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xlsm" ContentType="application/vnd.ms-excel.sheet.macroEnabled.12"/>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F42630" w14:textId="35D1FB7A" w:rsidR="00D4510D" w:rsidRPr="00D749C7" w:rsidRDefault="0027697C" w:rsidP="009663B8">
      <w:pPr>
        <w:spacing w:after="0"/>
        <w:ind w:left="357"/>
        <w:rPr>
          <w:rFonts w:asciiTheme="minorHAnsi" w:hAnsiTheme="minorHAnsi" w:cstheme="minorHAnsi"/>
          <w:sz w:val="24"/>
          <w:szCs w:val="24"/>
        </w:rPr>
      </w:pPr>
      <w:r w:rsidRPr="00D749C7">
        <w:rPr>
          <w:rFonts w:asciiTheme="minorHAnsi" w:hAnsiTheme="minorHAnsi" w:cstheme="minorHAnsi"/>
          <w:b/>
          <w:noProof/>
          <w:sz w:val="20"/>
        </w:rPr>
        <w:drawing>
          <wp:anchor distT="0" distB="0" distL="114300" distR="114300" simplePos="0" relativeHeight="252320768" behindDoc="1" locked="0" layoutInCell="1" allowOverlap="1" wp14:anchorId="7EB02A8D" wp14:editId="6110B04E">
            <wp:simplePos x="0" y="0"/>
            <wp:positionH relativeFrom="column">
              <wp:posOffset>-1064564</wp:posOffset>
            </wp:positionH>
            <wp:positionV relativeFrom="paragraph">
              <wp:posOffset>-700126</wp:posOffset>
            </wp:positionV>
            <wp:extent cx="7767955" cy="10044826"/>
            <wp:effectExtent l="0" t="0" r="4445"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8">
                      <a:extLst>
                        <a:ext uri="{28A0092B-C50C-407E-A947-70E740481C1C}">
                          <a14:useLocalDpi xmlns:a14="http://schemas.microsoft.com/office/drawing/2010/main" val="0"/>
                        </a:ext>
                      </a:extLst>
                    </a:blip>
                    <a:stretch>
                      <a:fillRect/>
                    </a:stretch>
                  </pic:blipFill>
                  <pic:spPr>
                    <a:xfrm>
                      <a:off x="0" y="0"/>
                      <a:ext cx="7767955" cy="10044826"/>
                    </a:xfrm>
                    <a:prstGeom prst="rect">
                      <a:avLst/>
                    </a:prstGeom>
                  </pic:spPr>
                </pic:pic>
              </a:graphicData>
            </a:graphic>
            <wp14:sizeRelH relativeFrom="margin">
              <wp14:pctWidth>0</wp14:pctWidth>
            </wp14:sizeRelH>
            <wp14:sizeRelV relativeFrom="margin">
              <wp14:pctHeight>0</wp14:pctHeight>
            </wp14:sizeRelV>
          </wp:anchor>
        </w:drawing>
      </w:r>
    </w:p>
    <w:p w14:paraId="3F69E843" w14:textId="298F6456" w:rsidR="00D4510D" w:rsidRPr="00D749C7" w:rsidRDefault="00D4510D" w:rsidP="009663B8">
      <w:pPr>
        <w:spacing w:after="0"/>
        <w:ind w:left="357"/>
        <w:rPr>
          <w:rFonts w:asciiTheme="minorHAnsi" w:hAnsiTheme="minorHAnsi" w:cstheme="minorHAnsi"/>
          <w:sz w:val="24"/>
          <w:szCs w:val="24"/>
        </w:rPr>
      </w:pPr>
    </w:p>
    <w:p w14:paraId="5D003099" w14:textId="24B0F2A2" w:rsidR="00D4510D" w:rsidRPr="00D749C7" w:rsidRDefault="00D4510D" w:rsidP="009663B8">
      <w:pPr>
        <w:spacing w:after="0"/>
        <w:ind w:left="357"/>
        <w:rPr>
          <w:rFonts w:asciiTheme="minorHAnsi" w:hAnsiTheme="minorHAnsi" w:cstheme="minorHAnsi"/>
          <w:sz w:val="24"/>
          <w:szCs w:val="24"/>
        </w:rPr>
      </w:pPr>
    </w:p>
    <w:p w14:paraId="6B554AC0" w14:textId="7C0FC855" w:rsidR="00D4510D" w:rsidRPr="00D749C7" w:rsidRDefault="00D4510D" w:rsidP="009663B8">
      <w:pPr>
        <w:spacing w:after="0"/>
        <w:ind w:left="357"/>
        <w:rPr>
          <w:rFonts w:asciiTheme="minorHAnsi" w:hAnsiTheme="minorHAnsi" w:cstheme="minorHAnsi"/>
          <w:sz w:val="24"/>
          <w:szCs w:val="24"/>
        </w:rPr>
      </w:pPr>
    </w:p>
    <w:p w14:paraId="42219A8A" w14:textId="54EBA24E" w:rsidR="00D4510D" w:rsidRPr="00D749C7" w:rsidRDefault="00D4510D" w:rsidP="009663B8">
      <w:pPr>
        <w:spacing w:after="0"/>
        <w:ind w:left="357"/>
        <w:rPr>
          <w:rFonts w:asciiTheme="minorHAnsi" w:hAnsiTheme="minorHAnsi" w:cstheme="minorHAnsi"/>
          <w:sz w:val="24"/>
          <w:szCs w:val="24"/>
        </w:rPr>
      </w:pPr>
    </w:p>
    <w:p w14:paraId="1E328477" w14:textId="396C8769" w:rsidR="00D4510D" w:rsidRPr="00D749C7" w:rsidRDefault="0027697C" w:rsidP="009663B8">
      <w:pPr>
        <w:spacing w:after="0"/>
        <w:ind w:left="357"/>
        <w:rPr>
          <w:rFonts w:asciiTheme="minorHAnsi" w:hAnsiTheme="minorHAnsi" w:cstheme="minorHAnsi"/>
          <w:sz w:val="24"/>
          <w:szCs w:val="24"/>
        </w:rPr>
      </w:pPr>
      <w:r w:rsidRPr="00D749C7">
        <w:rPr>
          <w:rFonts w:asciiTheme="minorHAnsi" w:hAnsiTheme="minorHAnsi" w:cstheme="minorHAnsi"/>
          <w:noProof/>
          <w:color w:val="277B85"/>
          <w:u w:val="single" w:color="277B85"/>
        </w:rPr>
        <mc:AlternateContent>
          <mc:Choice Requires="wps">
            <w:drawing>
              <wp:anchor distT="0" distB="0" distL="114300" distR="114300" simplePos="0" relativeHeight="252322816" behindDoc="0" locked="0" layoutInCell="1" allowOverlap="1" wp14:anchorId="742A1210" wp14:editId="2B747D71">
                <wp:simplePos x="0" y="0"/>
                <wp:positionH relativeFrom="column">
                  <wp:posOffset>602615</wp:posOffset>
                </wp:positionH>
                <wp:positionV relativeFrom="paragraph">
                  <wp:posOffset>3012262</wp:posOffset>
                </wp:positionV>
                <wp:extent cx="4572000" cy="45719"/>
                <wp:effectExtent l="0" t="0" r="0" b="0"/>
                <wp:wrapNone/>
                <wp:docPr id="12" name="Rectángulo 12"/>
                <wp:cNvGraphicFramePr/>
                <a:graphic xmlns:a="http://schemas.openxmlformats.org/drawingml/2006/main">
                  <a:graphicData uri="http://schemas.microsoft.com/office/word/2010/wordprocessingShape">
                    <wps:wsp>
                      <wps:cNvSpPr/>
                      <wps:spPr>
                        <a:xfrm>
                          <a:off x="0" y="0"/>
                          <a:ext cx="4572000" cy="45719"/>
                        </a:xfrm>
                        <a:prstGeom prst="rect">
                          <a:avLst/>
                        </a:prstGeom>
                        <a:solidFill>
                          <a:schemeClr val="accent5">
                            <a:lumMod val="75000"/>
                          </a:schemeClr>
                        </a:solidFill>
                        <a:ln w="285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22A60B9B" id="Rectángulo 12" o:spid="_x0000_s1026" style="position:absolute;margin-left:47.45pt;margin-top:237.2pt;width:5in;height:3.6pt;z-index:25232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" fillcolor="#31849b [2408]" stroked="f" strokeweight="2.25pt"/>
            </w:pict>
          </mc:Fallback>
        </mc:AlternateContent>
      </w:r>
      <w:r w:rsidRPr="00D749C7">
        <w:rPr>
          <w:rFonts w:asciiTheme="minorHAnsi" w:hAnsiTheme="minorHAnsi" w:cstheme="minorHAnsi"/>
          <w:noProof/>
          <w:lang w:eastAsia="es-GT"/>
        </w:rPr>
        <mc:AlternateContent>
          <mc:Choice Requires="wps">
            <w:drawing>
              <wp:anchor distT="0" distB="0" distL="114300" distR="114300" simplePos="0" relativeHeight="252315648" behindDoc="0" locked="0" layoutInCell="1" allowOverlap="1" wp14:anchorId="3E9ECBFF" wp14:editId="4D85F03F">
                <wp:simplePos x="0" y="0"/>
                <wp:positionH relativeFrom="column">
                  <wp:posOffset>-965835</wp:posOffset>
                </wp:positionH>
                <wp:positionV relativeFrom="paragraph">
                  <wp:posOffset>1271880</wp:posOffset>
                </wp:positionV>
                <wp:extent cx="7763510" cy="3356610"/>
                <wp:effectExtent l="0" t="0" r="0" b="0"/>
                <wp:wrapNone/>
                <wp:docPr id="1" name="Cuadro de texto 1"/>
                <wp:cNvGraphicFramePr/>
                <a:graphic xmlns:a="http://schemas.openxmlformats.org/drawingml/2006/main">
                  <a:graphicData uri="http://schemas.microsoft.com/office/word/2010/wordprocessingShape">
                    <wps:wsp>
                      <wps:cNvSpPr txBox="1"/>
                      <wps:spPr>
                        <a:xfrm>
                          <a:off x="0" y="0"/>
                          <a:ext cx="7763510" cy="3356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F4BE3C" w14:textId="77777777" w:rsidR="0027697C" w:rsidRDefault="0027697C" w:rsidP="0027697C">
                            <w:pPr>
                              <w:jc w:val="center"/>
                              <w:rPr>
                                <w:rFonts w:ascii="Raleway" w:eastAsia="Raleway" w:hAnsi="Raleway" w:cs="Raleway"/>
                                <w:b/>
                                <w:bCs/>
                                <w:color w:val="277B85"/>
                                <w:spacing w:val="-4"/>
                                <w:sz w:val="36"/>
                                <w:szCs w:val="36"/>
                                <w:lang w:val="es-ES"/>
                              </w:rPr>
                            </w:pPr>
                            <w:r w:rsidRPr="0027697C">
                              <w:rPr>
                                <w:rFonts w:ascii="Raleway" w:eastAsia="Raleway" w:hAnsi="Raleway" w:cs="Raleway"/>
                                <w:b/>
                                <w:bCs/>
                                <w:color w:val="277B85"/>
                                <w:spacing w:val="-4"/>
                                <w:sz w:val="36"/>
                                <w:szCs w:val="36"/>
                                <w:lang w:val="es-ES"/>
                              </w:rPr>
                              <w:t>INSTITUTO GUATEMALTECO DE MIGRACIÓN</w:t>
                            </w:r>
                          </w:p>
                          <w:p w14:paraId="7B60FBB4" w14:textId="3BF28342" w:rsidR="000E7419" w:rsidRPr="0027697C" w:rsidRDefault="000E7419" w:rsidP="0027697C">
                            <w:pPr>
                              <w:jc w:val="center"/>
                              <w:rPr>
                                <w:rFonts w:ascii="Raleway" w:eastAsia="Raleway" w:hAnsi="Raleway" w:cs="Raleway"/>
                                <w:b/>
                                <w:bCs/>
                                <w:color w:val="277B85"/>
                                <w:spacing w:val="-4"/>
                                <w:sz w:val="72"/>
                                <w:szCs w:val="72"/>
                                <w:lang w:val="es-ES"/>
                              </w:rPr>
                            </w:pPr>
                            <w:r w:rsidRPr="0027697C">
                              <w:rPr>
                                <w:rFonts w:ascii="Raleway" w:eastAsia="Raleway" w:hAnsi="Raleway" w:cs="Raleway"/>
                                <w:b/>
                                <w:bCs/>
                                <w:color w:val="277B85"/>
                                <w:spacing w:val="-4"/>
                                <w:sz w:val="72"/>
                                <w:szCs w:val="72"/>
                                <w:lang w:val="es-ES"/>
                              </w:rPr>
                              <w:t>ANTEPROYECTO PLAN OPERATIVO</w:t>
                            </w:r>
                            <w:r w:rsidR="0027697C">
                              <w:rPr>
                                <w:rFonts w:ascii="Raleway" w:eastAsia="Raleway" w:hAnsi="Raleway" w:cs="Raleway"/>
                                <w:b/>
                                <w:bCs/>
                                <w:color w:val="277B85"/>
                                <w:spacing w:val="-4"/>
                                <w:sz w:val="72"/>
                                <w:szCs w:val="72"/>
                                <w:lang w:val="es-ES"/>
                              </w:rPr>
                              <w:t xml:space="preserve"> </w:t>
                            </w:r>
                            <w:r w:rsidRPr="0027697C">
                              <w:rPr>
                                <w:rFonts w:ascii="Raleway" w:eastAsia="Raleway" w:hAnsi="Raleway" w:cs="Raleway"/>
                                <w:b/>
                                <w:bCs/>
                                <w:color w:val="277B85"/>
                                <w:spacing w:val="-4"/>
                                <w:sz w:val="72"/>
                                <w:szCs w:val="72"/>
                                <w:lang w:val="es-ES"/>
                              </w:rPr>
                              <w:t>ANUAL –POA–</w:t>
                            </w:r>
                          </w:p>
                          <w:p w14:paraId="5D02A054" w14:textId="74B4BDB8" w:rsidR="0027697C" w:rsidRPr="0027697C" w:rsidRDefault="0027697C" w:rsidP="0027697C">
                            <w:pPr>
                              <w:jc w:val="center"/>
                              <w:rPr>
                                <w:rFonts w:ascii="Raleway" w:eastAsia="Raleway" w:hAnsi="Raleway" w:cs="Raleway"/>
                                <w:b/>
                                <w:bCs/>
                                <w:color w:val="277B85"/>
                                <w:spacing w:val="-4"/>
                                <w:sz w:val="36"/>
                                <w:szCs w:val="36"/>
                                <w:lang w:val="es-ES"/>
                              </w:rPr>
                            </w:pPr>
                            <w:r>
                              <w:rPr>
                                <w:rFonts w:ascii="Raleway" w:eastAsia="Raleway" w:hAnsi="Raleway" w:cs="Raleway"/>
                                <w:b/>
                                <w:bCs/>
                                <w:color w:val="277B85"/>
                                <w:spacing w:val="-4"/>
                                <w:sz w:val="36"/>
                                <w:szCs w:val="36"/>
                                <w:lang w:val="es-ES"/>
                              </w:rPr>
                              <w:t>202</w:t>
                            </w:r>
                            <w:r w:rsidR="008D434C">
                              <w:rPr>
                                <w:rFonts w:ascii="Raleway" w:eastAsia="Raleway" w:hAnsi="Raleway" w:cs="Raleway"/>
                                <w:b/>
                                <w:bCs/>
                                <w:color w:val="277B85"/>
                                <w:spacing w:val="-4"/>
                                <w:sz w:val="36"/>
                                <w:szCs w:val="36"/>
                                <w:lang w:val="es-ES"/>
                              </w:rPr>
                              <w:t>6</w:t>
                            </w:r>
                          </w:p>
                          <w:p w14:paraId="627571DD" w14:textId="77777777" w:rsidR="0027697C" w:rsidRPr="0027697C" w:rsidRDefault="0027697C" w:rsidP="007B05A1">
                            <w:pPr>
                              <w:rPr>
                                <w:rFonts w:ascii="Raleway" w:eastAsia="Raleway" w:hAnsi="Raleway" w:cs="Raleway"/>
                                <w:b/>
                                <w:bCs/>
                                <w:color w:val="277B85"/>
                                <w:spacing w:val="-4"/>
                                <w:sz w:val="36"/>
                                <w:szCs w:val="36"/>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9ECBFF" id="_x0000_t202" coordsize="21600,21600" o:spt="202" path="m,l,21600r21600,l21600,xe">
                <v:stroke joinstyle="miter"/>
                <v:path gradientshapeok="t" o:connecttype="rect"/>
              </v:shapetype>
              <v:shape id="Cuadro de texto 1" o:spid="_x0000_s1026" type="#_x0000_t202" style="position:absolute;left:0;text-align:left;margin-left:-76.05pt;margin-top:100.15pt;width:611.3pt;height:264.3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" filled="f" stroked="f" strokeweight=".5pt">
                <v:textbox>
                  <w:txbxContent>
                    <w:p w14:paraId="6DF4BE3C" w14:textId="77777777" w:rsidR="0027697C" w:rsidRDefault="0027697C" w:rsidP="0027697C">
                      <w:pPr>
                        <w:jc w:val="center"/>
                        <w:rPr>
                          <w:rFonts w:ascii="Raleway" w:eastAsia="Raleway" w:hAnsi="Raleway" w:cs="Raleway"/>
                          <w:b/>
                          <w:bCs/>
                          <w:color w:val="277B85"/>
                          <w:spacing w:val="-4"/>
                          <w:sz w:val="36"/>
                          <w:szCs w:val="36"/>
                          <w:lang w:val="es-ES"/>
                        </w:rPr>
                      </w:pPr>
                      <w:r w:rsidRPr="0027697C">
                        <w:rPr>
                          <w:rFonts w:ascii="Raleway" w:eastAsia="Raleway" w:hAnsi="Raleway" w:cs="Raleway"/>
                          <w:b/>
                          <w:bCs/>
                          <w:color w:val="277B85"/>
                          <w:spacing w:val="-4"/>
                          <w:sz w:val="36"/>
                          <w:szCs w:val="36"/>
                          <w:lang w:val="es-ES"/>
                        </w:rPr>
                        <w:t>INSTITUTO GUATEMALTECO DE MIGRACIÓN</w:t>
                      </w:r>
                    </w:p>
                    <w:p w14:paraId="7B60FBB4" w14:textId="3BF28342" w:rsidR="000E7419" w:rsidRPr="0027697C" w:rsidRDefault="000E7419" w:rsidP="0027697C">
                      <w:pPr>
                        <w:jc w:val="center"/>
                        <w:rPr>
                          <w:rFonts w:ascii="Raleway" w:eastAsia="Raleway" w:hAnsi="Raleway" w:cs="Raleway"/>
                          <w:b/>
                          <w:bCs/>
                          <w:color w:val="277B85"/>
                          <w:spacing w:val="-4"/>
                          <w:sz w:val="72"/>
                          <w:szCs w:val="72"/>
                          <w:lang w:val="es-ES"/>
                        </w:rPr>
                      </w:pPr>
                      <w:r w:rsidRPr="0027697C">
                        <w:rPr>
                          <w:rFonts w:ascii="Raleway" w:eastAsia="Raleway" w:hAnsi="Raleway" w:cs="Raleway"/>
                          <w:b/>
                          <w:bCs/>
                          <w:color w:val="277B85"/>
                          <w:spacing w:val="-4"/>
                          <w:sz w:val="72"/>
                          <w:szCs w:val="72"/>
                          <w:lang w:val="es-ES"/>
                        </w:rPr>
                        <w:t>ANTEPROYECTO PLAN OPERATIVO</w:t>
                      </w:r>
                      <w:r w:rsidR="0027697C">
                        <w:rPr>
                          <w:rFonts w:ascii="Raleway" w:eastAsia="Raleway" w:hAnsi="Raleway" w:cs="Raleway"/>
                          <w:b/>
                          <w:bCs/>
                          <w:color w:val="277B85"/>
                          <w:spacing w:val="-4"/>
                          <w:sz w:val="72"/>
                          <w:szCs w:val="72"/>
                          <w:lang w:val="es-ES"/>
                        </w:rPr>
                        <w:t xml:space="preserve"> </w:t>
                      </w:r>
                      <w:r w:rsidRPr="0027697C">
                        <w:rPr>
                          <w:rFonts w:ascii="Raleway" w:eastAsia="Raleway" w:hAnsi="Raleway" w:cs="Raleway"/>
                          <w:b/>
                          <w:bCs/>
                          <w:color w:val="277B85"/>
                          <w:spacing w:val="-4"/>
                          <w:sz w:val="72"/>
                          <w:szCs w:val="72"/>
                          <w:lang w:val="es-ES"/>
                        </w:rPr>
                        <w:t>ANUAL –POA–</w:t>
                      </w:r>
                    </w:p>
                    <w:p w14:paraId="5D02A054" w14:textId="74B4BDB8" w:rsidR="0027697C" w:rsidRPr="0027697C" w:rsidRDefault="0027697C" w:rsidP="0027697C">
                      <w:pPr>
                        <w:jc w:val="center"/>
                        <w:rPr>
                          <w:rFonts w:ascii="Raleway" w:eastAsia="Raleway" w:hAnsi="Raleway" w:cs="Raleway"/>
                          <w:b/>
                          <w:bCs/>
                          <w:color w:val="277B85"/>
                          <w:spacing w:val="-4"/>
                          <w:sz w:val="36"/>
                          <w:szCs w:val="36"/>
                          <w:lang w:val="es-ES"/>
                        </w:rPr>
                      </w:pPr>
                      <w:r>
                        <w:rPr>
                          <w:rFonts w:ascii="Raleway" w:eastAsia="Raleway" w:hAnsi="Raleway" w:cs="Raleway"/>
                          <w:b/>
                          <w:bCs/>
                          <w:color w:val="277B85"/>
                          <w:spacing w:val="-4"/>
                          <w:sz w:val="36"/>
                          <w:szCs w:val="36"/>
                          <w:lang w:val="es-ES"/>
                        </w:rPr>
                        <w:t>202</w:t>
                      </w:r>
                      <w:r w:rsidR="008D434C">
                        <w:rPr>
                          <w:rFonts w:ascii="Raleway" w:eastAsia="Raleway" w:hAnsi="Raleway" w:cs="Raleway"/>
                          <w:b/>
                          <w:bCs/>
                          <w:color w:val="277B85"/>
                          <w:spacing w:val="-4"/>
                          <w:sz w:val="36"/>
                          <w:szCs w:val="36"/>
                          <w:lang w:val="es-ES"/>
                        </w:rPr>
                        <w:t>6</w:t>
                      </w:r>
                    </w:p>
                    <w:p w14:paraId="627571DD" w14:textId="77777777" w:rsidR="0027697C" w:rsidRPr="0027697C" w:rsidRDefault="0027697C" w:rsidP="007B05A1">
                      <w:pPr>
                        <w:rPr>
                          <w:rFonts w:ascii="Raleway" w:eastAsia="Raleway" w:hAnsi="Raleway" w:cs="Raleway"/>
                          <w:b/>
                          <w:bCs/>
                          <w:color w:val="277B85"/>
                          <w:spacing w:val="-4"/>
                          <w:sz w:val="36"/>
                          <w:szCs w:val="36"/>
                          <w:lang w:val="es-ES"/>
                        </w:rPr>
                      </w:pPr>
                    </w:p>
                  </w:txbxContent>
                </v:textbox>
              </v:shape>
            </w:pict>
          </mc:Fallback>
        </mc:AlternateContent>
      </w:r>
      <w:r w:rsidR="00664614" w:rsidRPr="00D749C7">
        <w:rPr>
          <w:rFonts w:asciiTheme="minorHAnsi" w:eastAsiaTheme="minorHAnsi" w:hAnsiTheme="minorHAnsi" w:cstheme="minorHAnsi"/>
          <w:noProof/>
          <w:lang w:eastAsia="es-GT"/>
        </w:rPr>
        <mc:AlternateContent>
          <mc:Choice Requires="wps">
            <w:drawing>
              <wp:anchor distT="0" distB="0" distL="114300" distR="114300" simplePos="0" relativeHeight="252313600" behindDoc="1" locked="0" layoutInCell="1" allowOverlap="1" wp14:anchorId="6B174893" wp14:editId="17A68E48">
                <wp:simplePos x="0" y="0"/>
                <wp:positionH relativeFrom="column">
                  <wp:posOffset>1870883</wp:posOffset>
                </wp:positionH>
                <wp:positionV relativeFrom="paragraph">
                  <wp:posOffset>7107407</wp:posOffset>
                </wp:positionV>
                <wp:extent cx="2190998" cy="267194"/>
                <wp:effectExtent l="0" t="0" r="19050" b="1905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998" cy="267194"/>
                        </a:xfrm>
                        <a:prstGeom prst="rect">
                          <a:avLst/>
                        </a:prstGeom>
                        <a:solidFill>
                          <a:srgbClr val="FFFFFF"/>
                        </a:solidFill>
                        <a:ln w="9525">
                          <a:solidFill>
                            <a:schemeClr val="bg1"/>
                          </a:solidFill>
                          <a:miter lim="800000"/>
                          <a:headEnd/>
                          <a:tailEnd/>
                        </a:ln>
                      </wps:spPr>
                      <wps:txbx>
                        <w:txbxContent>
                          <w:p w14:paraId="019C0CB9" w14:textId="77777777" w:rsidR="000E7419" w:rsidRPr="00664614" w:rsidRDefault="000E7419" w:rsidP="00664614">
                            <w:pPr>
                              <w:rPr>
                                <w:b/>
                                <w:color w:val="FFFFFF" w:themeColor="background1"/>
                                <w:sz w:val="22"/>
                              </w:rPr>
                            </w:pPr>
                            <w:r w:rsidRPr="00664614">
                              <w:rPr>
                                <w:b/>
                                <w:color w:val="FFFFFF" w:themeColor="background1"/>
                                <w:sz w:val="22"/>
                              </w:rPr>
                              <w:t>Guatemala, octubre de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174893" id="Cuadro de texto 2" o:spid="_x0000_s1027" type="#_x0000_t202" style="position:absolute;left:0;text-align:left;margin-left:147.3pt;margin-top:559.65pt;width:172.5pt;height:21.05pt;z-index:-25100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" strokecolor="white [3212]">
                <v:textbox>
                  <w:txbxContent>
                    <w:p w14:paraId="019C0CB9" w14:textId="77777777" w:rsidR="000E7419" w:rsidRPr="00664614" w:rsidRDefault="000E7419" w:rsidP="00664614">
                      <w:pPr>
                        <w:rPr>
                          <w:b/>
                          <w:color w:val="FFFFFF" w:themeColor="background1"/>
                          <w:sz w:val="22"/>
                        </w:rPr>
                      </w:pPr>
                      <w:r w:rsidRPr="00664614">
                        <w:rPr>
                          <w:b/>
                          <w:color w:val="FFFFFF" w:themeColor="background1"/>
                          <w:sz w:val="22"/>
                        </w:rPr>
                        <w:t>Guatemala, octubre de 2020</w:t>
                      </w:r>
                    </w:p>
                  </w:txbxContent>
                </v:textbox>
              </v:shape>
            </w:pict>
          </mc:Fallback>
        </mc:AlternateContent>
      </w:r>
      <w:r w:rsidR="00AF1331" w:rsidRPr="00D749C7">
        <w:rPr>
          <w:rFonts w:asciiTheme="minorHAnsi" w:hAnsiTheme="minorHAnsi" w:cstheme="minorHAnsi"/>
          <w:b/>
          <w:noProof/>
          <w:sz w:val="20"/>
          <w:szCs w:val="20"/>
          <w:lang w:eastAsia="es-GT"/>
        </w:rPr>
        <w:t xml:space="preserve"> </w:t>
      </w:r>
    </w:p>
    <w:p w14:paraId="13108507" w14:textId="77777777" w:rsidR="00D4510D" w:rsidRPr="00D749C7" w:rsidRDefault="00D4510D" w:rsidP="009663B8">
      <w:pPr>
        <w:spacing w:after="0"/>
        <w:ind w:left="357"/>
        <w:rPr>
          <w:rFonts w:asciiTheme="minorHAnsi" w:hAnsiTheme="minorHAnsi" w:cstheme="minorHAnsi"/>
          <w:sz w:val="24"/>
          <w:szCs w:val="24"/>
        </w:rPr>
        <w:sectPr w:rsidR="00D4510D" w:rsidRPr="00D749C7" w:rsidSect="00340CDD">
          <w:footerReference w:type="default" r:id="rId9"/>
          <w:pgSz w:w="12240" w:h="15840"/>
          <w:pgMar w:top="1134" w:right="1701" w:bottom="1134" w:left="1701" w:header="708" w:footer="708" w:gutter="0"/>
          <w:cols w:space="708"/>
          <w:docGrid w:linePitch="360"/>
        </w:sectPr>
      </w:pPr>
    </w:p>
    <w:p w14:paraId="5EA29D77" w14:textId="77777777" w:rsidR="00EB12F0" w:rsidRDefault="00EB12F0" w:rsidP="00FC50FB">
      <w:pPr>
        <w:jc w:val="center"/>
        <w:rPr>
          <w:rFonts w:asciiTheme="minorHAnsi" w:eastAsiaTheme="minorHAnsi" w:hAnsiTheme="minorHAnsi" w:cstheme="minorHAnsi"/>
          <w:b/>
          <w:sz w:val="28"/>
          <w:szCs w:val="28"/>
        </w:rPr>
      </w:pPr>
    </w:p>
    <w:p w14:paraId="04380006" w14:textId="77777777" w:rsidR="00EB12F0" w:rsidRDefault="00EB12F0" w:rsidP="00FC50FB">
      <w:pPr>
        <w:jc w:val="center"/>
        <w:rPr>
          <w:rFonts w:asciiTheme="minorHAnsi" w:eastAsiaTheme="minorHAnsi" w:hAnsiTheme="minorHAnsi" w:cstheme="minorHAnsi"/>
          <w:b/>
          <w:sz w:val="28"/>
          <w:szCs w:val="28"/>
        </w:rPr>
      </w:pPr>
    </w:p>
    <w:p w14:paraId="7BCC0F11" w14:textId="1F7FC868" w:rsidR="00FC50FB" w:rsidRPr="00D749C7" w:rsidRDefault="00CD511E" w:rsidP="00FC50FB">
      <w:pPr>
        <w:jc w:val="center"/>
        <w:rPr>
          <w:rFonts w:asciiTheme="minorHAnsi" w:eastAsiaTheme="minorHAnsi" w:hAnsiTheme="minorHAnsi" w:cstheme="minorHAnsi"/>
          <w:b/>
          <w:sz w:val="28"/>
          <w:szCs w:val="28"/>
        </w:rPr>
      </w:pPr>
      <w:r w:rsidRPr="00D749C7">
        <w:rPr>
          <w:rFonts w:asciiTheme="minorHAnsi" w:eastAsiaTheme="minorHAnsi" w:hAnsiTheme="minorHAnsi" w:cstheme="minorHAnsi"/>
          <w:b/>
          <w:sz w:val="28"/>
          <w:szCs w:val="28"/>
        </w:rPr>
        <w:t>ÍNDICE</w:t>
      </w:r>
      <w:r w:rsidR="003A2A7D" w:rsidRPr="00D749C7">
        <w:rPr>
          <w:rFonts w:asciiTheme="minorHAnsi" w:eastAsiaTheme="minorHAnsi" w:hAnsiTheme="minorHAnsi" w:cstheme="minorHAnsi"/>
          <w:b/>
          <w:sz w:val="28"/>
          <w:szCs w:val="28"/>
        </w:rPr>
        <w:t xml:space="preserve"> GENERAL</w:t>
      </w:r>
    </w:p>
    <w:p w14:paraId="5E6B01D9" w14:textId="77777777" w:rsidR="0093255F" w:rsidRPr="00D749C7" w:rsidRDefault="0093255F" w:rsidP="00C71FAF">
      <w:pPr>
        <w:tabs>
          <w:tab w:val="left" w:pos="0"/>
          <w:tab w:val="left" w:pos="426"/>
        </w:tabs>
        <w:spacing w:after="0" w:line="240" w:lineRule="auto"/>
        <w:rPr>
          <w:rFonts w:asciiTheme="minorHAnsi" w:eastAsiaTheme="minorHAnsi" w:hAnsiTheme="minorHAnsi" w:cstheme="minorHAnsi"/>
          <w:sz w:val="22"/>
        </w:rPr>
      </w:pPr>
    </w:p>
    <w:p w14:paraId="2AADB8F1" w14:textId="5A552BEE" w:rsidR="00571671" w:rsidRDefault="003A2F85" w:rsidP="00571671">
      <w:pPr>
        <w:pStyle w:val="TDC2"/>
        <w:tabs>
          <w:tab w:val="left" w:pos="426"/>
          <w:tab w:val="right" w:leader="dot" w:pos="8828"/>
        </w:tabs>
        <w:rPr>
          <w:rFonts w:eastAsiaTheme="minorEastAsia" w:cstheme="minorBidi"/>
          <w:smallCaps w:val="0"/>
          <w:noProof/>
          <w:sz w:val="22"/>
          <w:szCs w:val="22"/>
          <w:lang w:eastAsia="es-GT"/>
        </w:rPr>
      </w:pPr>
      <w:r w:rsidRPr="00D749C7">
        <w:rPr>
          <w:rFonts w:cstheme="minorHAnsi"/>
          <w:b/>
          <w:bCs/>
          <w:caps/>
          <w:noProof/>
          <w:sz w:val="22"/>
        </w:rPr>
        <w:fldChar w:fldCharType="begin"/>
      </w:r>
      <w:r w:rsidRPr="00D749C7">
        <w:rPr>
          <w:rFonts w:cstheme="minorHAnsi"/>
          <w:sz w:val="22"/>
        </w:rPr>
        <w:instrText xml:space="preserve"> TOC \o "1-3" \h \z \u </w:instrText>
      </w:r>
      <w:r w:rsidRPr="00D749C7">
        <w:rPr>
          <w:rFonts w:cstheme="minorHAnsi"/>
          <w:b/>
          <w:bCs/>
          <w:caps/>
          <w:noProof/>
          <w:sz w:val="22"/>
        </w:rPr>
        <w:fldChar w:fldCharType="separate"/>
      </w:r>
      <w:hyperlink w:anchor="_Toc164703154" w:history="1">
        <w:r w:rsidR="00571671" w:rsidRPr="003A231F">
          <w:rPr>
            <w:rStyle w:val="Hipervnculo"/>
            <w:rFonts w:eastAsiaTheme="majorEastAsia" w:cstheme="minorHAnsi"/>
            <w:noProof/>
          </w:rPr>
          <w:t>1</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PRESENTACIÓN</w:t>
        </w:r>
        <w:r w:rsidR="00571671">
          <w:rPr>
            <w:noProof/>
            <w:webHidden/>
          </w:rPr>
          <w:tab/>
        </w:r>
        <w:r w:rsidR="00571671">
          <w:rPr>
            <w:noProof/>
            <w:webHidden/>
          </w:rPr>
          <w:fldChar w:fldCharType="begin"/>
        </w:r>
        <w:r w:rsidR="00571671">
          <w:rPr>
            <w:noProof/>
            <w:webHidden/>
          </w:rPr>
          <w:instrText xml:space="preserve"> PAGEREF _Toc164703154 \h </w:instrText>
        </w:r>
        <w:r w:rsidR="00571671">
          <w:rPr>
            <w:noProof/>
            <w:webHidden/>
          </w:rPr>
        </w:r>
        <w:r w:rsidR="00571671">
          <w:rPr>
            <w:noProof/>
            <w:webHidden/>
          </w:rPr>
          <w:fldChar w:fldCharType="separate"/>
        </w:r>
        <w:r w:rsidR="006F1448">
          <w:rPr>
            <w:noProof/>
            <w:webHidden/>
          </w:rPr>
          <w:t>iii</w:t>
        </w:r>
        <w:r w:rsidR="00571671">
          <w:rPr>
            <w:noProof/>
            <w:webHidden/>
          </w:rPr>
          <w:fldChar w:fldCharType="end"/>
        </w:r>
      </w:hyperlink>
    </w:p>
    <w:p w14:paraId="659CCCFD" w14:textId="645D31E7" w:rsidR="00571671" w:rsidRDefault="00F74BAC" w:rsidP="00571671">
      <w:pPr>
        <w:pStyle w:val="TDC2"/>
        <w:tabs>
          <w:tab w:val="left" w:pos="426"/>
          <w:tab w:val="right" w:leader="dot" w:pos="8828"/>
        </w:tabs>
        <w:rPr>
          <w:rFonts w:eastAsiaTheme="minorEastAsia" w:cstheme="minorBidi"/>
          <w:smallCaps w:val="0"/>
          <w:noProof/>
          <w:sz w:val="22"/>
          <w:szCs w:val="22"/>
          <w:lang w:eastAsia="es-GT"/>
        </w:rPr>
      </w:pPr>
      <w:hyperlink w:anchor="_Toc164703155" w:history="1">
        <w:r w:rsidR="00571671" w:rsidRPr="003A231F">
          <w:rPr>
            <w:rStyle w:val="Hipervnculo"/>
            <w:rFonts w:eastAsiaTheme="majorEastAsia" w:cstheme="minorHAnsi"/>
            <w:noProof/>
          </w:rPr>
          <w:t>2</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ANTECEDENTES</w:t>
        </w:r>
        <w:r w:rsidR="00571671">
          <w:rPr>
            <w:noProof/>
            <w:webHidden/>
          </w:rPr>
          <w:tab/>
        </w:r>
        <w:r w:rsidR="00571671">
          <w:rPr>
            <w:noProof/>
            <w:webHidden/>
          </w:rPr>
          <w:fldChar w:fldCharType="begin"/>
        </w:r>
        <w:r w:rsidR="00571671">
          <w:rPr>
            <w:noProof/>
            <w:webHidden/>
          </w:rPr>
          <w:instrText xml:space="preserve"> PAGEREF _Toc164703155 \h </w:instrText>
        </w:r>
        <w:r w:rsidR="00571671">
          <w:rPr>
            <w:noProof/>
            <w:webHidden/>
          </w:rPr>
        </w:r>
        <w:r w:rsidR="00571671">
          <w:rPr>
            <w:noProof/>
            <w:webHidden/>
          </w:rPr>
          <w:fldChar w:fldCharType="separate"/>
        </w:r>
        <w:r w:rsidR="006F1448">
          <w:rPr>
            <w:noProof/>
            <w:webHidden/>
          </w:rPr>
          <w:t>5</w:t>
        </w:r>
        <w:r w:rsidR="00571671">
          <w:rPr>
            <w:noProof/>
            <w:webHidden/>
          </w:rPr>
          <w:fldChar w:fldCharType="end"/>
        </w:r>
      </w:hyperlink>
    </w:p>
    <w:p w14:paraId="4B710523" w14:textId="33E2D030" w:rsidR="00571671" w:rsidRDefault="00F74BAC" w:rsidP="00571671">
      <w:pPr>
        <w:pStyle w:val="TDC2"/>
        <w:tabs>
          <w:tab w:val="left" w:pos="426"/>
          <w:tab w:val="right" w:leader="dot" w:pos="8828"/>
        </w:tabs>
        <w:rPr>
          <w:rFonts w:eastAsiaTheme="minorEastAsia" w:cstheme="minorBidi"/>
          <w:smallCaps w:val="0"/>
          <w:noProof/>
          <w:sz w:val="22"/>
          <w:szCs w:val="22"/>
          <w:lang w:eastAsia="es-GT"/>
        </w:rPr>
      </w:pPr>
      <w:hyperlink w:anchor="_Toc164703156" w:history="1">
        <w:r w:rsidR="00571671" w:rsidRPr="003A231F">
          <w:rPr>
            <w:rStyle w:val="Hipervnculo"/>
            <w:rFonts w:eastAsiaTheme="majorEastAsia" w:cstheme="minorHAnsi"/>
            <w:noProof/>
          </w:rPr>
          <w:t>3</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MARCO ESTRATÉGICO DEL INSTITUTO GUATEMALTECO DE MIGRACIÓN</w:t>
        </w:r>
        <w:r w:rsidR="00571671">
          <w:rPr>
            <w:noProof/>
            <w:webHidden/>
          </w:rPr>
          <w:tab/>
        </w:r>
        <w:r w:rsidR="00571671">
          <w:rPr>
            <w:noProof/>
            <w:webHidden/>
          </w:rPr>
          <w:fldChar w:fldCharType="begin"/>
        </w:r>
        <w:r w:rsidR="00571671">
          <w:rPr>
            <w:noProof/>
            <w:webHidden/>
          </w:rPr>
          <w:instrText xml:space="preserve"> PAGEREF _Toc164703156 \h </w:instrText>
        </w:r>
        <w:r w:rsidR="00571671">
          <w:rPr>
            <w:noProof/>
            <w:webHidden/>
          </w:rPr>
        </w:r>
        <w:r w:rsidR="00571671">
          <w:rPr>
            <w:noProof/>
            <w:webHidden/>
          </w:rPr>
          <w:fldChar w:fldCharType="separate"/>
        </w:r>
        <w:r w:rsidR="006F1448">
          <w:rPr>
            <w:noProof/>
            <w:webHidden/>
          </w:rPr>
          <w:t>7</w:t>
        </w:r>
        <w:r w:rsidR="00571671">
          <w:rPr>
            <w:noProof/>
            <w:webHidden/>
          </w:rPr>
          <w:fldChar w:fldCharType="end"/>
        </w:r>
      </w:hyperlink>
    </w:p>
    <w:p w14:paraId="49DEF9E3" w14:textId="4A78F20B" w:rsidR="00571671" w:rsidRDefault="00F74BAC"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57" w:history="1">
        <w:r w:rsidR="00571671" w:rsidRPr="003A231F">
          <w:rPr>
            <w:rStyle w:val="Hipervnculo"/>
            <w:rFonts w:eastAsiaTheme="majorEastAsia" w:cstheme="minorHAnsi"/>
            <w:noProof/>
          </w:rPr>
          <w:t>3.1</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Misión</w:t>
        </w:r>
        <w:r w:rsidR="00571671">
          <w:rPr>
            <w:noProof/>
            <w:webHidden/>
          </w:rPr>
          <w:tab/>
        </w:r>
        <w:r w:rsidR="00571671">
          <w:rPr>
            <w:noProof/>
            <w:webHidden/>
          </w:rPr>
          <w:fldChar w:fldCharType="begin"/>
        </w:r>
        <w:r w:rsidR="00571671">
          <w:rPr>
            <w:noProof/>
            <w:webHidden/>
          </w:rPr>
          <w:instrText xml:space="preserve"> PAGEREF _Toc164703157 \h </w:instrText>
        </w:r>
        <w:r w:rsidR="00571671">
          <w:rPr>
            <w:noProof/>
            <w:webHidden/>
          </w:rPr>
        </w:r>
        <w:r w:rsidR="00571671">
          <w:rPr>
            <w:noProof/>
            <w:webHidden/>
          </w:rPr>
          <w:fldChar w:fldCharType="separate"/>
        </w:r>
        <w:r w:rsidR="006F1448">
          <w:rPr>
            <w:noProof/>
            <w:webHidden/>
          </w:rPr>
          <w:t>7</w:t>
        </w:r>
        <w:r w:rsidR="00571671">
          <w:rPr>
            <w:noProof/>
            <w:webHidden/>
          </w:rPr>
          <w:fldChar w:fldCharType="end"/>
        </w:r>
      </w:hyperlink>
    </w:p>
    <w:p w14:paraId="0A256211" w14:textId="6974D6B2" w:rsidR="00571671" w:rsidRDefault="00F74BAC"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58" w:history="1">
        <w:r w:rsidR="00571671" w:rsidRPr="003A231F">
          <w:rPr>
            <w:rStyle w:val="Hipervnculo"/>
            <w:rFonts w:eastAsiaTheme="majorEastAsia" w:cstheme="minorHAnsi"/>
            <w:noProof/>
          </w:rPr>
          <w:t>3.2</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Visión</w:t>
        </w:r>
        <w:r w:rsidR="00571671">
          <w:rPr>
            <w:noProof/>
            <w:webHidden/>
          </w:rPr>
          <w:tab/>
        </w:r>
        <w:r w:rsidR="00571671">
          <w:rPr>
            <w:noProof/>
            <w:webHidden/>
          </w:rPr>
          <w:fldChar w:fldCharType="begin"/>
        </w:r>
        <w:r w:rsidR="00571671">
          <w:rPr>
            <w:noProof/>
            <w:webHidden/>
          </w:rPr>
          <w:instrText xml:space="preserve"> PAGEREF _Toc164703158 \h </w:instrText>
        </w:r>
        <w:r w:rsidR="00571671">
          <w:rPr>
            <w:noProof/>
            <w:webHidden/>
          </w:rPr>
        </w:r>
        <w:r w:rsidR="00571671">
          <w:rPr>
            <w:noProof/>
            <w:webHidden/>
          </w:rPr>
          <w:fldChar w:fldCharType="separate"/>
        </w:r>
        <w:r w:rsidR="006F1448">
          <w:rPr>
            <w:noProof/>
            <w:webHidden/>
          </w:rPr>
          <w:t>7</w:t>
        </w:r>
        <w:r w:rsidR="00571671">
          <w:rPr>
            <w:noProof/>
            <w:webHidden/>
          </w:rPr>
          <w:fldChar w:fldCharType="end"/>
        </w:r>
      </w:hyperlink>
    </w:p>
    <w:p w14:paraId="572FEF88" w14:textId="10A96890" w:rsidR="00571671" w:rsidRDefault="00F74BAC"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59" w:history="1">
        <w:r w:rsidR="00571671" w:rsidRPr="003A231F">
          <w:rPr>
            <w:rStyle w:val="Hipervnculo"/>
            <w:rFonts w:eastAsiaTheme="majorEastAsia" w:cstheme="minorHAnsi"/>
            <w:noProof/>
          </w:rPr>
          <w:t>3.3</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Valores del Sistema Migratorio Guatemalteco</w:t>
        </w:r>
        <w:r w:rsidR="00571671">
          <w:rPr>
            <w:noProof/>
            <w:webHidden/>
          </w:rPr>
          <w:tab/>
        </w:r>
        <w:r w:rsidR="00571671">
          <w:rPr>
            <w:noProof/>
            <w:webHidden/>
          </w:rPr>
          <w:fldChar w:fldCharType="begin"/>
        </w:r>
        <w:r w:rsidR="00571671">
          <w:rPr>
            <w:noProof/>
            <w:webHidden/>
          </w:rPr>
          <w:instrText xml:space="preserve"> PAGEREF _Toc164703159 \h </w:instrText>
        </w:r>
        <w:r w:rsidR="00571671">
          <w:rPr>
            <w:noProof/>
            <w:webHidden/>
          </w:rPr>
        </w:r>
        <w:r w:rsidR="00571671">
          <w:rPr>
            <w:noProof/>
            <w:webHidden/>
          </w:rPr>
          <w:fldChar w:fldCharType="separate"/>
        </w:r>
        <w:r w:rsidR="006F1448">
          <w:rPr>
            <w:noProof/>
            <w:webHidden/>
          </w:rPr>
          <w:t>7</w:t>
        </w:r>
        <w:r w:rsidR="00571671">
          <w:rPr>
            <w:noProof/>
            <w:webHidden/>
          </w:rPr>
          <w:fldChar w:fldCharType="end"/>
        </w:r>
      </w:hyperlink>
    </w:p>
    <w:p w14:paraId="65050793" w14:textId="4C46E64E" w:rsidR="00571671" w:rsidRDefault="00F74BAC"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60" w:history="1">
        <w:r w:rsidR="00571671" w:rsidRPr="003A231F">
          <w:rPr>
            <w:rStyle w:val="Hipervnculo"/>
            <w:rFonts w:eastAsiaTheme="majorEastAsia" w:cstheme="minorHAnsi"/>
            <w:noProof/>
          </w:rPr>
          <w:t>3.4</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Principios de la política migratoria</w:t>
        </w:r>
        <w:r w:rsidR="00571671">
          <w:rPr>
            <w:noProof/>
            <w:webHidden/>
          </w:rPr>
          <w:tab/>
        </w:r>
        <w:r w:rsidR="00571671">
          <w:rPr>
            <w:noProof/>
            <w:webHidden/>
          </w:rPr>
          <w:fldChar w:fldCharType="begin"/>
        </w:r>
        <w:r w:rsidR="00571671">
          <w:rPr>
            <w:noProof/>
            <w:webHidden/>
          </w:rPr>
          <w:instrText xml:space="preserve"> PAGEREF _Toc164703160 \h </w:instrText>
        </w:r>
        <w:r w:rsidR="00571671">
          <w:rPr>
            <w:noProof/>
            <w:webHidden/>
          </w:rPr>
        </w:r>
        <w:r w:rsidR="00571671">
          <w:rPr>
            <w:noProof/>
            <w:webHidden/>
          </w:rPr>
          <w:fldChar w:fldCharType="separate"/>
        </w:r>
        <w:r w:rsidR="006F1448">
          <w:rPr>
            <w:noProof/>
            <w:webHidden/>
          </w:rPr>
          <w:t>8</w:t>
        </w:r>
        <w:r w:rsidR="00571671">
          <w:rPr>
            <w:noProof/>
            <w:webHidden/>
          </w:rPr>
          <w:fldChar w:fldCharType="end"/>
        </w:r>
      </w:hyperlink>
    </w:p>
    <w:p w14:paraId="0D008412" w14:textId="6C37706C" w:rsidR="00571671" w:rsidRDefault="00F74BAC"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61" w:history="1">
        <w:r w:rsidR="00571671" w:rsidRPr="003A231F">
          <w:rPr>
            <w:rStyle w:val="Hipervnculo"/>
            <w:rFonts w:eastAsiaTheme="majorEastAsia" w:cstheme="minorHAnsi"/>
            <w:noProof/>
          </w:rPr>
          <w:t>3.5</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 xml:space="preserve">Matriz de vinculación a la Política General de Gobierno </w:t>
        </w:r>
        <w:r w:rsidR="00EE257B">
          <w:rPr>
            <w:rStyle w:val="Hipervnculo"/>
            <w:rFonts w:eastAsiaTheme="majorEastAsia" w:cstheme="minorHAnsi"/>
            <w:noProof/>
          </w:rPr>
          <w:t>2024</w:t>
        </w:r>
        <w:r w:rsidR="00571671" w:rsidRPr="003A231F">
          <w:rPr>
            <w:rStyle w:val="Hipervnculo"/>
            <w:rFonts w:eastAsiaTheme="majorEastAsia" w:cstheme="minorHAnsi"/>
            <w:noProof/>
          </w:rPr>
          <w:t>-</w:t>
        </w:r>
        <w:r w:rsidR="00EE257B">
          <w:rPr>
            <w:rStyle w:val="Hipervnculo"/>
            <w:rFonts w:eastAsiaTheme="majorEastAsia" w:cstheme="minorHAnsi"/>
            <w:noProof/>
          </w:rPr>
          <w:t>2028</w:t>
        </w:r>
        <w:r w:rsidR="00571671" w:rsidRPr="003A231F">
          <w:rPr>
            <w:rStyle w:val="Hipervnculo"/>
            <w:rFonts w:eastAsiaTheme="majorEastAsia" w:cstheme="minorHAnsi"/>
            <w:noProof/>
          </w:rPr>
          <w:t xml:space="preserve"> con Estructura Programática</w:t>
        </w:r>
        <w:r w:rsidR="00571671">
          <w:rPr>
            <w:noProof/>
            <w:webHidden/>
          </w:rPr>
          <w:tab/>
        </w:r>
        <w:r w:rsidR="00571671">
          <w:rPr>
            <w:noProof/>
            <w:webHidden/>
          </w:rPr>
          <w:fldChar w:fldCharType="begin"/>
        </w:r>
        <w:r w:rsidR="00571671">
          <w:rPr>
            <w:noProof/>
            <w:webHidden/>
          </w:rPr>
          <w:instrText xml:space="preserve"> PAGEREF _Toc164703161 \h </w:instrText>
        </w:r>
        <w:r w:rsidR="00571671">
          <w:rPr>
            <w:noProof/>
            <w:webHidden/>
          </w:rPr>
        </w:r>
        <w:r w:rsidR="00571671">
          <w:rPr>
            <w:noProof/>
            <w:webHidden/>
          </w:rPr>
          <w:fldChar w:fldCharType="separate"/>
        </w:r>
        <w:r w:rsidR="006F1448">
          <w:rPr>
            <w:noProof/>
            <w:webHidden/>
          </w:rPr>
          <w:t>8</w:t>
        </w:r>
        <w:r w:rsidR="00571671">
          <w:rPr>
            <w:noProof/>
            <w:webHidden/>
          </w:rPr>
          <w:fldChar w:fldCharType="end"/>
        </w:r>
      </w:hyperlink>
    </w:p>
    <w:p w14:paraId="67D76F11" w14:textId="3EBD7F4D" w:rsidR="00571671" w:rsidRDefault="00F74BAC"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62" w:history="1">
        <w:r w:rsidR="00571671" w:rsidRPr="003A231F">
          <w:rPr>
            <w:rStyle w:val="Hipervnculo"/>
            <w:rFonts w:eastAsiaTheme="majorEastAsia" w:cstheme="minorHAnsi"/>
            <w:noProof/>
          </w:rPr>
          <w:t>3.6</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Estructura Organizacional y funcional del Instituto Guatemalteco de Migración</w:t>
        </w:r>
        <w:r w:rsidR="00571671">
          <w:rPr>
            <w:noProof/>
            <w:webHidden/>
          </w:rPr>
          <w:tab/>
        </w:r>
        <w:r w:rsidR="00571671">
          <w:rPr>
            <w:noProof/>
            <w:webHidden/>
          </w:rPr>
          <w:fldChar w:fldCharType="begin"/>
        </w:r>
        <w:r w:rsidR="00571671">
          <w:rPr>
            <w:noProof/>
            <w:webHidden/>
          </w:rPr>
          <w:instrText xml:space="preserve"> PAGEREF _Toc164703162 \h </w:instrText>
        </w:r>
        <w:r w:rsidR="00571671">
          <w:rPr>
            <w:noProof/>
            <w:webHidden/>
          </w:rPr>
        </w:r>
        <w:r w:rsidR="00571671">
          <w:rPr>
            <w:noProof/>
            <w:webHidden/>
          </w:rPr>
          <w:fldChar w:fldCharType="separate"/>
        </w:r>
        <w:r w:rsidR="006F1448">
          <w:rPr>
            <w:noProof/>
            <w:webHidden/>
          </w:rPr>
          <w:t>9</w:t>
        </w:r>
        <w:r w:rsidR="00571671">
          <w:rPr>
            <w:noProof/>
            <w:webHidden/>
          </w:rPr>
          <w:fldChar w:fldCharType="end"/>
        </w:r>
      </w:hyperlink>
    </w:p>
    <w:p w14:paraId="4ECCD8C9" w14:textId="79F865BE" w:rsidR="00571671" w:rsidRDefault="00571671" w:rsidP="00571671">
      <w:pPr>
        <w:pStyle w:val="TDC2"/>
        <w:tabs>
          <w:tab w:val="left" w:pos="993"/>
          <w:tab w:val="right" w:leader="dot" w:pos="8828"/>
        </w:tabs>
        <w:ind w:left="720"/>
        <w:rPr>
          <w:rFonts w:eastAsiaTheme="minorEastAsia" w:cstheme="minorBidi"/>
          <w:smallCaps w:val="0"/>
          <w:noProof/>
          <w:sz w:val="22"/>
          <w:szCs w:val="22"/>
          <w:lang w:eastAsia="es-GT"/>
        </w:rPr>
      </w:pPr>
      <w:r>
        <w:rPr>
          <w:rStyle w:val="Hipervnculo"/>
          <w:noProof/>
        </w:rPr>
        <w:tab/>
      </w:r>
      <w:hyperlink w:anchor="_Toc164703163" w:history="1">
        <w:r w:rsidRPr="003A231F">
          <w:rPr>
            <w:rStyle w:val="Hipervnculo"/>
            <w:rFonts w:eastAsiaTheme="majorEastAsia" w:cstheme="minorHAnsi"/>
            <w:noProof/>
          </w:rPr>
          <w:t>3.6.1Organigrama del Instituto Guatemalteco de Migración</w:t>
        </w:r>
        <w:r>
          <w:rPr>
            <w:noProof/>
            <w:webHidden/>
          </w:rPr>
          <w:tab/>
        </w:r>
        <w:r>
          <w:rPr>
            <w:noProof/>
            <w:webHidden/>
          </w:rPr>
          <w:fldChar w:fldCharType="begin"/>
        </w:r>
        <w:r>
          <w:rPr>
            <w:noProof/>
            <w:webHidden/>
          </w:rPr>
          <w:instrText xml:space="preserve"> PAGEREF _Toc164703163 \h </w:instrText>
        </w:r>
        <w:r>
          <w:rPr>
            <w:noProof/>
            <w:webHidden/>
          </w:rPr>
        </w:r>
        <w:r>
          <w:rPr>
            <w:noProof/>
            <w:webHidden/>
          </w:rPr>
          <w:fldChar w:fldCharType="separate"/>
        </w:r>
        <w:r w:rsidR="006F1448">
          <w:rPr>
            <w:noProof/>
            <w:webHidden/>
          </w:rPr>
          <w:t>10</w:t>
        </w:r>
        <w:r>
          <w:rPr>
            <w:noProof/>
            <w:webHidden/>
          </w:rPr>
          <w:fldChar w:fldCharType="end"/>
        </w:r>
      </w:hyperlink>
    </w:p>
    <w:p w14:paraId="23A5694B" w14:textId="22C32419" w:rsidR="00571671" w:rsidRDefault="00F74BAC" w:rsidP="00571671">
      <w:pPr>
        <w:pStyle w:val="TDC2"/>
        <w:tabs>
          <w:tab w:val="left" w:pos="426"/>
          <w:tab w:val="right" w:leader="dot" w:pos="8828"/>
        </w:tabs>
        <w:rPr>
          <w:rFonts w:eastAsiaTheme="minorEastAsia" w:cstheme="minorBidi"/>
          <w:smallCaps w:val="0"/>
          <w:noProof/>
          <w:sz w:val="22"/>
          <w:szCs w:val="22"/>
          <w:lang w:eastAsia="es-GT"/>
        </w:rPr>
      </w:pPr>
      <w:hyperlink w:anchor="_Toc164703164" w:history="1">
        <w:r w:rsidR="00571671" w:rsidRPr="003A231F">
          <w:rPr>
            <w:rStyle w:val="Hipervnculo"/>
            <w:rFonts w:eastAsiaTheme="majorEastAsia" w:cstheme="minorHAnsi"/>
            <w:noProof/>
          </w:rPr>
          <w:t>4</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 xml:space="preserve">PLAN OPERATIVO ANUAL (POA) </w:t>
        </w:r>
        <w:r w:rsidR="009A01E5">
          <w:rPr>
            <w:rStyle w:val="Hipervnculo"/>
            <w:rFonts w:eastAsiaTheme="majorEastAsia" w:cstheme="minorHAnsi"/>
            <w:noProof/>
          </w:rPr>
          <w:t>2026</w:t>
        </w:r>
        <w:r w:rsidR="00571671">
          <w:rPr>
            <w:noProof/>
            <w:webHidden/>
          </w:rPr>
          <w:tab/>
        </w:r>
        <w:r w:rsidR="00571671">
          <w:rPr>
            <w:noProof/>
            <w:webHidden/>
          </w:rPr>
          <w:fldChar w:fldCharType="begin"/>
        </w:r>
        <w:r w:rsidR="00571671">
          <w:rPr>
            <w:noProof/>
            <w:webHidden/>
          </w:rPr>
          <w:instrText xml:space="preserve"> PAGEREF _Toc164703164 \h </w:instrText>
        </w:r>
        <w:r w:rsidR="00571671">
          <w:rPr>
            <w:noProof/>
            <w:webHidden/>
          </w:rPr>
        </w:r>
        <w:r w:rsidR="00571671">
          <w:rPr>
            <w:noProof/>
            <w:webHidden/>
          </w:rPr>
          <w:fldChar w:fldCharType="separate"/>
        </w:r>
        <w:r w:rsidR="006F1448">
          <w:rPr>
            <w:noProof/>
            <w:webHidden/>
          </w:rPr>
          <w:t>11</w:t>
        </w:r>
        <w:r w:rsidR="00571671">
          <w:rPr>
            <w:noProof/>
            <w:webHidden/>
          </w:rPr>
          <w:fldChar w:fldCharType="end"/>
        </w:r>
      </w:hyperlink>
    </w:p>
    <w:p w14:paraId="1BC526A8" w14:textId="1C6AEFC0" w:rsidR="00571671" w:rsidRDefault="00F74BAC" w:rsidP="00571671">
      <w:pPr>
        <w:pStyle w:val="TDC2"/>
        <w:tabs>
          <w:tab w:val="left" w:pos="426"/>
          <w:tab w:val="right" w:leader="dot" w:pos="8828"/>
        </w:tabs>
        <w:rPr>
          <w:rFonts w:eastAsiaTheme="minorEastAsia" w:cstheme="minorBidi"/>
          <w:smallCaps w:val="0"/>
          <w:noProof/>
          <w:sz w:val="22"/>
          <w:szCs w:val="22"/>
          <w:lang w:eastAsia="es-GT"/>
        </w:rPr>
      </w:pPr>
      <w:hyperlink w:anchor="_Toc164703165" w:history="1">
        <w:r w:rsidR="00571671" w:rsidRPr="003A231F">
          <w:rPr>
            <w:rStyle w:val="Hipervnculo"/>
            <w:rFonts w:eastAsiaTheme="majorEastAsia" w:cstheme="minorHAnsi"/>
            <w:noProof/>
          </w:rPr>
          <w:t>5</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PLANIFICACIÓN ANUAL Y CUATRIMESTRAL</w:t>
        </w:r>
        <w:r w:rsidR="00571671">
          <w:rPr>
            <w:noProof/>
            <w:webHidden/>
          </w:rPr>
          <w:tab/>
        </w:r>
        <w:r w:rsidR="00571671">
          <w:rPr>
            <w:noProof/>
            <w:webHidden/>
          </w:rPr>
          <w:fldChar w:fldCharType="begin"/>
        </w:r>
        <w:r w:rsidR="00571671">
          <w:rPr>
            <w:noProof/>
            <w:webHidden/>
          </w:rPr>
          <w:instrText xml:space="preserve"> PAGEREF _Toc164703165 \h </w:instrText>
        </w:r>
        <w:r w:rsidR="00571671">
          <w:rPr>
            <w:noProof/>
            <w:webHidden/>
          </w:rPr>
        </w:r>
        <w:r w:rsidR="00571671">
          <w:rPr>
            <w:noProof/>
            <w:webHidden/>
          </w:rPr>
          <w:fldChar w:fldCharType="separate"/>
        </w:r>
        <w:r w:rsidR="006F1448">
          <w:rPr>
            <w:noProof/>
            <w:webHidden/>
          </w:rPr>
          <w:t>13</w:t>
        </w:r>
        <w:r w:rsidR="00571671">
          <w:rPr>
            <w:noProof/>
            <w:webHidden/>
          </w:rPr>
          <w:fldChar w:fldCharType="end"/>
        </w:r>
      </w:hyperlink>
    </w:p>
    <w:p w14:paraId="7568CEA6" w14:textId="3584F33C" w:rsidR="00571671" w:rsidRDefault="00F74BAC" w:rsidP="00571671">
      <w:pPr>
        <w:pStyle w:val="TDC2"/>
        <w:tabs>
          <w:tab w:val="left" w:pos="426"/>
          <w:tab w:val="right" w:leader="dot" w:pos="8828"/>
        </w:tabs>
        <w:rPr>
          <w:rFonts w:eastAsiaTheme="minorEastAsia" w:cstheme="minorBidi"/>
          <w:smallCaps w:val="0"/>
          <w:noProof/>
          <w:sz w:val="22"/>
          <w:szCs w:val="22"/>
          <w:lang w:eastAsia="es-GT"/>
        </w:rPr>
      </w:pPr>
      <w:hyperlink w:anchor="_Toc164703166" w:history="1">
        <w:r w:rsidR="00571671" w:rsidRPr="003A231F">
          <w:rPr>
            <w:rStyle w:val="Hipervnculo"/>
            <w:rFonts w:eastAsiaTheme="majorEastAsia" w:cstheme="minorHAnsi"/>
            <w:noProof/>
          </w:rPr>
          <w:t>6</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PROGRAMACIÓN MENSUAL DE PRODUCTOS, SUBPRODUCTOS</w:t>
        </w:r>
        <w:r w:rsidR="00571671">
          <w:rPr>
            <w:noProof/>
            <w:webHidden/>
          </w:rPr>
          <w:tab/>
        </w:r>
        <w:r w:rsidR="00571671">
          <w:rPr>
            <w:noProof/>
            <w:webHidden/>
          </w:rPr>
          <w:fldChar w:fldCharType="begin"/>
        </w:r>
        <w:r w:rsidR="00571671">
          <w:rPr>
            <w:noProof/>
            <w:webHidden/>
          </w:rPr>
          <w:instrText xml:space="preserve"> PAGEREF _Toc164703166 \h </w:instrText>
        </w:r>
        <w:r w:rsidR="00571671">
          <w:rPr>
            <w:noProof/>
            <w:webHidden/>
          </w:rPr>
        </w:r>
        <w:r w:rsidR="00571671">
          <w:rPr>
            <w:noProof/>
            <w:webHidden/>
          </w:rPr>
          <w:fldChar w:fldCharType="separate"/>
        </w:r>
        <w:r w:rsidR="006F1448">
          <w:rPr>
            <w:noProof/>
            <w:webHidden/>
          </w:rPr>
          <w:t>16</w:t>
        </w:r>
        <w:r w:rsidR="00571671">
          <w:rPr>
            <w:noProof/>
            <w:webHidden/>
          </w:rPr>
          <w:fldChar w:fldCharType="end"/>
        </w:r>
      </w:hyperlink>
    </w:p>
    <w:p w14:paraId="50CCAB6B" w14:textId="267DEAC8" w:rsidR="00571671" w:rsidRDefault="00F74BAC" w:rsidP="00571671">
      <w:pPr>
        <w:pStyle w:val="TDC2"/>
        <w:tabs>
          <w:tab w:val="left" w:pos="426"/>
          <w:tab w:val="right" w:leader="dot" w:pos="8828"/>
        </w:tabs>
        <w:rPr>
          <w:rFonts w:eastAsiaTheme="minorEastAsia" w:cstheme="minorBidi"/>
          <w:smallCaps w:val="0"/>
          <w:noProof/>
          <w:sz w:val="22"/>
          <w:szCs w:val="22"/>
          <w:lang w:eastAsia="es-GT"/>
        </w:rPr>
      </w:pPr>
      <w:hyperlink w:anchor="_Toc164703167" w:history="1">
        <w:r w:rsidR="00571671" w:rsidRPr="003A231F">
          <w:rPr>
            <w:rStyle w:val="Hipervnculo"/>
            <w:rFonts w:eastAsiaTheme="majorEastAsia" w:cstheme="minorHAnsi"/>
            <w:noProof/>
          </w:rPr>
          <w:t>7</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VINCULACIÓN DE PRODUCTOS Y SUBPRODUCTOS CON RED DE CATEGORÍAS PROGRAMÁTICAS</w:t>
        </w:r>
        <w:r w:rsidR="00571671">
          <w:rPr>
            <w:noProof/>
            <w:webHidden/>
          </w:rPr>
          <w:tab/>
        </w:r>
        <w:r w:rsidR="00571671">
          <w:rPr>
            <w:noProof/>
            <w:webHidden/>
          </w:rPr>
          <w:fldChar w:fldCharType="begin"/>
        </w:r>
        <w:r w:rsidR="00571671">
          <w:rPr>
            <w:noProof/>
            <w:webHidden/>
          </w:rPr>
          <w:instrText xml:space="preserve"> PAGEREF _Toc164703167 \h </w:instrText>
        </w:r>
        <w:r w:rsidR="00571671">
          <w:rPr>
            <w:noProof/>
            <w:webHidden/>
          </w:rPr>
        </w:r>
        <w:r w:rsidR="00571671">
          <w:rPr>
            <w:noProof/>
            <w:webHidden/>
          </w:rPr>
          <w:fldChar w:fldCharType="separate"/>
        </w:r>
        <w:r w:rsidR="006F1448">
          <w:rPr>
            <w:noProof/>
            <w:webHidden/>
          </w:rPr>
          <w:t>17</w:t>
        </w:r>
        <w:r w:rsidR="00571671">
          <w:rPr>
            <w:noProof/>
            <w:webHidden/>
          </w:rPr>
          <w:fldChar w:fldCharType="end"/>
        </w:r>
      </w:hyperlink>
    </w:p>
    <w:p w14:paraId="56D8FE1D" w14:textId="16626160" w:rsidR="00571671" w:rsidRDefault="00F74BAC" w:rsidP="00571671">
      <w:pPr>
        <w:pStyle w:val="TDC2"/>
        <w:tabs>
          <w:tab w:val="left" w:pos="426"/>
          <w:tab w:val="right" w:leader="dot" w:pos="8828"/>
        </w:tabs>
        <w:rPr>
          <w:rFonts w:eastAsiaTheme="minorEastAsia" w:cstheme="minorBidi"/>
          <w:smallCaps w:val="0"/>
          <w:noProof/>
          <w:sz w:val="22"/>
          <w:szCs w:val="22"/>
          <w:lang w:eastAsia="es-GT"/>
        </w:rPr>
      </w:pPr>
      <w:hyperlink w:anchor="_Toc164703168" w:history="1">
        <w:r w:rsidR="00571671" w:rsidRPr="003A231F">
          <w:rPr>
            <w:rStyle w:val="Hipervnculo"/>
            <w:rFonts w:eastAsiaTheme="majorEastAsia" w:cstheme="minorHAnsi"/>
            <w:noProof/>
          </w:rPr>
          <w:t>8</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FICHA DE INDICADORES POA</w:t>
        </w:r>
        <w:r w:rsidR="00571671">
          <w:rPr>
            <w:noProof/>
            <w:webHidden/>
          </w:rPr>
          <w:tab/>
        </w:r>
        <w:r w:rsidR="00571671">
          <w:rPr>
            <w:noProof/>
            <w:webHidden/>
          </w:rPr>
          <w:fldChar w:fldCharType="begin"/>
        </w:r>
        <w:r w:rsidR="00571671">
          <w:rPr>
            <w:noProof/>
            <w:webHidden/>
          </w:rPr>
          <w:instrText xml:space="preserve"> PAGEREF _Toc164703168 \h </w:instrText>
        </w:r>
        <w:r w:rsidR="00571671">
          <w:rPr>
            <w:noProof/>
            <w:webHidden/>
          </w:rPr>
        </w:r>
        <w:r w:rsidR="00571671">
          <w:rPr>
            <w:noProof/>
            <w:webHidden/>
          </w:rPr>
          <w:fldChar w:fldCharType="separate"/>
        </w:r>
        <w:r w:rsidR="006F1448">
          <w:rPr>
            <w:noProof/>
            <w:webHidden/>
          </w:rPr>
          <w:t>38</w:t>
        </w:r>
        <w:r w:rsidR="00571671">
          <w:rPr>
            <w:noProof/>
            <w:webHidden/>
          </w:rPr>
          <w:fldChar w:fldCharType="end"/>
        </w:r>
      </w:hyperlink>
    </w:p>
    <w:p w14:paraId="64106805" w14:textId="101B7253" w:rsidR="00571671" w:rsidRDefault="00F74BAC" w:rsidP="008D5A36">
      <w:pPr>
        <w:pStyle w:val="TDC2"/>
        <w:tabs>
          <w:tab w:val="left" w:pos="426"/>
          <w:tab w:val="right" w:leader="dot" w:pos="8828"/>
        </w:tabs>
        <w:rPr>
          <w:rFonts w:eastAsiaTheme="minorEastAsia" w:cstheme="minorBidi"/>
          <w:smallCaps w:val="0"/>
          <w:noProof/>
          <w:sz w:val="22"/>
          <w:szCs w:val="22"/>
          <w:lang w:eastAsia="es-GT"/>
        </w:rPr>
      </w:pPr>
      <w:hyperlink w:anchor="_Toc164703169" w:history="1">
        <w:r w:rsidR="00571671" w:rsidRPr="003A231F">
          <w:rPr>
            <w:rStyle w:val="Hipervnculo"/>
            <w:rFonts w:eastAsiaTheme="majorEastAsia" w:cstheme="minorHAnsi"/>
            <w:noProof/>
          </w:rPr>
          <w:t>9</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UBICACIÓN CENTROS DE COSTO</w:t>
        </w:r>
        <w:r w:rsidR="00571671">
          <w:rPr>
            <w:noProof/>
            <w:webHidden/>
          </w:rPr>
          <w:tab/>
        </w:r>
        <w:r w:rsidR="00571671">
          <w:rPr>
            <w:noProof/>
            <w:webHidden/>
          </w:rPr>
          <w:fldChar w:fldCharType="begin"/>
        </w:r>
        <w:r w:rsidR="00571671">
          <w:rPr>
            <w:noProof/>
            <w:webHidden/>
          </w:rPr>
          <w:instrText xml:space="preserve"> PAGEREF _Toc164703169 \h </w:instrText>
        </w:r>
        <w:r w:rsidR="00571671">
          <w:rPr>
            <w:noProof/>
            <w:webHidden/>
          </w:rPr>
        </w:r>
        <w:r w:rsidR="00571671">
          <w:rPr>
            <w:noProof/>
            <w:webHidden/>
          </w:rPr>
          <w:fldChar w:fldCharType="separate"/>
        </w:r>
        <w:r w:rsidR="006F1448">
          <w:rPr>
            <w:noProof/>
            <w:webHidden/>
          </w:rPr>
          <w:t>39</w:t>
        </w:r>
        <w:r w:rsidR="00571671">
          <w:rPr>
            <w:noProof/>
            <w:webHidden/>
          </w:rPr>
          <w:fldChar w:fldCharType="end"/>
        </w:r>
      </w:hyperlink>
    </w:p>
    <w:p w14:paraId="64736A6C" w14:textId="247A134F" w:rsidR="00571671" w:rsidRDefault="00F74BAC" w:rsidP="00571671">
      <w:pPr>
        <w:pStyle w:val="TDC2"/>
        <w:tabs>
          <w:tab w:val="left" w:pos="426"/>
          <w:tab w:val="right" w:leader="dot" w:pos="8828"/>
        </w:tabs>
        <w:rPr>
          <w:noProof/>
        </w:rPr>
      </w:pPr>
      <w:hyperlink w:anchor="_Toc164703171" w:history="1">
        <w:r w:rsidR="00571671" w:rsidRPr="003A231F">
          <w:rPr>
            <w:rStyle w:val="Hipervnculo"/>
            <w:rFonts w:eastAsiaTheme="majorEastAsia" w:cstheme="minorHAnsi"/>
            <w:noProof/>
          </w:rPr>
          <w:t>1</w:t>
        </w:r>
        <w:r w:rsidR="008D5A36">
          <w:rPr>
            <w:rStyle w:val="Hipervnculo"/>
            <w:rFonts w:eastAsiaTheme="majorEastAsia" w:cstheme="minorHAnsi"/>
            <w:noProof/>
          </w:rPr>
          <w:t>0</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CATALOGO DE INSUMOS</w:t>
        </w:r>
        <w:r w:rsidR="00571671">
          <w:rPr>
            <w:noProof/>
            <w:webHidden/>
          </w:rPr>
          <w:tab/>
        </w:r>
        <w:r w:rsidR="00571671">
          <w:rPr>
            <w:noProof/>
            <w:webHidden/>
          </w:rPr>
          <w:fldChar w:fldCharType="begin"/>
        </w:r>
        <w:r w:rsidR="00571671">
          <w:rPr>
            <w:noProof/>
            <w:webHidden/>
          </w:rPr>
          <w:instrText xml:space="preserve"> PAGEREF _Toc164703171 \h </w:instrText>
        </w:r>
        <w:r w:rsidR="00571671">
          <w:rPr>
            <w:noProof/>
            <w:webHidden/>
          </w:rPr>
        </w:r>
        <w:r w:rsidR="00571671">
          <w:rPr>
            <w:noProof/>
            <w:webHidden/>
          </w:rPr>
          <w:fldChar w:fldCharType="separate"/>
        </w:r>
        <w:r w:rsidR="006F1448">
          <w:rPr>
            <w:noProof/>
            <w:webHidden/>
          </w:rPr>
          <w:t>40</w:t>
        </w:r>
        <w:r w:rsidR="00571671">
          <w:rPr>
            <w:noProof/>
            <w:webHidden/>
          </w:rPr>
          <w:fldChar w:fldCharType="end"/>
        </w:r>
      </w:hyperlink>
    </w:p>
    <w:p w14:paraId="1301467B" w14:textId="0CB20AF9" w:rsidR="00F730C2" w:rsidRDefault="00F74BAC" w:rsidP="00F730C2">
      <w:pPr>
        <w:pStyle w:val="TDC2"/>
        <w:tabs>
          <w:tab w:val="left" w:pos="426"/>
          <w:tab w:val="right" w:leader="dot" w:pos="8828"/>
        </w:tabs>
        <w:rPr>
          <w:rFonts w:eastAsiaTheme="minorEastAsia" w:cstheme="minorBidi"/>
          <w:smallCaps w:val="0"/>
          <w:noProof/>
          <w:sz w:val="22"/>
          <w:szCs w:val="22"/>
          <w:lang w:eastAsia="es-GT"/>
        </w:rPr>
      </w:pPr>
      <w:hyperlink w:anchor="_Toc164703171" w:history="1">
        <w:r w:rsidR="00F730C2" w:rsidRPr="003A231F">
          <w:rPr>
            <w:rStyle w:val="Hipervnculo"/>
            <w:rFonts w:eastAsiaTheme="majorEastAsia" w:cstheme="minorHAnsi"/>
            <w:noProof/>
          </w:rPr>
          <w:t>1</w:t>
        </w:r>
        <w:r w:rsidR="00F730C2">
          <w:rPr>
            <w:rStyle w:val="Hipervnculo"/>
            <w:rFonts w:eastAsiaTheme="majorEastAsia" w:cstheme="minorHAnsi"/>
            <w:noProof/>
          </w:rPr>
          <w:t>1</w:t>
        </w:r>
        <w:r w:rsidR="00F730C2">
          <w:rPr>
            <w:rFonts w:eastAsiaTheme="minorEastAsia" w:cstheme="minorBidi"/>
            <w:smallCaps w:val="0"/>
            <w:noProof/>
            <w:sz w:val="22"/>
            <w:szCs w:val="22"/>
            <w:lang w:eastAsia="es-GT"/>
          </w:rPr>
          <w:tab/>
        </w:r>
        <w:r w:rsidR="00F730C2">
          <w:rPr>
            <w:rStyle w:val="Hipervnculo"/>
            <w:rFonts w:eastAsiaTheme="majorEastAsia" w:cstheme="minorHAnsi"/>
            <w:noProof/>
          </w:rPr>
          <w:t>ADQUISICIÓN DE LIBRETAS DE PASAPORTE</w:t>
        </w:r>
        <w:r w:rsidR="00F730C2">
          <w:rPr>
            <w:noProof/>
            <w:webHidden/>
          </w:rPr>
          <w:tab/>
        </w:r>
        <w:r w:rsidR="00F730C2">
          <w:rPr>
            <w:noProof/>
            <w:webHidden/>
          </w:rPr>
          <w:fldChar w:fldCharType="begin"/>
        </w:r>
        <w:r w:rsidR="00F730C2">
          <w:rPr>
            <w:noProof/>
            <w:webHidden/>
          </w:rPr>
          <w:instrText xml:space="preserve"> PAGEREF _Toc164703171 \h </w:instrText>
        </w:r>
        <w:r w:rsidR="00F730C2">
          <w:rPr>
            <w:noProof/>
            <w:webHidden/>
          </w:rPr>
        </w:r>
        <w:r w:rsidR="00F730C2">
          <w:rPr>
            <w:noProof/>
            <w:webHidden/>
          </w:rPr>
          <w:fldChar w:fldCharType="separate"/>
        </w:r>
        <w:r w:rsidR="006F1448">
          <w:rPr>
            <w:noProof/>
            <w:webHidden/>
          </w:rPr>
          <w:t>40</w:t>
        </w:r>
        <w:r w:rsidR="00F730C2">
          <w:rPr>
            <w:noProof/>
            <w:webHidden/>
          </w:rPr>
          <w:fldChar w:fldCharType="end"/>
        </w:r>
      </w:hyperlink>
    </w:p>
    <w:p w14:paraId="3AC68C93" w14:textId="4A60B7D2" w:rsidR="00571671" w:rsidRDefault="00F74BAC" w:rsidP="00571671">
      <w:pPr>
        <w:pStyle w:val="TDC2"/>
        <w:tabs>
          <w:tab w:val="left" w:pos="426"/>
          <w:tab w:val="right" w:leader="dot" w:pos="8828"/>
        </w:tabs>
        <w:rPr>
          <w:rFonts w:eastAsiaTheme="minorEastAsia" w:cstheme="minorBidi"/>
          <w:smallCaps w:val="0"/>
          <w:noProof/>
          <w:sz w:val="22"/>
          <w:szCs w:val="22"/>
          <w:lang w:eastAsia="es-GT"/>
        </w:rPr>
      </w:pPr>
      <w:hyperlink w:anchor="_Toc164703172" w:history="1">
        <w:r w:rsidR="00571671" w:rsidRPr="003A231F">
          <w:rPr>
            <w:rStyle w:val="Hipervnculo"/>
            <w:rFonts w:eastAsiaTheme="majorEastAsia" w:cstheme="minorHAnsi"/>
            <w:noProof/>
          </w:rPr>
          <w:t>1</w:t>
        </w:r>
        <w:r w:rsidR="00F730C2">
          <w:rPr>
            <w:rStyle w:val="Hipervnculo"/>
            <w:rFonts w:eastAsiaTheme="majorEastAsia" w:cstheme="minorHAnsi"/>
            <w:noProof/>
          </w:rPr>
          <w:t>2</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ANEXOS</w:t>
        </w:r>
        <w:r w:rsidR="00571671">
          <w:rPr>
            <w:noProof/>
            <w:webHidden/>
          </w:rPr>
          <w:tab/>
        </w:r>
        <w:r w:rsidR="00571671">
          <w:rPr>
            <w:noProof/>
            <w:webHidden/>
          </w:rPr>
          <w:fldChar w:fldCharType="begin"/>
        </w:r>
        <w:r w:rsidR="00571671">
          <w:rPr>
            <w:noProof/>
            <w:webHidden/>
          </w:rPr>
          <w:instrText xml:space="preserve"> PAGEREF _Toc164703172 \h </w:instrText>
        </w:r>
        <w:r w:rsidR="00571671">
          <w:rPr>
            <w:noProof/>
            <w:webHidden/>
          </w:rPr>
        </w:r>
        <w:r w:rsidR="00571671">
          <w:rPr>
            <w:noProof/>
            <w:webHidden/>
          </w:rPr>
          <w:fldChar w:fldCharType="separate"/>
        </w:r>
        <w:r w:rsidR="006F1448">
          <w:rPr>
            <w:noProof/>
            <w:webHidden/>
          </w:rPr>
          <w:t>41</w:t>
        </w:r>
        <w:r w:rsidR="00571671">
          <w:rPr>
            <w:noProof/>
            <w:webHidden/>
          </w:rPr>
          <w:fldChar w:fldCharType="end"/>
        </w:r>
      </w:hyperlink>
    </w:p>
    <w:p w14:paraId="0F41D1F4" w14:textId="6E0BA6FC" w:rsidR="003A2F85" w:rsidRPr="00D749C7" w:rsidRDefault="003A2F85" w:rsidP="00C71FAF">
      <w:pPr>
        <w:tabs>
          <w:tab w:val="left" w:pos="0"/>
          <w:tab w:val="left" w:pos="426"/>
        </w:tabs>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fldChar w:fldCharType="end"/>
      </w:r>
    </w:p>
    <w:p w14:paraId="6B2039E1" w14:textId="77777777" w:rsidR="003A2F85" w:rsidRPr="00D749C7" w:rsidRDefault="003A2F85" w:rsidP="00C71FAF">
      <w:pPr>
        <w:tabs>
          <w:tab w:val="left" w:pos="0"/>
          <w:tab w:val="left" w:pos="426"/>
        </w:tabs>
        <w:spacing w:after="0" w:line="240" w:lineRule="auto"/>
        <w:rPr>
          <w:rFonts w:asciiTheme="minorHAnsi" w:eastAsiaTheme="minorHAnsi" w:hAnsiTheme="minorHAnsi" w:cstheme="minorHAnsi"/>
          <w:sz w:val="22"/>
        </w:rPr>
      </w:pPr>
    </w:p>
    <w:p w14:paraId="4E596E70" w14:textId="77777777" w:rsidR="00F10283" w:rsidRPr="00D749C7" w:rsidRDefault="00F10283" w:rsidP="00F10283">
      <w:pPr>
        <w:jc w:val="center"/>
        <w:rPr>
          <w:rFonts w:asciiTheme="minorHAnsi" w:eastAsiaTheme="minorHAnsi" w:hAnsiTheme="minorHAnsi" w:cstheme="minorHAnsi"/>
          <w:b/>
          <w:sz w:val="28"/>
          <w:szCs w:val="28"/>
        </w:rPr>
      </w:pPr>
      <w:r w:rsidRPr="00D749C7">
        <w:rPr>
          <w:rFonts w:asciiTheme="minorHAnsi" w:eastAsiaTheme="minorHAnsi" w:hAnsiTheme="minorHAnsi" w:cstheme="minorHAnsi"/>
          <w:b/>
          <w:sz w:val="28"/>
          <w:szCs w:val="28"/>
        </w:rPr>
        <w:t xml:space="preserve">INDICE DE FIGURAS </w:t>
      </w:r>
    </w:p>
    <w:p w14:paraId="57EEA8B6" w14:textId="77777777" w:rsidR="00F10283" w:rsidRPr="00D749C7" w:rsidRDefault="00F10283" w:rsidP="00C71FAF">
      <w:pPr>
        <w:tabs>
          <w:tab w:val="left" w:pos="0"/>
          <w:tab w:val="left" w:pos="426"/>
        </w:tabs>
        <w:spacing w:after="0" w:line="240" w:lineRule="auto"/>
        <w:rPr>
          <w:rFonts w:asciiTheme="minorHAnsi" w:eastAsiaTheme="minorHAnsi" w:hAnsiTheme="minorHAnsi" w:cstheme="minorHAnsi"/>
          <w:sz w:val="22"/>
        </w:rPr>
      </w:pPr>
    </w:p>
    <w:p w14:paraId="79CB28C7" w14:textId="36DCB8F6" w:rsidR="00F10283" w:rsidRPr="00D749C7" w:rsidRDefault="00F10283" w:rsidP="00EB1CF5">
      <w:pPr>
        <w:pStyle w:val="TDC1"/>
        <w:rPr>
          <w:rFonts w:asciiTheme="minorHAnsi" w:eastAsiaTheme="minorEastAsia" w:hAnsiTheme="minorHAnsi" w:cstheme="minorHAnsi"/>
          <w:sz w:val="22"/>
          <w:szCs w:val="22"/>
          <w:lang w:eastAsia="es-GT"/>
        </w:rPr>
      </w:pPr>
      <w:r w:rsidRPr="00D749C7">
        <w:rPr>
          <w:rFonts w:asciiTheme="minorHAnsi" w:hAnsiTheme="minorHAnsi" w:cstheme="minorHAnsi"/>
          <w:sz w:val="22"/>
        </w:rPr>
        <w:fldChar w:fldCharType="begin"/>
      </w:r>
      <w:r w:rsidRPr="00D749C7">
        <w:rPr>
          <w:rFonts w:asciiTheme="minorHAnsi" w:hAnsiTheme="minorHAnsi" w:cstheme="minorHAnsi"/>
          <w:sz w:val="22"/>
        </w:rPr>
        <w:instrText xml:space="preserve"> TOC \h \z \u \t "Título 6,1" </w:instrText>
      </w:r>
      <w:r w:rsidRPr="00D749C7">
        <w:rPr>
          <w:rFonts w:asciiTheme="minorHAnsi" w:hAnsiTheme="minorHAnsi" w:cstheme="minorHAnsi"/>
          <w:sz w:val="22"/>
        </w:rPr>
        <w:fldChar w:fldCharType="separate"/>
      </w:r>
      <w:hyperlink w:anchor="_Toc70059932" w:history="1">
        <w:r w:rsidRPr="00D749C7">
          <w:rPr>
            <w:rStyle w:val="Hipervnculo"/>
            <w:rFonts w:asciiTheme="minorHAnsi" w:hAnsiTheme="minorHAnsi" w:cstheme="minorHAnsi"/>
            <w:b w:val="0"/>
            <w:lang w:bidi="en-US"/>
          </w:rPr>
          <w:t>Figura 1. Organigrama del IGM</w:t>
        </w:r>
        <w:r w:rsidRPr="00D749C7">
          <w:rPr>
            <w:rFonts w:asciiTheme="minorHAnsi" w:hAnsiTheme="minorHAnsi" w:cstheme="minorHAnsi"/>
            <w:webHidden/>
          </w:rPr>
          <w:tab/>
        </w:r>
        <w:r w:rsidRPr="00D749C7">
          <w:rPr>
            <w:rFonts w:asciiTheme="minorHAnsi" w:hAnsiTheme="minorHAnsi" w:cstheme="minorHAnsi"/>
            <w:webHidden/>
          </w:rPr>
          <w:fldChar w:fldCharType="begin"/>
        </w:r>
        <w:r w:rsidRPr="00D749C7">
          <w:rPr>
            <w:rFonts w:asciiTheme="minorHAnsi" w:hAnsiTheme="minorHAnsi" w:cstheme="minorHAnsi"/>
            <w:webHidden/>
          </w:rPr>
          <w:instrText xml:space="preserve"> PAGEREF _Toc70059932 \h </w:instrText>
        </w:r>
        <w:r w:rsidRPr="00D749C7">
          <w:rPr>
            <w:rFonts w:asciiTheme="minorHAnsi" w:hAnsiTheme="minorHAnsi" w:cstheme="minorHAnsi"/>
            <w:webHidden/>
          </w:rPr>
        </w:r>
        <w:r w:rsidRPr="00D749C7">
          <w:rPr>
            <w:rFonts w:asciiTheme="minorHAnsi" w:hAnsiTheme="minorHAnsi" w:cstheme="minorHAnsi"/>
            <w:webHidden/>
          </w:rPr>
          <w:fldChar w:fldCharType="separate"/>
        </w:r>
        <w:r w:rsidR="006F1448">
          <w:rPr>
            <w:rFonts w:asciiTheme="minorHAnsi" w:hAnsiTheme="minorHAnsi" w:cstheme="minorHAnsi"/>
            <w:webHidden/>
          </w:rPr>
          <w:t>10</w:t>
        </w:r>
        <w:r w:rsidRPr="00D749C7">
          <w:rPr>
            <w:rFonts w:asciiTheme="minorHAnsi" w:hAnsiTheme="minorHAnsi" w:cstheme="minorHAnsi"/>
            <w:webHidden/>
          </w:rPr>
          <w:fldChar w:fldCharType="end"/>
        </w:r>
      </w:hyperlink>
    </w:p>
    <w:p w14:paraId="01E85242" w14:textId="77777777" w:rsidR="00F10283" w:rsidRPr="00D749C7" w:rsidRDefault="00F10283" w:rsidP="00C71FAF">
      <w:pPr>
        <w:tabs>
          <w:tab w:val="left" w:pos="0"/>
          <w:tab w:val="left" w:pos="426"/>
        </w:tabs>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fldChar w:fldCharType="end"/>
      </w:r>
    </w:p>
    <w:p w14:paraId="48A85A1C" w14:textId="77777777" w:rsidR="0093255F" w:rsidRPr="00D749C7" w:rsidRDefault="0093255F" w:rsidP="00C71FAF">
      <w:pPr>
        <w:tabs>
          <w:tab w:val="left" w:pos="0"/>
          <w:tab w:val="left" w:pos="426"/>
        </w:tabs>
        <w:spacing w:after="0" w:line="240" w:lineRule="auto"/>
        <w:rPr>
          <w:rFonts w:asciiTheme="minorHAnsi" w:eastAsiaTheme="minorHAnsi" w:hAnsiTheme="minorHAnsi" w:cstheme="minorHAnsi"/>
          <w:sz w:val="22"/>
        </w:rPr>
      </w:pPr>
    </w:p>
    <w:p w14:paraId="7D95BD7C" w14:textId="77777777" w:rsidR="0093255F" w:rsidRPr="00D749C7" w:rsidRDefault="0093255F" w:rsidP="00C71FAF">
      <w:pPr>
        <w:tabs>
          <w:tab w:val="left" w:pos="0"/>
          <w:tab w:val="left" w:pos="426"/>
        </w:tabs>
        <w:spacing w:after="0" w:line="240" w:lineRule="auto"/>
        <w:rPr>
          <w:rFonts w:asciiTheme="minorHAnsi" w:eastAsiaTheme="minorHAnsi" w:hAnsiTheme="minorHAnsi" w:cstheme="minorHAnsi"/>
          <w:sz w:val="22"/>
        </w:rPr>
        <w:sectPr w:rsidR="0093255F" w:rsidRPr="00D749C7" w:rsidSect="00926836">
          <w:pgSz w:w="12240" w:h="15840"/>
          <w:pgMar w:top="1134" w:right="1701" w:bottom="1134" w:left="1701" w:header="708" w:footer="708" w:gutter="0"/>
          <w:pgNumType w:fmt="lowerRoman" w:start="1"/>
          <w:cols w:space="708"/>
          <w:docGrid w:linePitch="360"/>
        </w:sectPr>
      </w:pPr>
    </w:p>
    <w:p w14:paraId="749342AB" w14:textId="77777777" w:rsidR="002972E2" w:rsidRPr="00D749C7" w:rsidRDefault="002972E2" w:rsidP="003A2A7D">
      <w:pPr>
        <w:spacing w:line="240" w:lineRule="auto"/>
        <w:rPr>
          <w:rFonts w:asciiTheme="minorHAnsi" w:eastAsiaTheme="minorHAnsi" w:hAnsiTheme="minorHAnsi" w:cstheme="minorHAnsi"/>
          <w:sz w:val="22"/>
        </w:rPr>
      </w:pPr>
    </w:p>
    <w:p w14:paraId="50718771" w14:textId="77777777" w:rsidR="00AF6121" w:rsidRPr="00D749C7" w:rsidRDefault="00CD511E" w:rsidP="003A2A7D">
      <w:pPr>
        <w:jc w:val="center"/>
        <w:rPr>
          <w:rFonts w:asciiTheme="minorHAnsi" w:eastAsiaTheme="minorHAnsi" w:hAnsiTheme="minorHAnsi" w:cstheme="minorHAnsi"/>
          <w:b/>
          <w:sz w:val="28"/>
          <w:szCs w:val="28"/>
        </w:rPr>
      </w:pPr>
      <w:r w:rsidRPr="00D749C7">
        <w:rPr>
          <w:rFonts w:asciiTheme="minorHAnsi" w:eastAsiaTheme="minorHAnsi" w:hAnsiTheme="minorHAnsi" w:cstheme="minorHAnsi"/>
          <w:b/>
          <w:sz w:val="28"/>
          <w:szCs w:val="28"/>
        </w:rPr>
        <w:t>ÍNDICE</w:t>
      </w:r>
      <w:r w:rsidR="003A2A7D" w:rsidRPr="00D749C7">
        <w:rPr>
          <w:rFonts w:asciiTheme="minorHAnsi" w:eastAsiaTheme="minorHAnsi" w:hAnsiTheme="minorHAnsi" w:cstheme="minorHAnsi"/>
          <w:b/>
          <w:sz w:val="28"/>
          <w:szCs w:val="28"/>
        </w:rPr>
        <w:t xml:space="preserve"> DE CUADROS </w:t>
      </w:r>
    </w:p>
    <w:p w14:paraId="31EBC5FD" w14:textId="47BA1E7D" w:rsidR="00882BF7" w:rsidRPr="00882BF7" w:rsidRDefault="000A5BAC">
      <w:pPr>
        <w:pStyle w:val="TDC1"/>
        <w:rPr>
          <w:rFonts w:asciiTheme="minorHAnsi" w:eastAsiaTheme="minorEastAsia" w:hAnsiTheme="minorHAnsi" w:cstheme="minorHAnsi"/>
          <w:b w:val="0"/>
          <w:bCs w:val="0"/>
          <w:caps w:val="0"/>
          <w:sz w:val="22"/>
          <w:szCs w:val="22"/>
          <w:lang w:eastAsia="es-GT"/>
        </w:rPr>
      </w:pPr>
      <w:r w:rsidRPr="00882BF7">
        <w:rPr>
          <w:rFonts w:asciiTheme="minorHAnsi" w:hAnsiTheme="minorHAnsi" w:cstheme="minorHAnsi"/>
          <w:b w:val="0"/>
          <w:bCs w:val="0"/>
        </w:rPr>
        <w:fldChar w:fldCharType="begin"/>
      </w:r>
      <w:r w:rsidRPr="00882BF7">
        <w:rPr>
          <w:rFonts w:asciiTheme="minorHAnsi" w:hAnsiTheme="minorHAnsi" w:cstheme="minorHAnsi"/>
          <w:b w:val="0"/>
          <w:bCs w:val="0"/>
        </w:rPr>
        <w:instrText xml:space="preserve"> TOC \h \z \u \t "Título 4,1" </w:instrText>
      </w:r>
      <w:r w:rsidRPr="00882BF7">
        <w:rPr>
          <w:rFonts w:asciiTheme="minorHAnsi" w:hAnsiTheme="minorHAnsi" w:cstheme="minorHAnsi"/>
          <w:b w:val="0"/>
          <w:bCs w:val="0"/>
        </w:rPr>
        <w:fldChar w:fldCharType="separate"/>
      </w:r>
      <w:hyperlink w:anchor="_Toc170477665" w:history="1">
        <w:r w:rsidR="00882BF7" w:rsidRPr="00882BF7">
          <w:rPr>
            <w:rStyle w:val="Hipervnculo"/>
            <w:rFonts w:asciiTheme="minorHAnsi" w:hAnsiTheme="minorHAnsi" w:cstheme="minorHAnsi"/>
            <w:b w:val="0"/>
            <w:bCs w:val="0"/>
          </w:rPr>
          <w:t xml:space="preserve">CUADRO 1. pLANIFICACIÓN ANUAL Y CUATRIMESTRAL AÑO </w:t>
        </w:r>
        <w:r w:rsidR="009A01E5">
          <w:rPr>
            <w:rStyle w:val="Hipervnculo"/>
            <w:rFonts w:asciiTheme="minorHAnsi" w:hAnsiTheme="minorHAnsi" w:cstheme="minorHAnsi"/>
            <w:b w:val="0"/>
            <w:bCs w:val="0"/>
          </w:rPr>
          <w:t>2026</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_Toc170477665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15</w:t>
        </w:r>
        <w:r w:rsidR="00882BF7" w:rsidRPr="00882BF7">
          <w:rPr>
            <w:rFonts w:asciiTheme="minorHAnsi" w:hAnsiTheme="minorHAnsi" w:cstheme="minorHAnsi"/>
            <w:b w:val="0"/>
            <w:bCs w:val="0"/>
            <w:webHidden/>
          </w:rPr>
          <w:fldChar w:fldCharType="end"/>
        </w:r>
      </w:hyperlink>
    </w:p>
    <w:p w14:paraId="43155BAE" w14:textId="3F378BF8" w:rsidR="00882BF7" w:rsidRPr="00882BF7" w:rsidRDefault="00F74BAC">
      <w:pPr>
        <w:pStyle w:val="TDC1"/>
        <w:rPr>
          <w:rFonts w:asciiTheme="minorHAnsi" w:eastAsiaTheme="minorEastAsia" w:hAnsiTheme="minorHAnsi" w:cstheme="minorHAnsi"/>
          <w:b w:val="0"/>
          <w:bCs w:val="0"/>
          <w:caps w:val="0"/>
          <w:sz w:val="22"/>
          <w:szCs w:val="22"/>
          <w:lang w:eastAsia="es-GT"/>
        </w:rPr>
      </w:pPr>
      <w:hyperlink w:anchor="_Toc170477667" w:history="1">
        <w:r w:rsidR="00882BF7" w:rsidRPr="00882BF7">
          <w:rPr>
            <w:rStyle w:val="Hipervnculo"/>
            <w:rFonts w:asciiTheme="minorHAnsi" w:hAnsiTheme="minorHAnsi" w:cstheme="minorHAnsi"/>
            <w:b w:val="0"/>
            <w:bCs w:val="0"/>
          </w:rPr>
          <w:t>CUADRO 2. PROGRAMACIÓN MENSUAL DE PRODUCTOS, SUBPRODUCTOS</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_Toc170477667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16</w:t>
        </w:r>
        <w:r w:rsidR="00882BF7" w:rsidRPr="00882BF7">
          <w:rPr>
            <w:rFonts w:asciiTheme="minorHAnsi" w:hAnsiTheme="minorHAnsi" w:cstheme="minorHAnsi"/>
            <w:b w:val="0"/>
            <w:bCs w:val="0"/>
            <w:webHidden/>
          </w:rPr>
          <w:fldChar w:fldCharType="end"/>
        </w:r>
      </w:hyperlink>
    </w:p>
    <w:p w14:paraId="157F42F3" w14:textId="3FF5146C" w:rsidR="00882BF7" w:rsidRPr="00882BF7" w:rsidRDefault="00F74BAC">
      <w:pPr>
        <w:pStyle w:val="TDC1"/>
        <w:rPr>
          <w:rFonts w:asciiTheme="minorHAnsi" w:eastAsiaTheme="minorEastAsia" w:hAnsiTheme="minorHAnsi" w:cstheme="minorHAnsi"/>
          <w:b w:val="0"/>
          <w:bCs w:val="0"/>
          <w:caps w:val="0"/>
          <w:sz w:val="22"/>
          <w:szCs w:val="22"/>
          <w:lang w:eastAsia="es-GT"/>
        </w:rPr>
      </w:pPr>
      <w:hyperlink w:anchor="_Toc170477669" w:history="1">
        <w:r w:rsidR="00882BF7" w:rsidRPr="00882BF7">
          <w:rPr>
            <w:rStyle w:val="Hipervnculo"/>
            <w:rFonts w:asciiTheme="minorHAnsi" w:hAnsiTheme="minorHAnsi" w:cstheme="minorHAnsi"/>
            <w:b w:val="0"/>
            <w:bCs w:val="0"/>
          </w:rPr>
          <w:t>CUADRO 3</w:t>
        </w:r>
        <w:r w:rsidR="00882BF7">
          <w:rPr>
            <w:rStyle w:val="Hipervnculo"/>
            <w:rFonts w:asciiTheme="minorHAnsi" w:hAnsiTheme="minorHAnsi" w:cstheme="minorHAnsi"/>
            <w:b w:val="0"/>
            <w:bCs w:val="0"/>
          </w:rPr>
          <w:t>. M</w:t>
        </w:r>
        <w:r w:rsidR="00882BF7" w:rsidRPr="00882BF7">
          <w:rPr>
            <w:rStyle w:val="Hipervnculo"/>
            <w:rFonts w:asciiTheme="minorHAnsi" w:hAnsiTheme="minorHAnsi" w:cstheme="minorHAnsi"/>
            <w:b w:val="0"/>
            <w:bCs w:val="0"/>
          </w:rPr>
          <w:t>ATRIZ VINCULACIÓN DE PRODUCTOS Y SUBPRODUCTOS</w:t>
        </w:r>
        <w:r w:rsidR="00882BF7">
          <w:rPr>
            <w:rStyle w:val="Hipervnculo"/>
            <w:rFonts w:asciiTheme="minorHAnsi" w:hAnsiTheme="minorHAnsi" w:cstheme="minorHAnsi"/>
            <w:b w:val="0"/>
            <w:bCs w:val="0"/>
          </w:rPr>
          <w:t xml:space="preserve"> C</w:t>
        </w:r>
        <w:r w:rsidR="00882BF7" w:rsidRPr="00882BF7">
          <w:rPr>
            <w:rStyle w:val="Hipervnculo"/>
            <w:rFonts w:asciiTheme="minorHAnsi" w:hAnsiTheme="minorHAnsi" w:cstheme="minorHAnsi"/>
            <w:b w:val="0"/>
            <w:bCs w:val="0"/>
          </w:rPr>
          <w:t>ON RED DE CATEGORÍAS PROGRAMÁTICAS</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_Toc170477669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18</w:t>
        </w:r>
        <w:r w:rsidR="00882BF7" w:rsidRPr="00882BF7">
          <w:rPr>
            <w:rFonts w:asciiTheme="minorHAnsi" w:hAnsiTheme="minorHAnsi" w:cstheme="minorHAnsi"/>
            <w:b w:val="0"/>
            <w:bCs w:val="0"/>
            <w:webHidden/>
          </w:rPr>
          <w:fldChar w:fldCharType="end"/>
        </w:r>
      </w:hyperlink>
    </w:p>
    <w:p w14:paraId="298CCEB0" w14:textId="56568CC1" w:rsidR="00882BF7" w:rsidRPr="00882BF7" w:rsidRDefault="00F74BAC">
      <w:pPr>
        <w:pStyle w:val="TDC1"/>
        <w:rPr>
          <w:rFonts w:asciiTheme="minorHAnsi" w:eastAsiaTheme="minorEastAsia" w:hAnsiTheme="minorHAnsi" w:cstheme="minorHAnsi"/>
          <w:b w:val="0"/>
          <w:bCs w:val="0"/>
          <w:caps w:val="0"/>
          <w:sz w:val="22"/>
          <w:szCs w:val="22"/>
          <w:lang w:eastAsia="es-GT"/>
        </w:rPr>
      </w:pPr>
      <w:hyperlink w:anchor="_Toc170477672" w:history="1">
        <w:r w:rsidR="00882BF7" w:rsidRPr="00882BF7">
          <w:rPr>
            <w:rStyle w:val="Hipervnculo"/>
            <w:rFonts w:asciiTheme="minorHAnsi" w:hAnsiTheme="minorHAnsi" w:cstheme="minorHAnsi"/>
            <w:b w:val="0"/>
            <w:bCs w:val="0"/>
          </w:rPr>
          <w:t>CUADRO 4.1</w:t>
        </w:r>
        <w:r w:rsidR="00882BF7">
          <w:rPr>
            <w:rStyle w:val="Hipervnculo"/>
            <w:rFonts w:asciiTheme="minorHAnsi" w:hAnsiTheme="minorHAnsi" w:cstheme="minorHAnsi"/>
            <w:b w:val="0"/>
            <w:bCs w:val="0"/>
          </w:rPr>
          <w:t xml:space="preserve"> D</w:t>
        </w:r>
        <w:r w:rsidR="00882BF7" w:rsidRPr="00882BF7">
          <w:rPr>
            <w:rStyle w:val="Hipervnculo"/>
            <w:rFonts w:asciiTheme="minorHAnsi" w:hAnsiTheme="minorHAnsi" w:cstheme="minorHAnsi"/>
            <w:b w:val="0"/>
            <w:bCs w:val="0"/>
          </w:rPr>
          <w:t xml:space="preserve">TP 1- </w:t>
        </w:r>
        <w:r w:rsidR="009A01E5">
          <w:rPr>
            <w:rStyle w:val="Hipervnculo"/>
            <w:rFonts w:asciiTheme="minorHAnsi" w:hAnsiTheme="minorHAnsi" w:cstheme="minorHAnsi"/>
            <w:b w:val="0"/>
            <w:bCs w:val="0"/>
          </w:rPr>
          <w:t>2026</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_Toc170477672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19</w:t>
        </w:r>
        <w:r w:rsidR="00882BF7" w:rsidRPr="00882BF7">
          <w:rPr>
            <w:rFonts w:asciiTheme="minorHAnsi" w:hAnsiTheme="minorHAnsi" w:cstheme="minorHAnsi"/>
            <w:b w:val="0"/>
            <w:bCs w:val="0"/>
            <w:webHidden/>
          </w:rPr>
          <w:fldChar w:fldCharType="end"/>
        </w:r>
      </w:hyperlink>
    </w:p>
    <w:p w14:paraId="0F3F4595" w14:textId="53755693" w:rsidR="00882BF7" w:rsidRPr="00882BF7" w:rsidRDefault="00F74BAC">
      <w:pPr>
        <w:pStyle w:val="TDC1"/>
        <w:rPr>
          <w:rFonts w:asciiTheme="minorHAnsi" w:eastAsiaTheme="minorEastAsia" w:hAnsiTheme="minorHAnsi" w:cstheme="minorHAnsi"/>
          <w:b w:val="0"/>
          <w:bCs w:val="0"/>
          <w:caps w:val="0"/>
          <w:sz w:val="22"/>
          <w:szCs w:val="22"/>
          <w:lang w:eastAsia="es-GT"/>
        </w:rPr>
      </w:pPr>
      <w:hyperlink w:anchor="_Toc170477674" w:history="1">
        <w:r w:rsidR="00882BF7" w:rsidRPr="00882BF7">
          <w:rPr>
            <w:rStyle w:val="Hipervnculo"/>
            <w:rFonts w:asciiTheme="minorHAnsi" w:hAnsiTheme="minorHAnsi" w:cstheme="minorHAnsi"/>
            <w:b w:val="0"/>
            <w:bCs w:val="0"/>
          </w:rPr>
          <w:t>CUADRO 4.2</w:t>
        </w:r>
        <w:r w:rsidR="00882BF7">
          <w:rPr>
            <w:rStyle w:val="Hipervnculo"/>
            <w:rFonts w:asciiTheme="minorHAnsi" w:hAnsiTheme="minorHAnsi" w:cstheme="minorHAnsi"/>
            <w:b w:val="0"/>
            <w:bCs w:val="0"/>
          </w:rPr>
          <w:t xml:space="preserve"> D</w:t>
        </w:r>
        <w:r w:rsidR="00882BF7" w:rsidRPr="00882BF7">
          <w:rPr>
            <w:rStyle w:val="Hipervnculo"/>
            <w:rFonts w:asciiTheme="minorHAnsi" w:hAnsiTheme="minorHAnsi" w:cstheme="minorHAnsi"/>
            <w:b w:val="0"/>
            <w:bCs w:val="0"/>
          </w:rPr>
          <w:t xml:space="preserve">TP 2- </w:t>
        </w:r>
        <w:r w:rsidR="009A01E5">
          <w:rPr>
            <w:rStyle w:val="Hipervnculo"/>
            <w:rFonts w:asciiTheme="minorHAnsi" w:hAnsiTheme="minorHAnsi" w:cstheme="minorHAnsi"/>
            <w:b w:val="0"/>
            <w:bCs w:val="0"/>
          </w:rPr>
          <w:t>2026</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_Toc170477674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22</w:t>
        </w:r>
        <w:r w:rsidR="00882BF7" w:rsidRPr="00882BF7">
          <w:rPr>
            <w:rFonts w:asciiTheme="minorHAnsi" w:hAnsiTheme="minorHAnsi" w:cstheme="minorHAnsi"/>
            <w:b w:val="0"/>
            <w:bCs w:val="0"/>
            <w:webHidden/>
          </w:rPr>
          <w:fldChar w:fldCharType="end"/>
        </w:r>
      </w:hyperlink>
    </w:p>
    <w:p w14:paraId="54409B93" w14:textId="76A3B53C" w:rsidR="00882BF7" w:rsidRPr="00882BF7" w:rsidRDefault="00F74BAC">
      <w:pPr>
        <w:pStyle w:val="TDC1"/>
        <w:rPr>
          <w:rFonts w:asciiTheme="minorHAnsi" w:eastAsiaTheme="minorEastAsia" w:hAnsiTheme="minorHAnsi" w:cstheme="minorHAnsi"/>
          <w:b w:val="0"/>
          <w:bCs w:val="0"/>
          <w:caps w:val="0"/>
          <w:sz w:val="22"/>
          <w:szCs w:val="22"/>
          <w:lang w:eastAsia="es-GT"/>
        </w:rPr>
      </w:pPr>
      <w:hyperlink w:anchor="_Toc170477676" w:history="1">
        <w:r w:rsidR="00882BF7" w:rsidRPr="00882BF7">
          <w:rPr>
            <w:rStyle w:val="Hipervnculo"/>
            <w:rFonts w:asciiTheme="minorHAnsi" w:hAnsiTheme="minorHAnsi" w:cstheme="minorHAnsi"/>
            <w:b w:val="0"/>
            <w:bCs w:val="0"/>
          </w:rPr>
          <w:t>CUADRO 4.3</w:t>
        </w:r>
        <w:r w:rsidR="00882BF7">
          <w:rPr>
            <w:rStyle w:val="Hipervnculo"/>
            <w:rFonts w:asciiTheme="minorHAnsi" w:hAnsiTheme="minorHAnsi" w:cstheme="minorHAnsi"/>
            <w:b w:val="0"/>
            <w:bCs w:val="0"/>
          </w:rPr>
          <w:t xml:space="preserve"> D</w:t>
        </w:r>
        <w:r w:rsidR="00882BF7" w:rsidRPr="00882BF7">
          <w:rPr>
            <w:rStyle w:val="Hipervnculo"/>
            <w:rFonts w:asciiTheme="minorHAnsi" w:hAnsiTheme="minorHAnsi" w:cstheme="minorHAnsi"/>
            <w:b w:val="0"/>
            <w:bCs w:val="0"/>
          </w:rPr>
          <w:t xml:space="preserve">TP 3- </w:t>
        </w:r>
        <w:r w:rsidR="009A01E5">
          <w:rPr>
            <w:rStyle w:val="Hipervnculo"/>
            <w:rFonts w:asciiTheme="minorHAnsi" w:hAnsiTheme="minorHAnsi" w:cstheme="minorHAnsi"/>
            <w:b w:val="0"/>
            <w:bCs w:val="0"/>
          </w:rPr>
          <w:t>2026</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_Toc170477676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24</w:t>
        </w:r>
        <w:r w:rsidR="00882BF7" w:rsidRPr="00882BF7">
          <w:rPr>
            <w:rFonts w:asciiTheme="minorHAnsi" w:hAnsiTheme="minorHAnsi" w:cstheme="minorHAnsi"/>
            <w:b w:val="0"/>
            <w:bCs w:val="0"/>
            <w:webHidden/>
          </w:rPr>
          <w:fldChar w:fldCharType="end"/>
        </w:r>
      </w:hyperlink>
    </w:p>
    <w:p w14:paraId="22592BCF" w14:textId="42476793" w:rsidR="00882BF7" w:rsidRPr="00882BF7" w:rsidRDefault="00F74BAC">
      <w:pPr>
        <w:pStyle w:val="TDC1"/>
        <w:rPr>
          <w:rFonts w:asciiTheme="minorHAnsi" w:eastAsiaTheme="minorEastAsia" w:hAnsiTheme="minorHAnsi" w:cstheme="minorHAnsi"/>
          <w:b w:val="0"/>
          <w:bCs w:val="0"/>
          <w:caps w:val="0"/>
          <w:sz w:val="22"/>
          <w:szCs w:val="22"/>
          <w:lang w:eastAsia="es-GT"/>
        </w:rPr>
      </w:pPr>
      <w:hyperlink w:anchor="_Toc170477678" w:history="1">
        <w:r w:rsidR="00882BF7" w:rsidRPr="00882BF7">
          <w:rPr>
            <w:rStyle w:val="Hipervnculo"/>
            <w:rFonts w:asciiTheme="minorHAnsi" w:hAnsiTheme="minorHAnsi" w:cstheme="minorHAnsi"/>
            <w:b w:val="0"/>
            <w:bCs w:val="0"/>
          </w:rPr>
          <w:t>CUADRO 4.4</w:t>
        </w:r>
        <w:r w:rsidR="00882BF7">
          <w:rPr>
            <w:rStyle w:val="Hipervnculo"/>
            <w:rFonts w:asciiTheme="minorHAnsi" w:hAnsiTheme="minorHAnsi" w:cstheme="minorHAnsi"/>
            <w:b w:val="0"/>
            <w:bCs w:val="0"/>
          </w:rPr>
          <w:t xml:space="preserve"> DTP 4-</w:t>
        </w:r>
        <w:r w:rsidR="009A01E5">
          <w:rPr>
            <w:rStyle w:val="Hipervnculo"/>
            <w:rFonts w:asciiTheme="minorHAnsi" w:hAnsiTheme="minorHAnsi" w:cstheme="minorHAnsi"/>
            <w:b w:val="0"/>
            <w:bCs w:val="0"/>
          </w:rPr>
          <w:t>2026</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_Toc170477678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26</w:t>
        </w:r>
        <w:r w:rsidR="00882BF7" w:rsidRPr="00882BF7">
          <w:rPr>
            <w:rFonts w:asciiTheme="minorHAnsi" w:hAnsiTheme="minorHAnsi" w:cstheme="minorHAnsi"/>
            <w:b w:val="0"/>
            <w:bCs w:val="0"/>
            <w:webHidden/>
          </w:rPr>
          <w:fldChar w:fldCharType="end"/>
        </w:r>
      </w:hyperlink>
    </w:p>
    <w:p w14:paraId="5CEE8D6B" w14:textId="3DD86872" w:rsidR="00882BF7" w:rsidRPr="00882BF7" w:rsidRDefault="00F74BAC">
      <w:pPr>
        <w:pStyle w:val="TDC1"/>
        <w:rPr>
          <w:rFonts w:asciiTheme="minorHAnsi" w:eastAsiaTheme="minorEastAsia" w:hAnsiTheme="minorHAnsi" w:cstheme="minorHAnsi"/>
          <w:b w:val="0"/>
          <w:bCs w:val="0"/>
          <w:caps w:val="0"/>
          <w:sz w:val="22"/>
          <w:szCs w:val="22"/>
          <w:lang w:eastAsia="es-GT"/>
        </w:rPr>
      </w:pPr>
      <w:hyperlink w:anchor="_Toc170477680" w:history="1">
        <w:r w:rsidR="00882BF7" w:rsidRPr="00882BF7">
          <w:rPr>
            <w:rStyle w:val="Hipervnculo"/>
            <w:rFonts w:asciiTheme="minorHAnsi" w:hAnsiTheme="minorHAnsi" w:cstheme="minorHAnsi"/>
            <w:b w:val="0"/>
            <w:bCs w:val="0"/>
          </w:rPr>
          <w:t>CUADRO 4.5</w:t>
        </w:r>
        <w:r w:rsidR="00882BF7">
          <w:rPr>
            <w:rStyle w:val="Hipervnculo"/>
            <w:rFonts w:asciiTheme="minorHAnsi" w:hAnsiTheme="minorHAnsi" w:cstheme="minorHAnsi"/>
            <w:b w:val="0"/>
            <w:bCs w:val="0"/>
          </w:rPr>
          <w:t xml:space="preserve"> DTP 5-</w:t>
        </w:r>
        <w:r w:rsidR="009A01E5">
          <w:rPr>
            <w:rStyle w:val="Hipervnculo"/>
            <w:rFonts w:asciiTheme="minorHAnsi" w:hAnsiTheme="minorHAnsi" w:cstheme="minorHAnsi"/>
            <w:b w:val="0"/>
            <w:bCs w:val="0"/>
          </w:rPr>
          <w:t>2026</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_Toc170477680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28</w:t>
        </w:r>
        <w:r w:rsidR="00882BF7" w:rsidRPr="00882BF7">
          <w:rPr>
            <w:rFonts w:asciiTheme="minorHAnsi" w:hAnsiTheme="minorHAnsi" w:cstheme="minorHAnsi"/>
            <w:b w:val="0"/>
            <w:bCs w:val="0"/>
            <w:webHidden/>
          </w:rPr>
          <w:fldChar w:fldCharType="end"/>
        </w:r>
      </w:hyperlink>
    </w:p>
    <w:p w14:paraId="08A5EF20" w14:textId="50B7DA94" w:rsidR="00882BF7" w:rsidRPr="00882BF7" w:rsidRDefault="00F74BAC">
      <w:pPr>
        <w:pStyle w:val="TDC1"/>
        <w:rPr>
          <w:rFonts w:asciiTheme="minorHAnsi" w:eastAsiaTheme="minorEastAsia" w:hAnsiTheme="minorHAnsi" w:cstheme="minorHAnsi"/>
          <w:b w:val="0"/>
          <w:bCs w:val="0"/>
          <w:caps w:val="0"/>
          <w:sz w:val="22"/>
          <w:szCs w:val="22"/>
          <w:lang w:eastAsia="es-GT"/>
        </w:rPr>
      </w:pPr>
      <w:hyperlink w:anchor="_Toc170477682" w:history="1">
        <w:r w:rsidR="00882BF7" w:rsidRPr="00882BF7">
          <w:rPr>
            <w:rStyle w:val="Hipervnculo"/>
            <w:rFonts w:asciiTheme="minorHAnsi" w:hAnsiTheme="minorHAnsi" w:cstheme="minorHAnsi"/>
            <w:b w:val="0"/>
            <w:bCs w:val="0"/>
          </w:rPr>
          <w:t>CUADRO 4.6</w:t>
        </w:r>
        <w:r w:rsidR="00882BF7">
          <w:rPr>
            <w:rStyle w:val="Hipervnculo"/>
            <w:rFonts w:asciiTheme="minorHAnsi" w:hAnsiTheme="minorHAnsi" w:cstheme="minorHAnsi"/>
            <w:b w:val="0"/>
            <w:bCs w:val="0"/>
          </w:rPr>
          <w:t xml:space="preserve"> DTP 6-</w:t>
        </w:r>
        <w:r w:rsidR="009A01E5">
          <w:rPr>
            <w:rStyle w:val="Hipervnculo"/>
            <w:rFonts w:asciiTheme="minorHAnsi" w:hAnsiTheme="minorHAnsi" w:cstheme="minorHAnsi"/>
            <w:b w:val="0"/>
            <w:bCs w:val="0"/>
          </w:rPr>
          <w:t>2026</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_Toc170477682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36</w:t>
        </w:r>
        <w:r w:rsidR="00882BF7" w:rsidRPr="00882BF7">
          <w:rPr>
            <w:rFonts w:asciiTheme="minorHAnsi" w:hAnsiTheme="minorHAnsi" w:cstheme="minorHAnsi"/>
            <w:b w:val="0"/>
            <w:bCs w:val="0"/>
            <w:webHidden/>
          </w:rPr>
          <w:fldChar w:fldCharType="end"/>
        </w:r>
      </w:hyperlink>
    </w:p>
    <w:p w14:paraId="27E74B43" w14:textId="6F361E52" w:rsidR="00882BF7" w:rsidRPr="00882BF7" w:rsidRDefault="00F74BAC">
      <w:pPr>
        <w:pStyle w:val="TDC1"/>
        <w:rPr>
          <w:rFonts w:asciiTheme="minorHAnsi" w:eastAsiaTheme="minorEastAsia" w:hAnsiTheme="minorHAnsi" w:cstheme="minorHAnsi"/>
          <w:b w:val="0"/>
          <w:bCs w:val="0"/>
          <w:caps w:val="0"/>
          <w:sz w:val="22"/>
          <w:szCs w:val="22"/>
          <w:lang w:eastAsia="es-GT"/>
        </w:rPr>
      </w:pPr>
      <w:hyperlink w:anchor="_Toc170477684" w:history="1">
        <w:r w:rsidR="00882BF7" w:rsidRPr="00882BF7">
          <w:rPr>
            <w:rStyle w:val="Hipervnculo"/>
            <w:rFonts w:asciiTheme="minorHAnsi" w:hAnsiTheme="minorHAnsi" w:cstheme="minorHAnsi"/>
            <w:b w:val="0"/>
            <w:bCs w:val="0"/>
          </w:rPr>
          <w:t>CUADRO 5</w:t>
        </w:r>
        <w:r w:rsidR="00882BF7">
          <w:rPr>
            <w:rStyle w:val="Hipervnculo"/>
            <w:rFonts w:asciiTheme="minorHAnsi" w:hAnsiTheme="minorHAnsi" w:cstheme="minorHAnsi"/>
            <w:b w:val="0"/>
            <w:bCs w:val="0"/>
          </w:rPr>
          <w:t xml:space="preserve"> S</w:t>
        </w:r>
        <w:r w:rsidR="00882BF7" w:rsidRPr="00882BF7">
          <w:rPr>
            <w:rStyle w:val="Hipervnculo"/>
            <w:rFonts w:asciiTheme="minorHAnsi" w:hAnsiTheme="minorHAnsi" w:cstheme="minorHAnsi"/>
            <w:b w:val="0"/>
            <w:bCs w:val="0"/>
          </w:rPr>
          <w:t>EGUIMIENTO DE METAS A NIVEL CUATRIMESTRAL</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_Toc170477684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38</w:t>
        </w:r>
        <w:r w:rsidR="00882BF7" w:rsidRPr="00882BF7">
          <w:rPr>
            <w:rFonts w:asciiTheme="minorHAnsi" w:hAnsiTheme="minorHAnsi" w:cstheme="minorHAnsi"/>
            <w:b w:val="0"/>
            <w:bCs w:val="0"/>
            <w:webHidden/>
          </w:rPr>
          <w:fldChar w:fldCharType="end"/>
        </w:r>
      </w:hyperlink>
    </w:p>
    <w:p w14:paraId="647B1A22" w14:textId="57416A0B" w:rsidR="00882BF7" w:rsidRPr="00882BF7" w:rsidRDefault="00F74BAC">
      <w:pPr>
        <w:pStyle w:val="TDC1"/>
        <w:rPr>
          <w:rFonts w:asciiTheme="minorHAnsi" w:eastAsiaTheme="minorEastAsia" w:hAnsiTheme="minorHAnsi" w:cstheme="minorHAnsi"/>
          <w:b w:val="0"/>
          <w:bCs w:val="0"/>
          <w:caps w:val="0"/>
          <w:sz w:val="22"/>
          <w:szCs w:val="22"/>
          <w:lang w:eastAsia="es-GT"/>
        </w:rPr>
      </w:pPr>
      <w:hyperlink w:anchor="_Toc170477688" w:history="1">
        <w:r w:rsidR="00882BF7" w:rsidRPr="00882BF7">
          <w:rPr>
            <w:rStyle w:val="Hipervnculo"/>
            <w:rFonts w:asciiTheme="minorHAnsi" w:hAnsiTheme="minorHAnsi" w:cstheme="minorHAnsi"/>
            <w:b w:val="0"/>
            <w:bCs w:val="0"/>
          </w:rPr>
          <w:t>CUADRO 6</w:t>
        </w:r>
        <w:r w:rsidR="00882BF7">
          <w:rPr>
            <w:rStyle w:val="Hipervnculo"/>
            <w:rFonts w:asciiTheme="minorHAnsi" w:hAnsiTheme="minorHAnsi" w:cstheme="minorHAnsi"/>
            <w:b w:val="0"/>
            <w:bCs w:val="0"/>
          </w:rPr>
          <w:t xml:space="preserve"> CENTROS DE COSTO</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_Toc170477688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6F1448">
          <w:rPr>
            <w:rFonts w:asciiTheme="minorHAnsi" w:hAnsiTheme="minorHAnsi" w:cstheme="minorHAnsi"/>
            <w:b w:val="0"/>
            <w:bCs w:val="0"/>
            <w:webHidden/>
          </w:rPr>
          <w:t>39</w:t>
        </w:r>
        <w:r w:rsidR="00882BF7" w:rsidRPr="00882BF7">
          <w:rPr>
            <w:rFonts w:asciiTheme="minorHAnsi" w:hAnsiTheme="minorHAnsi" w:cstheme="minorHAnsi"/>
            <w:b w:val="0"/>
            <w:bCs w:val="0"/>
            <w:webHidden/>
          </w:rPr>
          <w:fldChar w:fldCharType="end"/>
        </w:r>
      </w:hyperlink>
    </w:p>
    <w:p w14:paraId="0E4AA9BE" w14:textId="2184ADD6" w:rsidR="009D66CA" w:rsidRPr="00D749C7" w:rsidRDefault="000A5BAC" w:rsidP="00EB1CF5">
      <w:pPr>
        <w:pStyle w:val="TDC1"/>
        <w:rPr>
          <w:rFonts w:asciiTheme="minorHAnsi" w:hAnsiTheme="minorHAnsi" w:cstheme="minorHAnsi"/>
        </w:rPr>
      </w:pPr>
      <w:r w:rsidRPr="00882BF7">
        <w:rPr>
          <w:rFonts w:asciiTheme="minorHAnsi" w:hAnsiTheme="minorHAnsi" w:cstheme="minorHAnsi"/>
          <w:b w:val="0"/>
          <w:bCs w:val="0"/>
        </w:rPr>
        <w:fldChar w:fldCharType="end"/>
      </w:r>
    </w:p>
    <w:p w14:paraId="615E904C" w14:textId="77777777" w:rsidR="009A2297" w:rsidRPr="00D749C7" w:rsidRDefault="009A2297" w:rsidP="00AF6121">
      <w:pPr>
        <w:spacing w:line="240" w:lineRule="auto"/>
        <w:rPr>
          <w:rFonts w:asciiTheme="minorHAnsi" w:eastAsiaTheme="minorHAnsi" w:hAnsiTheme="minorHAnsi" w:cstheme="minorHAnsi"/>
          <w:sz w:val="22"/>
        </w:rPr>
      </w:pPr>
    </w:p>
    <w:p w14:paraId="03D2AF3F" w14:textId="77777777" w:rsidR="00D4510D" w:rsidRPr="00D749C7" w:rsidRDefault="00CD511E" w:rsidP="003A2A7D">
      <w:pPr>
        <w:jc w:val="center"/>
        <w:rPr>
          <w:rFonts w:asciiTheme="minorHAnsi" w:eastAsiaTheme="minorHAnsi" w:hAnsiTheme="minorHAnsi" w:cstheme="minorHAnsi"/>
          <w:b/>
          <w:sz w:val="28"/>
          <w:szCs w:val="28"/>
        </w:rPr>
      </w:pPr>
      <w:r w:rsidRPr="00D749C7">
        <w:rPr>
          <w:rFonts w:asciiTheme="minorHAnsi" w:eastAsiaTheme="minorHAnsi" w:hAnsiTheme="minorHAnsi" w:cstheme="minorHAnsi"/>
          <w:b/>
          <w:sz w:val="28"/>
          <w:szCs w:val="28"/>
        </w:rPr>
        <w:t>ÍNDICE</w:t>
      </w:r>
      <w:r w:rsidR="003A2A7D" w:rsidRPr="00D749C7">
        <w:rPr>
          <w:rFonts w:asciiTheme="minorHAnsi" w:eastAsiaTheme="minorHAnsi" w:hAnsiTheme="minorHAnsi" w:cstheme="minorHAnsi"/>
          <w:b/>
          <w:sz w:val="28"/>
          <w:szCs w:val="28"/>
        </w:rPr>
        <w:t xml:space="preserve"> DE ANEXOS</w:t>
      </w:r>
    </w:p>
    <w:p w14:paraId="4499AC20" w14:textId="77777777" w:rsidR="000A5BAC" w:rsidRPr="00D749C7" w:rsidRDefault="000A5BAC" w:rsidP="00EB1CF5">
      <w:pPr>
        <w:pStyle w:val="TDC1"/>
        <w:rPr>
          <w:rFonts w:asciiTheme="minorHAnsi" w:hAnsiTheme="minorHAnsi" w:cstheme="minorHAnsi"/>
        </w:rPr>
      </w:pPr>
    </w:p>
    <w:p w14:paraId="7888DC56" w14:textId="0B35F803" w:rsidR="003041D5" w:rsidRDefault="000A5BAC">
      <w:pPr>
        <w:pStyle w:val="TDC1"/>
        <w:rPr>
          <w:rFonts w:asciiTheme="minorHAnsi" w:eastAsiaTheme="minorEastAsia" w:hAnsiTheme="minorHAnsi" w:cstheme="minorBidi"/>
          <w:b w:val="0"/>
          <w:bCs w:val="0"/>
          <w:caps w:val="0"/>
          <w:sz w:val="22"/>
          <w:szCs w:val="22"/>
          <w:lang w:eastAsia="es-GT"/>
        </w:rPr>
      </w:pPr>
      <w:r w:rsidRPr="00D749C7">
        <w:rPr>
          <w:rFonts w:asciiTheme="minorHAnsi" w:hAnsiTheme="minorHAnsi" w:cstheme="minorHAnsi"/>
        </w:rPr>
        <w:fldChar w:fldCharType="begin"/>
      </w:r>
      <w:r w:rsidRPr="00D749C7">
        <w:rPr>
          <w:rFonts w:asciiTheme="minorHAnsi" w:hAnsiTheme="minorHAnsi" w:cstheme="minorHAnsi"/>
        </w:rPr>
        <w:instrText xml:space="preserve"> TOC \h \z \u \t "Título 5,1" </w:instrText>
      </w:r>
      <w:r w:rsidRPr="00D749C7">
        <w:rPr>
          <w:rFonts w:asciiTheme="minorHAnsi" w:hAnsiTheme="minorHAnsi" w:cstheme="minorHAnsi"/>
        </w:rPr>
        <w:fldChar w:fldCharType="separate"/>
      </w:r>
      <w:hyperlink w:anchor="_Toc212803056" w:history="1">
        <w:r w:rsidR="003041D5" w:rsidRPr="00C66428">
          <w:rPr>
            <w:rStyle w:val="Hipervnculo"/>
            <w:rFonts w:cstheme="minorHAnsi"/>
          </w:rPr>
          <w:t>ANEXO 1: PRESUPUESTO DE INGRESOS PARA EL EJERCICIO FISCAL 2026 FUENTE 31 Y 32</w:t>
        </w:r>
        <w:r w:rsidR="003041D5">
          <w:rPr>
            <w:webHidden/>
          </w:rPr>
          <w:tab/>
        </w:r>
        <w:r w:rsidR="003041D5">
          <w:rPr>
            <w:webHidden/>
          </w:rPr>
          <w:fldChar w:fldCharType="begin"/>
        </w:r>
        <w:r w:rsidR="003041D5">
          <w:rPr>
            <w:webHidden/>
          </w:rPr>
          <w:instrText xml:space="preserve"> PAGEREF _Toc212803056 \h </w:instrText>
        </w:r>
        <w:r w:rsidR="003041D5">
          <w:rPr>
            <w:webHidden/>
          </w:rPr>
        </w:r>
        <w:r w:rsidR="003041D5">
          <w:rPr>
            <w:webHidden/>
          </w:rPr>
          <w:fldChar w:fldCharType="separate"/>
        </w:r>
        <w:r w:rsidR="003041D5">
          <w:rPr>
            <w:webHidden/>
          </w:rPr>
          <w:t>41</w:t>
        </w:r>
        <w:r w:rsidR="003041D5">
          <w:rPr>
            <w:webHidden/>
          </w:rPr>
          <w:fldChar w:fldCharType="end"/>
        </w:r>
      </w:hyperlink>
    </w:p>
    <w:p w14:paraId="3579CE2C" w14:textId="6EE7D3BB" w:rsidR="003041D5" w:rsidRDefault="003041D5">
      <w:pPr>
        <w:pStyle w:val="TDC1"/>
        <w:rPr>
          <w:rFonts w:asciiTheme="minorHAnsi" w:eastAsiaTheme="minorEastAsia" w:hAnsiTheme="minorHAnsi" w:cstheme="minorBidi"/>
          <w:b w:val="0"/>
          <w:bCs w:val="0"/>
          <w:caps w:val="0"/>
          <w:sz w:val="22"/>
          <w:szCs w:val="22"/>
          <w:lang w:eastAsia="es-GT"/>
        </w:rPr>
      </w:pPr>
      <w:hyperlink w:anchor="_Toc212803057" w:history="1">
        <w:r w:rsidRPr="00C66428">
          <w:rPr>
            <w:rStyle w:val="Hipervnculo"/>
            <w:rFonts w:cstheme="minorHAnsi"/>
          </w:rPr>
          <w:t>ANEXO 2: PRESUPUESTO DE EGRESOS PARA EL EJERCICIO FISCAL 2026 POR PROGRAMA</w:t>
        </w:r>
        <w:r>
          <w:rPr>
            <w:webHidden/>
          </w:rPr>
          <w:tab/>
        </w:r>
        <w:r>
          <w:rPr>
            <w:webHidden/>
          </w:rPr>
          <w:fldChar w:fldCharType="begin"/>
        </w:r>
        <w:r>
          <w:rPr>
            <w:webHidden/>
          </w:rPr>
          <w:instrText xml:space="preserve"> PAGEREF _Toc212803057 \h </w:instrText>
        </w:r>
        <w:r>
          <w:rPr>
            <w:webHidden/>
          </w:rPr>
        </w:r>
        <w:r>
          <w:rPr>
            <w:webHidden/>
          </w:rPr>
          <w:fldChar w:fldCharType="separate"/>
        </w:r>
        <w:r>
          <w:rPr>
            <w:webHidden/>
          </w:rPr>
          <w:t>41</w:t>
        </w:r>
        <w:r>
          <w:rPr>
            <w:webHidden/>
          </w:rPr>
          <w:fldChar w:fldCharType="end"/>
        </w:r>
      </w:hyperlink>
    </w:p>
    <w:p w14:paraId="1CE73C70" w14:textId="2BC1FC37" w:rsidR="003041D5" w:rsidRDefault="003041D5">
      <w:pPr>
        <w:pStyle w:val="TDC1"/>
        <w:rPr>
          <w:rFonts w:asciiTheme="minorHAnsi" w:eastAsiaTheme="minorEastAsia" w:hAnsiTheme="minorHAnsi" w:cstheme="minorBidi"/>
          <w:b w:val="0"/>
          <w:bCs w:val="0"/>
          <w:caps w:val="0"/>
          <w:sz w:val="22"/>
          <w:szCs w:val="22"/>
          <w:lang w:eastAsia="es-GT"/>
        </w:rPr>
      </w:pPr>
      <w:hyperlink w:anchor="_Toc212803058" w:history="1">
        <w:r w:rsidRPr="00C66428">
          <w:rPr>
            <w:rStyle w:val="Hipervnculo"/>
            <w:rFonts w:cstheme="minorHAnsi"/>
          </w:rPr>
          <w:t>ANEXO 3: MATRIZ DISTRIBUCIÓN DE LOS BENEFICIARIOS PARA LOS CLASIFICADORES TEMÁTICOS</w:t>
        </w:r>
        <w:r>
          <w:rPr>
            <w:webHidden/>
          </w:rPr>
          <w:tab/>
        </w:r>
        <w:r>
          <w:rPr>
            <w:webHidden/>
          </w:rPr>
          <w:fldChar w:fldCharType="begin"/>
        </w:r>
        <w:r>
          <w:rPr>
            <w:webHidden/>
          </w:rPr>
          <w:instrText xml:space="preserve"> PAGEREF _Toc212803058 \h </w:instrText>
        </w:r>
        <w:r>
          <w:rPr>
            <w:webHidden/>
          </w:rPr>
        </w:r>
        <w:r>
          <w:rPr>
            <w:webHidden/>
          </w:rPr>
          <w:fldChar w:fldCharType="separate"/>
        </w:r>
        <w:r>
          <w:rPr>
            <w:webHidden/>
          </w:rPr>
          <w:t>42</w:t>
        </w:r>
        <w:r>
          <w:rPr>
            <w:webHidden/>
          </w:rPr>
          <w:fldChar w:fldCharType="end"/>
        </w:r>
      </w:hyperlink>
    </w:p>
    <w:p w14:paraId="6E064EFB" w14:textId="12856D7F" w:rsidR="003041D5" w:rsidRDefault="003041D5">
      <w:pPr>
        <w:pStyle w:val="TDC1"/>
        <w:rPr>
          <w:rFonts w:asciiTheme="minorHAnsi" w:eastAsiaTheme="minorEastAsia" w:hAnsiTheme="minorHAnsi" w:cstheme="minorBidi"/>
          <w:b w:val="0"/>
          <w:bCs w:val="0"/>
          <w:caps w:val="0"/>
          <w:sz w:val="22"/>
          <w:szCs w:val="22"/>
          <w:lang w:eastAsia="es-GT"/>
        </w:rPr>
      </w:pPr>
      <w:hyperlink w:anchor="_Toc212803059" w:history="1">
        <w:r w:rsidRPr="00C66428">
          <w:rPr>
            <w:rStyle w:val="Hipervnculo"/>
            <w:rFonts w:cstheme="minorHAnsi"/>
          </w:rPr>
          <w:t>ANEXO 4: MATRIZ DE ACCIONES A CORTO PLAZO.</w:t>
        </w:r>
        <w:r>
          <w:rPr>
            <w:webHidden/>
          </w:rPr>
          <w:tab/>
        </w:r>
        <w:r>
          <w:rPr>
            <w:webHidden/>
          </w:rPr>
          <w:fldChar w:fldCharType="begin"/>
        </w:r>
        <w:r>
          <w:rPr>
            <w:webHidden/>
          </w:rPr>
          <w:instrText xml:space="preserve"> PAGEREF _Toc212803059 \h </w:instrText>
        </w:r>
        <w:r>
          <w:rPr>
            <w:webHidden/>
          </w:rPr>
        </w:r>
        <w:r>
          <w:rPr>
            <w:webHidden/>
          </w:rPr>
          <w:fldChar w:fldCharType="separate"/>
        </w:r>
        <w:r>
          <w:rPr>
            <w:webHidden/>
          </w:rPr>
          <w:t>43</w:t>
        </w:r>
        <w:r>
          <w:rPr>
            <w:webHidden/>
          </w:rPr>
          <w:fldChar w:fldCharType="end"/>
        </w:r>
      </w:hyperlink>
    </w:p>
    <w:p w14:paraId="0310D92A" w14:textId="2367FFCA" w:rsidR="003041D5" w:rsidRDefault="003041D5">
      <w:pPr>
        <w:pStyle w:val="TDC1"/>
        <w:rPr>
          <w:rFonts w:asciiTheme="minorHAnsi" w:eastAsiaTheme="minorEastAsia" w:hAnsiTheme="minorHAnsi" w:cstheme="minorBidi"/>
          <w:b w:val="0"/>
          <w:bCs w:val="0"/>
          <w:caps w:val="0"/>
          <w:sz w:val="22"/>
          <w:szCs w:val="22"/>
          <w:lang w:eastAsia="es-GT"/>
        </w:rPr>
      </w:pPr>
      <w:hyperlink w:anchor="_Toc212803060" w:history="1">
        <w:r w:rsidRPr="00C66428">
          <w:rPr>
            <w:rStyle w:val="Hipervnculo"/>
            <w:rFonts w:cstheme="minorHAnsi"/>
          </w:rPr>
          <w:t>ANEXO 5: ALINEAMIENTO DEL PLAN ESTRATÉGICO INSTITUCIONAL Y EL PLAN OPERATIVO ANUAL 2026.</w:t>
        </w:r>
        <w:r>
          <w:rPr>
            <w:webHidden/>
          </w:rPr>
          <w:tab/>
        </w:r>
        <w:r>
          <w:rPr>
            <w:webHidden/>
          </w:rPr>
          <w:fldChar w:fldCharType="begin"/>
        </w:r>
        <w:r>
          <w:rPr>
            <w:webHidden/>
          </w:rPr>
          <w:instrText xml:space="preserve"> PAGEREF _Toc212803060 \h </w:instrText>
        </w:r>
        <w:r>
          <w:rPr>
            <w:webHidden/>
          </w:rPr>
        </w:r>
        <w:r>
          <w:rPr>
            <w:webHidden/>
          </w:rPr>
          <w:fldChar w:fldCharType="separate"/>
        </w:r>
        <w:r>
          <w:rPr>
            <w:webHidden/>
          </w:rPr>
          <w:t>54</w:t>
        </w:r>
        <w:r>
          <w:rPr>
            <w:webHidden/>
          </w:rPr>
          <w:fldChar w:fldCharType="end"/>
        </w:r>
      </w:hyperlink>
    </w:p>
    <w:p w14:paraId="02729893" w14:textId="3867DBFA" w:rsidR="000A5BAC" w:rsidRPr="00D749C7" w:rsidRDefault="000A5BAC" w:rsidP="00EB1CF5">
      <w:pPr>
        <w:pStyle w:val="TDC1"/>
        <w:rPr>
          <w:rFonts w:asciiTheme="minorHAnsi" w:hAnsiTheme="minorHAnsi" w:cstheme="minorHAnsi"/>
        </w:rPr>
      </w:pPr>
      <w:r w:rsidRPr="00D749C7">
        <w:rPr>
          <w:rFonts w:asciiTheme="minorHAnsi" w:hAnsiTheme="minorHAnsi" w:cstheme="minorHAnsi"/>
        </w:rPr>
        <w:fldChar w:fldCharType="end"/>
      </w:r>
    </w:p>
    <w:p w14:paraId="0153E83E" w14:textId="77777777" w:rsidR="00D9337B" w:rsidRPr="00D749C7" w:rsidRDefault="00D9337B" w:rsidP="00EB1CF5">
      <w:pPr>
        <w:pStyle w:val="TDC1"/>
        <w:rPr>
          <w:rFonts w:asciiTheme="minorHAnsi" w:hAnsiTheme="minorHAnsi" w:cstheme="minorHAnsi"/>
        </w:rPr>
      </w:pPr>
      <w:r w:rsidRPr="00D749C7">
        <w:rPr>
          <w:rFonts w:asciiTheme="minorHAnsi" w:eastAsia="Calibri" w:hAnsiTheme="minorHAnsi" w:cstheme="minorHAnsi"/>
        </w:rPr>
        <w:fldChar w:fldCharType="begin"/>
      </w:r>
      <w:r w:rsidRPr="00D749C7">
        <w:rPr>
          <w:rFonts w:asciiTheme="minorHAnsi" w:hAnsiTheme="minorHAnsi" w:cstheme="minorHAnsi"/>
        </w:rPr>
        <w:instrText xml:space="preserve"> TOC \h \z \u \t "Título 5,1" </w:instrText>
      </w:r>
      <w:r w:rsidRPr="00D749C7">
        <w:rPr>
          <w:rFonts w:asciiTheme="minorHAnsi" w:eastAsia="Calibri" w:hAnsiTheme="minorHAnsi" w:cstheme="minorHAnsi"/>
        </w:rPr>
        <w:fldChar w:fldCharType="separate"/>
      </w:r>
    </w:p>
    <w:p w14:paraId="0B0145C8" w14:textId="77777777" w:rsidR="00D9337B" w:rsidRPr="00D749C7" w:rsidRDefault="00D9337B" w:rsidP="00AF6121">
      <w:pPr>
        <w:spacing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fldChar w:fldCharType="end"/>
      </w:r>
      <w:r w:rsidR="00F61253" w:rsidRPr="00D749C7">
        <w:rPr>
          <w:rFonts w:asciiTheme="minorHAnsi" w:eastAsiaTheme="minorHAnsi" w:hAnsiTheme="minorHAnsi" w:cstheme="minorHAnsi"/>
          <w:sz w:val="22"/>
        </w:rPr>
        <w:fldChar w:fldCharType="begin"/>
      </w:r>
      <w:r w:rsidR="00F61253" w:rsidRPr="00D749C7">
        <w:rPr>
          <w:rFonts w:asciiTheme="minorHAnsi" w:eastAsiaTheme="minorHAnsi" w:hAnsiTheme="minorHAnsi" w:cstheme="minorHAnsi"/>
          <w:sz w:val="22"/>
        </w:rPr>
        <w:instrText xml:space="preserve"> TOC \h \z \u \t "Título 5;1" </w:instrText>
      </w:r>
      <w:r w:rsidR="00F61253" w:rsidRPr="00D749C7">
        <w:rPr>
          <w:rFonts w:asciiTheme="minorHAnsi" w:eastAsiaTheme="minorHAnsi" w:hAnsiTheme="minorHAnsi" w:cstheme="minorHAnsi"/>
          <w:sz w:val="22"/>
        </w:rPr>
        <w:fldChar w:fldCharType="end"/>
      </w:r>
    </w:p>
    <w:p w14:paraId="4ADEB70E" w14:textId="77777777" w:rsidR="00D4510D" w:rsidRPr="00D749C7" w:rsidRDefault="00D4510D" w:rsidP="00AF6121">
      <w:pPr>
        <w:spacing w:line="240" w:lineRule="auto"/>
        <w:rPr>
          <w:rFonts w:asciiTheme="minorHAnsi" w:eastAsiaTheme="minorHAnsi" w:hAnsiTheme="minorHAnsi" w:cstheme="minorHAnsi"/>
          <w:sz w:val="22"/>
        </w:rPr>
        <w:sectPr w:rsidR="00D4510D" w:rsidRPr="00D749C7" w:rsidSect="00926836">
          <w:pgSz w:w="12240" w:h="15840"/>
          <w:pgMar w:top="1134" w:right="1701" w:bottom="1134" w:left="1701" w:header="708" w:footer="708" w:gutter="0"/>
          <w:pgNumType w:fmt="lowerRoman" w:start="2"/>
          <w:cols w:space="708"/>
          <w:docGrid w:linePitch="360"/>
        </w:sectPr>
      </w:pPr>
    </w:p>
    <w:p w14:paraId="25210085" w14:textId="77777777" w:rsidR="00D749C7" w:rsidRPr="00D749C7" w:rsidRDefault="00D749C7" w:rsidP="00D749C7">
      <w:pPr>
        <w:pStyle w:val="Ttulo1"/>
        <w:spacing w:before="0" w:after="0"/>
        <w:contextualSpacing/>
        <w:jc w:val="both"/>
        <w:rPr>
          <w:rFonts w:asciiTheme="minorHAnsi" w:eastAsiaTheme="minorHAnsi" w:hAnsiTheme="minorHAnsi" w:cstheme="minorHAnsi"/>
          <w:bCs w:val="0"/>
          <w:color w:val="auto"/>
          <w:szCs w:val="22"/>
          <w:lang w:bidi="ar-SA"/>
        </w:rPr>
      </w:pPr>
      <w:bookmarkStart w:id="0" w:name="_Toc54605467"/>
    </w:p>
    <w:p w14:paraId="4627A3C1" w14:textId="77777777" w:rsidR="00A03855" w:rsidRDefault="00A03855" w:rsidP="00A03855">
      <w:pPr>
        <w:pStyle w:val="Ttulo2"/>
        <w:spacing w:before="200" w:after="0" w:line="276" w:lineRule="auto"/>
        <w:ind w:left="360"/>
        <w:jc w:val="left"/>
        <w:rPr>
          <w:rFonts w:asciiTheme="minorHAnsi" w:eastAsiaTheme="majorEastAsia" w:hAnsiTheme="minorHAnsi" w:cstheme="minorHAnsi"/>
          <w:color w:val="auto"/>
          <w:sz w:val="24"/>
          <w:szCs w:val="24"/>
          <w:lang w:bidi="ar-SA"/>
        </w:rPr>
      </w:pPr>
      <w:bookmarkStart w:id="1" w:name="_Toc164703154"/>
    </w:p>
    <w:p w14:paraId="5D218402" w14:textId="0F8D98B2" w:rsidR="00134797" w:rsidRPr="00CF6016" w:rsidRDefault="006132EC" w:rsidP="00CF6016">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r w:rsidRPr="00CF6016">
        <w:rPr>
          <w:rFonts w:asciiTheme="minorHAnsi" w:eastAsiaTheme="majorEastAsia" w:hAnsiTheme="minorHAnsi" w:cstheme="minorHAnsi"/>
          <w:color w:val="auto"/>
          <w:sz w:val="24"/>
          <w:szCs w:val="24"/>
          <w:lang w:bidi="ar-SA"/>
        </w:rPr>
        <w:t>PRESENTACIÓN</w:t>
      </w:r>
      <w:bookmarkEnd w:id="0"/>
      <w:bookmarkEnd w:id="1"/>
    </w:p>
    <w:p w14:paraId="75AF7C80" w14:textId="77777777" w:rsidR="0027697C" w:rsidRPr="00D749C7" w:rsidRDefault="0027697C" w:rsidP="0027697C">
      <w:pPr>
        <w:rPr>
          <w:rFonts w:asciiTheme="minorHAnsi" w:hAnsiTheme="minorHAnsi" w:cstheme="minorHAnsi"/>
        </w:rPr>
      </w:pPr>
    </w:p>
    <w:p w14:paraId="79C66244" w14:textId="79C1FAB4" w:rsidR="008D434C" w:rsidRDefault="008D434C" w:rsidP="008D434C">
      <w:pPr>
        <w:pStyle w:val="Sinespaciado"/>
        <w:spacing w:before="240" w:after="240" w:line="360" w:lineRule="auto"/>
        <w:jc w:val="both"/>
        <w:rPr>
          <w:rFonts w:asciiTheme="minorHAnsi" w:eastAsiaTheme="minorHAnsi" w:hAnsiTheme="minorHAnsi" w:cstheme="minorHAnsi"/>
          <w:sz w:val="22"/>
          <w:szCs w:val="20"/>
        </w:rPr>
      </w:pPr>
      <w:r w:rsidRPr="008D434C">
        <w:rPr>
          <w:rFonts w:asciiTheme="minorHAnsi" w:eastAsiaTheme="minorHAnsi" w:hAnsiTheme="minorHAnsi" w:cstheme="minorHAnsi"/>
          <w:sz w:val="22"/>
          <w:szCs w:val="20"/>
        </w:rPr>
        <w:t>El Plan Operativo Anual (POA) es el documento legal de gestión operativa que refleja detalladamente los productos y servicios que el Instituto Guatemalteco de Migración tiene programado realizar durante el ejercicio fiscal. Su propósito es facilitar el seguimiento de los procesos requeridos para la producción de bienes y servicios, vinculándolos con el presupuesto en sus categorías correspondientes.</w:t>
      </w:r>
    </w:p>
    <w:p w14:paraId="21BBB232" w14:textId="77777777" w:rsidR="00A03855" w:rsidRPr="00A03855" w:rsidRDefault="00A03855" w:rsidP="008D434C">
      <w:pPr>
        <w:pStyle w:val="Sinespaciado"/>
        <w:spacing w:before="240" w:after="240" w:line="360" w:lineRule="auto"/>
        <w:jc w:val="both"/>
        <w:rPr>
          <w:rFonts w:asciiTheme="minorHAnsi" w:eastAsiaTheme="minorHAnsi" w:hAnsiTheme="minorHAnsi" w:cstheme="minorHAnsi"/>
          <w:sz w:val="2"/>
          <w:szCs w:val="2"/>
        </w:rPr>
      </w:pPr>
    </w:p>
    <w:p w14:paraId="4AB4BBD8" w14:textId="38AFE3BC" w:rsidR="008D434C" w:rsidRDefault="008D434C" w:rsidP="008D434C">
      <w:pPr>
        <w:pStyle w:val="Sinespaciado"/>
        <w:spacing w:before="240" w:after="240" w:line="360" w:lineRule="auto"/>
        <w:jc w:val="both"/>
        <w:rPr>
          <w:rFonts w:asciiTheme="minorHAnsi" w:eastAsiaTheme="minorHAnsi" w:hAnsiTheme="minorHAnsi" w:cstheme="minorHAnsi"/>
          <w:sz w:val="22"/>
          <w:szCs w:val="20"/>
        </w:rPr>
      </w:pPr>
      <w:r w:rsidRPr="008D434C">
        <w:rPr>
          <w:rFonts w:asciiTheme="minorHAnsi" w:eastAsiaTheme="minorHAnsi" w:hAnsiTheme="minorHAnsi" w:cstheme="minorHAnsi"/>
          <w:sz w:val="22"/>
          <w:szCs w:val="20"/>
        </w:rPr>
        <w:t>Además de ser una herramienta de planificación estratégica a corto plazo, el POA 2026 incorpora iniciativas clave como el Plan Retorno al Hogar, cuyo objetivo es garantizar un retorno digno y una efectiva reintegración social y económica para los migrantes guatemaltecos que regresan al país. Este plan, desarrollado en fases estratégicas, ofrece asesoría, recepción y apoyo inmediato, además de programas de empleo y capacitación, contribuyendo significativamente a la estabilidad y bienestar de los retornados.</w:t>
      </w:r>
    </w:p>
    <w:p w14:paraId="4EC06648" w14:textId="77777777" w:rsidR="00A03855" w:rsidRPr="00A03855" w:rsidRDefault="00A03855" w:rsidP="008D434C">
      <w:pPr>
        <w:pStyle w:val="Sinespaciado"/>
        <w:spacing w:before="240" w:after="240" w:line="360" w:lineRule="auto"/>
        <w:jc w:val="both"/>
        <w:rPr>
          <w:rFonts w:asciiTheme="minorHAnsi" w:eastAsiaTheme="minorHAnsi" w:hAnsiTheme="minorHAnsi" w:cstheme="minorHAnsi"/>
          <w:sz w:val="2"/>
          <w:szCs w:val="2"/>
        </w:rPr>
      </w:pPr>
    </w:p>
    <w:p w14:paraId="1297321A" w14:textId="55528FC4" w:rsidR="008D434C" w:rsidRDefault="008D434C" w:rsidP="008D434C">
      <w:pPr>
        <w:pStyle w:val="Sinespaciado"/>
        <w:spacing w:before="240" w:after="240" w:line="360" w:lineRule="auto"/>
        <w:jc w:val="both"/>
        <w:rPr>
          <w:rFonts w:asciiTheme="minorHAnsi" w:eastAsiaTheme="minorHAnsi" w:hAnsiTheme="minorHAnsi" w:cstheme="minorHAnsi"/>
          <w:sz w:val="22"/>
          <w:szCs w:val="20"/>
        </w:rPr>
      </w:pPr>
      <w:r w:rsidRPr="008D434C">
        <w:rPr>
          <w:rFonts w:asciiTheme="minorHAnsi" w:eastAsiaTheme="minorHAnsi" w:hAnsiTheme="minorHAnsi" w:cstheme="minorHAnsi"/>
          <w:sz w:val="22"/>
          <w:szCs w:val="20"/>
        </w:rPr>
        <w:t xml:space="preserve">Asimismo, la Política Migratoria Nacional, aprobada por la Autoridad Migratoria Nacional, es un eje fundamental dentro del POA 2026. Esta política busca garantizar atención integral a los migrantes, asegurando el respeto a sus derechos, </w:t>
      </w:r>
      <w:r w:rsidR="004D083F">
        <w:rPr>
          <w:rFonts w:asciiTheme="minorHAnsi" w:eastAsiaTheme="minorHAnsi" w:hAnsiTheme="minorHAnsi" w:cstheme="minorHAnsi"/>
          <w:sz w:val="22"/>
          <w:szCs w:val="20"/>
        </w:rPr>
        <w:t>el fortalecimiento a</w:t>
      </w:r>
      <w:r w:rsidRPr="008D434C">
        <w:rPr>
          <w:rFonts w:asciiTheme="minorHAnsi" w:eastAsiaTheme="minorHAnsi" w:hAnsiTheme="minorHAnsi" w:cstheme="minorHAnsi"/>
          <w:sz w:val="22"/>
          <w:szCs w:val="20"/>
        </w:rPr>
        <w:t xml:space="preserve"> la coordinación interinstitucional y </w:t>
      </w:r>
      <w:r w:rsidR="004D083F">
        <w:rPr>
          <w:rFonts w:asciiTheme="minorHAnsi" w:eastAsiaTheme="minorHAnsi" w:hAnsiTheme="minorHAnsi" w:cstheme="minorHAnsi"/>
          <w:sz w:val="22"/>
          <w:szCs w:val="20"/>
        </w:rPr>
        <w:t xml:space="preserve">la vinculación </w:t>
      </w:r>
      <w:r w:rsidRPr="008D434C">
        <w:rPr>
          <w:rFonts w:asciiTheme="minorHAnsi" w:eastAsiaTheme="minorHAnsi" w:hAnsiTheme="minorHAnsi" w:cstheme="minorHAnsi"/>
          <w:sz w:val="22"/>
          <w:szCs w:val="20"/>
        </w:rPr>
        <w:t>de la migración con el desarrollo local y nacional.</w:t>
      </w:r>
    </w:p>
    <w:p w14:paraId="71927BB3" w14:textId="77777777" w:rsidR="00A03855" w:rsidRPr="00A03855" w:rsidRDefault="00A03855" w:rsidP="008D434C">
      <w:pPr>
        <w:pStyle w:val="Sinespaciado"/>
        <w:spacing w:before="240" w:after="240" w:line="360" w:lineRule="auto"/>
        <w:jc w:val="both"/>
        <w:rPr>
          <w:rFonts w:asciiTheme="minorHAnsi" w:eastAsiaTheme="minorHAnsi" w:hAnsiTheme="minorHAnsi" w:cstheme="minorHAnsi"/>
          <w:sz w:val="2"/>
          <w:szCs w:val="2"/>
        </w:rPr>
      </w:pPr>
    </w:p>
    <w:p w14:paraId="3EE0D558" w14:textId="106867E9" w:rsidR="008D434C" w:rsidRDefault="008D434C" w:rsidP="008D434C">
      <w:pPr>
        <w:pStyle w:val="Sinespaciado"/>
        <w:spacing w:before="240" w:after="240" w:line="360" w:lineRule="auto"/>
        <w:jc w:val="both"/>
        <w:rPr>
          <w:rFonts w:asciiTheme="minorHAnsi" w:eastAsiaTheme="minorHAnsi" w:hAnsiTheme="minorHAnsi" w:cstheme="minorHAnsi"/>
          <w:sz w:val="22"/>
          <w:szCs w:val="20"/>
        </w:rPr>
      </w:pPr>
      <w:r w:rsidRPr="008D434C">
        <w:rPr>
          <w:rFonts w:asciiTheme="minorHAnsi" w:eastAsiaTheme="minorHAnsi" w:hAnsiTheme="minorHAnsi" w:cstheme="minorHAnsi"/>
          <w:sz w:val="22"/>
          <w:szCs w:val="20"/>
        </w:rPr>
        <w:t xml:space="preserve">El Instituto Guatemalteco de Migración ha elaborado </w:t>
      </w:r>
      <w:r w:rsidR="004D083F">
        <w:rPr>
          <w:rFonts w:asciiTheme="minorHAnsi" w:eastAsiaTheme="minorHAnsi" w:hAnsiTheme="minorHAnsi" w:cstheme="minorHAnsi"/>
          <w:sz w:val="22"/>
          <w:szCs w:val="20"/>
        </w:rPr>
        <w:t xml:space="preserve">el </w:t>
      </w:r>
      <w:r w:rsidRPr="008D434C">
        <w:rPr>
          <w:rFonts w:asciiTheme="minorHAnsi" w:eastAsiaTheme="minorHAnsi" w:hAnsiTheme="minorHAnsi" w:cstheme="minorHAnsi"/>
          <w:sz w:val="22"/>
          <w:szCs w:val="20"/>
        </w:rPr>
        <w:t>Plan Operativo Anual</w:t>
      </w:r>
      <w:r w:rsidR="004D083F">
        <w:rPr>
          <w:rFonts w:asciiTheme="minorHAnsi" w:eastAsiaTheme="minorHAnsi" w:hAnsiTheme="minorHAnsi" w:cstheme="minorHAnsi"/>
          <w:sz w:val="22"/>
          <w:szCs w:val="20"/>
        </w:rPr>
        <w:t>,</w:t>
      </w:r>
      <w:r w:rsidRPr="008D434C">
        <w:rPr>
          <w:rFonts w:asciiTheme="minorHAnsi" w:eastAsiaTheme="minorHAnsi" w:hAnsiTheme="minorHAnsi" w:cstheme="minorHAnsi"/>
          <w:sz w:val="22"/>
          <w:szCs w:val="20"/>
        </w:rPr>
        <w:t xml:space="preserve"> con base en los resultados principales de asistencia</w:t>
      </w:r>
      <w:r w:rsidR="004D083F">
        <w:rPr>
          <w:rFonts w:asciiTheme="minorHAnsi" w:eastAsiaTheme="minorHAnsi" w:hAnsiTheme="minorHAnsi" w:cstheme="minorHAnsi"/>
          <w:sz w:val="22"/>
          <w:szCs w:val="20"/>
        </w:rPr>
        <w:t xml:space="preserve"> y</w:t>
      </w:r>
      <w:r w:rsidRPr="008D434C">
        <w:rPr>
          <w:rFonts w:asciiTheme="minorHAnsi" w:eastAsiaTheme="minorHAnsi" w:hAnsiTheme="minorHAnsi" w:cstheme="minorHAnsi"/>
          <w:sz w:val="22"/>
          <w:szCs w:val="20"/>
        </w:rPr>
        <w:t xml:space="preserve"> protección</w:t>
      </w:r>
      <w:r w:rsidR="004D083F">
        <w:rPr>
          <w:rFonts w:asciiTheme="minorHAnsi" w:eastAsiaTheme="minorHAnsi" w:hAnsiTheme="minorHAnsi" w:cstheme="minorHAnsi"/>
          <w:sz w:val="22"/>
          <w:szCs w:val="20"/>
        </w:rPr>
        <w:t xml:space="preserve">; y </w:t>
      </w:r>
      <w:r w:rsidRPr="008D434C">
        <w:rPr>
          <w:rFonts w:asciiTheme="minorHAnsi" w:eastAsiaTheme="minorHAnsi" w:hAnsiTheme="minorHAnsi" w:cstheme="minorHAnsi"/>
          <w:sz w:val="22"/>
          <w:szCs w:val="20"/>
        </w:rPr>
        <w:t>control migratorio, enfrentando desafíos institucionales mediante la metodología de Gestión por Resultados. Esto permite garantizar eficiencia técnica, legal, administrativa y financiera</w:t>
      </w:r>
      <w:r w:rsidR="004D083F">
        <w:rPr>
          <w:rFonts w:asciiTheme="minorHAnsi" w:eastAsiaTheme="minorHAnsi" w:hAnsiTheme="minorHAnsi" w:cstheme="minorHAnsi"/>
          <w:sz w:val="22"/>
          <w:szCs w:val="20"/>
        </w:rPr>
        <w:t xml:space="preserve"> en la prestación de servicios públicos migratorios</w:t>
      </w:r>
      <w:r w:rsidRPr="008D434C">
        <w:rPr>
          <w:rFonts w:asciiTheme="minorHAnsi" w:eastAsiaTheme="minorHAnsi" w:hAnsiTheme="minorHAnsi" w:cstheme="minorHAnsi"/>
          <w:sz w:val="22"/>
          <w:szCs w:val="20"/>
        </w:rPr>
        <w:t>.</w:t>
      </w:r>
    </w:p>
    <w:p w14:paraId="7612F5CD" w14:textId="506CABD0" w:rsidR="00A03855" w:rsidRDefault="00A03855" w:rsidP="008D434C">
      <w:pPr>
        <w:pStyle w:val="Sinespaciado"/>
        <w:spacing w:before="240" w:after="240" w:line="360" w:lineRule="auto"/>
        <w:jc w:val="both"/>
        <w:rPr>
          <w:rFonts w:asciiTheme="minorHAnsi" w:eastAsiaTheme="minorHAnsi" w:hAnsiTheme="minorHAnsi" w:cstheme="minorHAnsi"/>
          <w:sz w:val="22"/>
          <w:szCs w:val="20"/>
        </w:rPr>
      </w:pPr>
    </w:p>
    <w:p w14:paraId="74082B97" w14:textId="787D48AC" w:rsidR="00A03855" w:rsidRDefault="00A03855" w:rsidP="008D434C">
      <w:pPr>
        <w:pStyle w:val="Sinespaciado"/>
        <w:spacing w:before="240" w:after="240" w:line="360" w:lineRule="auto"/>
        <w:jc w:val="both"/>
        <w:rPr>
          <w:rFonts w:asciiTheme="minorHAnsi" w:eastAsiaTheme="minorHAnsi" w:hAnsiTheme="minorHAnsi" w:cstheme="minorHAnsi"/>
          <w:sz w:val="22"/>
          <w:szCs w:val="20"/>
        </w:rPr>
      </w:pPr>
    </w:p>
    <w:p w14:paraId="7959E265" w14:textId="77777777" w:rsidR="00A03855" w:rsidRDefault="00A03855" w:rsidP="008D434C">
      <w:pPr>
        <w:pStyle w:val="Sinespaciado"/>
        <w:spacing w:before="240" w:after="240" w:line="360" w:lineRule="auto"/>
        <w:jc w:val="both"/>
        <w:rPr>
          <w:rFonts w:asciiTheme="minorHAnsi" w:eastAsiaTheme="minorHAnsi" w:hAnsiTheme="minorHAnsi" w:cstheme="minorHAnsi"/>
          <w:sz w:val="22"/>
          <w:szCs w:val="20"/>
        </w:rPr>
      </w:pPr>
    </w:p>
    <w:p w14:paraId="442717BF" w14:textId="32B5DA0B" w:rsidR="008D434C" w:rsidRDefault="008D434C" w:rsidP="008D434C">
      <w:pPr>
        <w:pStyle w:val="Sinespaciado"/>
        <w:spacing w:before="240" w:after="240" w:line="288" w:lineRule="auto"/>
        <w:jc w:val="both"/>
        <w:rPr>
          <w:rFonts w:asciiTheme="minorHAnsi" w:eastAsiaTheme="minorHAnsi" w:hAnsiTheme="minorHAnsi" w:cstheme="minorHAnsi"/>
          <w:sz w:val="22"/>
          <w:szCs w:val="20"/>
        </w:rPr>
      </w:pPr>
      <w:r w:rsidRPr="008D434C">
        <w:rPr>
          <w:rFonts w:asciiTheme="minorHAnsi" w:eastAsiaTheme="minorHAnsi" w:hAnsiTheme="minorHAnsi" w:cstheme="minorHAnsi"/>
          <w:sz w:val="22"/>
          <w:szCs w:val="20"/>
        </w:rPr>
        <w:t>Para la implementación efectiva del presente plan</w:t>
      </w:r>
      <w:r w:rsidR="004D083F">
        <w:rPr>
          <w:rFonts w:asciiTheme="minorHAnsi" w:eastAsiaTheme="minorHAnsi" w:hAnsiTheme="minorHAnsi" w:cstheme="minorHAnsi"/>
          <w:sz w:val="22"/>
          <w:szCs w:val="20"/>
        </w:rPr>
        <w:t xml:space="preserve"> conforme </w:t>
      </w:r>
      <w:r w:rsidRPr="008D434C">
        <w:rPr>
          <w:rFonts w:asciiTheme="minorHAnsi" w:eastAsiaTheme="minorHAnsi" w:hAnsiTheme="minorHAnsi" w:cstheme="minorHAnsi"/>
          <w:sz w:val="22"/>
          <w:szCs w:val="20"/>
        </w:rPr>
        <w:t>la misión y visión del Instituto Guatemalteco de Migración, se dispone de los recursos financieros necesarios para su ejecución</w:t>
      </w:r>
      <w:r>
        <w:rPr>
          <w:rFonts w:asciiTheme="minorHAnsi" w:eastAsiaTheme="minorHAnsi" w:hAnsiTheme="minorHAnsi" w:cstheme="minorHAnsi"/>
          <w:sz w:val="22"/>
          <w:szCs w:val="20"/>
        </w:rPr>
        <w:t xml:space="preserve">; </w:t>
      </w:r>
      <w:r w:rsidRPr="008D434C">
        <w:rPr>
          <w:rFonts w:asciiTheme="minorHAnsi" w:eastAsiaTheme="minorHAnsi" w:hAnsiTheme="minorHAnsi" w:cstheme="minorHAnsi"/>
          <w:sz w:val="22"/>
          <w:szCs w:val="20"/>
        </w:rPr>
        <w:t xml:space="preserve">el Plan Operativo Anual para el ejercicio fiscal </w:t>
      </w:r>
      <w:r w:rsidR="009A01E5">
        <w:rPr>
          <w:rFonts w:asciiTheme="minorHAnsi" w:eastAsiaTheme="minorHAnsi" w:hAnsiTheme="minorHAnsi" w:cstheme="minorHAnsi"/>
          <w:sz w:val="22"/>
          <w:szCs w:val="20"/>
        </w:rPr>
        <w:t>2026</w:t>
      </w:r>
      <w:r w:rsidRPr="008D434C">
        <w:rPr>
          <w:rFonts w:asciiTheme="minorHAnsi" w:eastAsiaTheme="minorHAnsi" w:hAnsiTheme="minorHAnsi" w:cstheme="minorHAnsi"/>
          <w:sz w:val="22"/>
          <w:szCs w:val="20"/>
        </w:rPr>
        <w:t xml:space="preserve">, asciende a la cantidad de: </w:t>
      </w:r>
      <w:r w:rsidR="00F42421" w:rsidRPr="00F42421">
        <w:rPr>
          <w:rFonts w:asciiTheme="minorHAnsi" w:eastAsiaTheme="minorHAnsi" w:hAnsiTheme="minorHAnsi" w:cstheme="minorHAnsi"/>
          <w:sz w:val="22"/>
          <w:szCs w:val="20"/>
        </w:rPr>
        <w:t>QUINIENTOS SESENTA Y NUEVE MILLONES QUINIENTOS CUATRO MIL DOSCIENTOS NOVENTA Y SIETE</w:t>
      </w:r>
      <w:r w:rsidR="00F42421">
        <w:rPr>
          <w:rFonts w:asciiTheme="minorHAnsi" w:eastAsiaTheme="minorHAnsi" w:hAnsiTheme="minorHAnsi" w:cstheme="minorHAnsi"/>
          <w:sz w:val="22"/>
          <w:szCs w:val="20"/>
        </w:rPr>
        <w:t xml:space="preserve"> </w:t>
      </w:r>
      <w:r w:rsidR="0017720D" w:rsidRPr="008D434C">
        <w:rPr>
          <w:rFonts w:asciiTheme="minorHAnsi" w:eastAsiaTheme="minorHAnsi" w:hAnsiTheme="minorHAnsi" w:cstheme="minorHAnsi"/>
          <w:sz w:val="22"/>
          <w:szCs w:val="20"/>
        </w:rPr>
        <w:t>QU</w:t>
      </w:r>
      <w:r w:rsidR="001D226D" w:rsidRPr="008D434C">
        <w:rPr>
          <w:rFonts w:asciiTheme="minorHAnsi" w:eastAsiaTheme="minorHAnsi" w:hAnsiTheme="minorHAnsi" w:cstheme="minorHAnsi"/>
          <w:sz w:val="22"/>
          <w:szCs w:val="20"/>
        </w:rPr>
        <w:t xml:space="preserve">ETZALES </w:t>
      </w:r>
      <w:r w:rsidRPr="008D434C">
        <w:rPr>
          <w:rFonts w:asciiTheme="minorHAnsi" w:eastAsiaTheme="minorHAnsi" w:hAnsiTheme="minorHAnsi" w:cstheme="minorHAnsi"/>
          <w:sz w:val="22"/>
          <w:szCs w:val="20"/>
        </w:rPr>
        <w:t xml:space="preserve">EXACTOS (Q. </w:t>
      </w:r>
      <w:r w:rsidR="00F42421">
        <w:rPr>
          <w:rFonts w:asciiTheme="minorHAnsi" w:eastAsiaTheme="minorHAnsi" w:hAnsiTheme="minorHAnsi" w:cstheme="minorHAnsi"/>
          <w:sz w:val="22"/>
          <w:szCs w:val="20"/>
        </w:rPr>
        <w:t>569,504,297</w:t>
      </w:r>
      <w:r w:rsidRPr="008D434C">
        <w:rPr>
          <w:rFonts w:asciiTheme="minorHAnsi" w:eastAsiaTheme="minorHAnsi" w:hAnsiTheme="minorHAnsi" w:cstheme="minorHAnsi"/>
          <w:sz w:val="22"/>
          <w:szCs w:val="20"/>
        </w:rPr>
        <w:t xml:space="preserve">.00). </w:t>
      </w:r>
      <w:r w:rsidR="004D083F">
        <w:rPr>
          <w:rFonts w:asciiTheme="minorHAnsi" w:eastAsiaTheme="minorHAnsi" w:hAnsiTheme="minorHAnsi" w:cstheme="minorHAnsi"/>
          <w:sz w:val="22"/>
          <w:szCs w:val="20"/>
        </w:rPr>
        <w:t>Esta vinculación plan presupuesto permitirá brindar asistencia y protección a personas migrantes nacionales y extranjeras, la ejecución de la Política Migratoria y las acciones que por competencia le corresponde al Instituto Guatemalteco de Migración en el contexto del Plan Retorno al Hogar, específicamente en la fase de Retorno Digno</w:t>
      </w:r>
      <w:r w:rsidRPr="008D434C">
        <w:rPr>
          <w:rFonts w:asciiTheme="minorHAnsi" w:eastAsiaTheme="minorHAnsi" w:hAnsiTheme="minorHAnsi" w:cstheme="minorHAnsi"/>
          <w:sz w:val="22"/>
          <w:szCs w:val="20"/>
        </w:rPr>
        <w:t>.</w:t>
      </w:r>
    </w:p>
    <w:p w14:paraId="62DFEEF0" w14:textId="77777777" w:rsidR="00A03855" w:rsidRPr="00A03855" w:rsidRDefault="00A03855" w:rsidP="008D434C">
      <w:pPr>
        <w:pStyle w:val="Sinespaciado"/>
        <w:spacing w:before="240" w:after="240" w:line="288" w:lineRule="auto"/>
        <w:jc w:val="both"/>
        <w:rPr>
          <w:rFonts w:asciiTheme="minorHAnsi" w:eastAsiaTheme="minorHAnsi" w:hAnsiTheme="minorHAnsi" w:cstheme="minorHAnsi"/>
          <w:sz w:val="2"/>
          <w:szCs w:val="2"/>
        </w:rPr>
      </w:pPr>
    </w:p>
    <w:p w14:paraId="5EEF5E9D" w14:textId="2AEF94AA" w:rsidR="00AF1331" w:rsidRPr="00D749C7" w:rsidRDefault="00AF1331" w:rsidP="00D66F2D">
      <w:pPr>
        <w:pStyle w:val="Sinespaciado"/>
        <w:spacing w:before="240" w:after="240" w:line="288" w:lineRule="auto"/>
        <w:ind w:left="720" w:firstLine="720"/>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Atentamente,</w:t>
      </w:r>
    </w:p>
    <w:p w14:paraId="200D9FFA" w14:textId="4A4CE2D1" w:rsidR="00903DE1" w:rsidRPr="00D749C7" w:rsidRDefault="00903DE1" w:rsidP="00903DE1">
      <w:pPr>
        <w:pStyle w:val="Sinespaciado"/>
        <w:spacing w:line="288" w:lineRule="auto"/>
        <w:ind w:left="720" w:firstLine="720"/>
        <w:jc w:val="both"/>
        <w:rPr>
          <w:rFonts w:asciiTheme="minorHAnsi" w:eastAsiaTheme="minorHAnsi" w:hAnsiTheme="minorHAnsi" w:cstheme="minorHAnsi"/>
          <w:sz w:val="22"/>
          <w:szCs w:val="20"/>
        </w:rPr>
      </w:pPr>
    </w:p>
    <w:p w14:paraId="45BF05B9" w14:textId="535AE5F9" w:rsidR="00A36020" w:rsidRPr="00D749C7" w:rsidRDefault="00A36020" w:rsidP="00903DE1">
      <w:pPr>
        <w:pStyle w:val="Sinespaciado"/>
        <w:spacing w:line="288" w:lineRule="auto"/>
        <w:ind w:left="720" w:firstLine="720"/>
        <w:jc w:val="both"/>
        <w:rPr>
          <w:rFonts w:asciiTheme="minorHAnsi" w:eastAsiaTheme="minorHAnsi" w:hAnsiTheme="minorHAnsi" w:cstheme="minorHAnsi"/>
          <w:sz w:val="22"/>
          <w:szCs w:val="20"/>
        </w:rPr>
      </w:pPr>
    </w:p>
    <w:p w14:paraId="4C4B641F" w14:textId="11CDFC2E" w:rsidR="00317A7D" w:rsidRPr="00D749C7" w:rsidRDefault="00317A7D" w:rsidP="00903DE1">
      <w:pPr>
        <w:pStyle w:val="Sinespaciado"/>
        <w:spacing w:line="288" w:lineRule="auto"/>
        <w:ind w:left="720" w:firstLine="720"/>
        <w:jc w:val="both"/>
        <w:rPr>
          <w:rFonts w:asciiTheme="minorHAnsi" w:eastAsiaTheme="minorHAnsi" w:hAnsiTheme="minorHAnsi" w:cstheme="minorHAnsi"/>
          <w:sz w:val="22"/>
          <w:szCs w:val="20"/>
        </w:rPr>
      </w:pPr>
    </w:p>
    <w:p w14:paraId="6D42BEDD" w14:textId="68B4E82C" w:rsidR="003A2A7D" w:rsidRPr="00D749C7" w:rsidRDefault="00D15A7A" w:rsidP="000D5F43">
      <w:pPr>
        <w:pStyle w:val="Sinespaciado"/>
        <w:spacing w:line="288" w:lineRule="auto"/>
        <w:ind w:left="720" w:firstLine="720"/>
        <w:jc w:val="both"/>
        <w:rPr>
          <w:rFonts w:asciiTheme="minorHAnsi" w:eastAsiaTheme="minorHAnsi" w:hAnsiTheme="minorHAnsi" w:cstheme="minorHAnsi"/>
          <w:sz w:val="22"/>
          <w:szCs w:val="20"/>
        </w:rPr>
        <w:sectPr w:rsidR="003A2A7D" w:rsidRPr="00D749C7" w:rsidSect="00585A3B">
          <w:footerReference w:type="default" r:id="rId10"/>
          <w:pgSz w:w="12240" w:h="15840"/>
          <w:pgMar w:top="1242" w:right="1701" w:bottom="1418" w:left="1701" w:header="709" w:footer="709" w:gutter="0"/>
          <w:pgNumType w:fmt="lowerRoman" w:start="3"/>
          <w:cols w:space="708"/>
          <w:docGrid w:linePitch="360"/>
        </w:sectPr>
      </w:pPr>
      <w:r w:rsidRPr="00D15A7A">
        <w:rPr>
          <w:rFonts w:asciiTheme="minorHAnsi" w:eastAsiaTheme="minorHAnsi" w:hAnsiTheme="minorHAnsi" w:cstheme="minorHAnsi"/>
          <w:noProof/>
          <w:sz w:val="22"/>
          <w:szCs w:val="20"/>
        </w:rPr>
        <mc:AlternateContent>
          <mc:Choice Requires="wps">
            <w:drawing>
              <wp:anchor distT="45720" distB="45720" distL="114300" distR="114300" simplePos="0" relativeHeight="252324864" behindDoc="0" locked="0" layoutInCell="1" allowOverlap="1" wp14:anchorId="461E71FF" wp14:editId="19DB7A00">
                <wp:simplePos x="0" y="0"/>
                <wp:positionH relativeFrom="column">
                  <wp:posOffset>2155825</wp:posOffset>
                </wp:positionH>
                <wp:positionV relativeFrom="paragraph">
                  <wp:posOffset>193178</wp:posOffset>
                </wp:positionV>
                <wp:extent cx="3008630" cy="603885"/>
                <wp:effectExtent l="0" t="0" r="1270" b="571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8630" cy="603885"/>
                        </a:xfrm>
                        <a:prstGeom prst="rect">
                          <a:avLst/>
                        </a:prstGeom>
                        <a:solidFill>
                          <a:srgbClr val="FFFFFF"/>
                        </a:solidFill>
                        <a:ln w="9525">
                          <a:noFill/>
                          <a:miter lim="800000"/>
                          <a:headEnd/>
                          <a:tailEnd/>
                        </a:ln>
                      </wps:spPr>
                      <wps:txbx>
                        <w:txbxContent>
                          <w:p w14:paraId="24E8D5E2" w14:textId="1A41E620" w:rsidR="00D15A7A" w:rsidRPr="00D15A7A" w:rsidRDefault="00D15A7A" w:rsidP="00D15A7A">
                            <w:pPr>
                              <w:pStyle w:val="Sinespaciado"/>
                              <w:jc w:val="center"/>
                              <w:rPr>
                                <w:rFonts w:cstheme="minorHAnsi"/>
                                <w:b/>
                                <w:bCs/>
                                <w:sz w:val="20"/>
                                <w:szCs w:val="20"/>
                              </w:rPr>
                            </w:pPr>
                            <w:r w:rsidRPr="00D15A7A">
                              <w:rPr>
                                <w:rFonts w:cstheme="minorHAnsi"/>
                                <w:b/>
                                <w:bCs/>
                                <w:sz w:val="20"/>
                                <w:szCs w:val="20"/>
                              </w:rPr>
                              <w:t>Lic. Alfredo Danilo Rivera</w:t>
                            </w:r>
                          </w:p>
                          <w:p w14:paraId="1361F9C6" w14:textId="0F6DAF83" w:rsidR="00D15A7A" w:rsidRPr="00D15A7A" w:rsidRDefault="00D15A7A" w:rsidP="00D15A7A">
                            <w:pPr>
                              <w:pStyle w:val="Sinespaciado"/>
                              <w:jc w:val="center"/>
                              <w:rPr>
                                <w:rFonts w:cstheme="minorHAnsi"/>
                                <w:sz w:val="20"/>
                                <w:szCs w:val="20"/>
                              </w:rPr>
                            </w:pPr>
                            <w:r w:rsidRPr="00D15A7A">
                              <w:rPr>
                                <w:rFonts w:cstheme="minorHAnsi"/>
                                <w:sz w:val="20"/>
                                <w:szCs w:val="20"/>
                              </w:rPr>
                              <w:t>Director General</w:t>
                            </w:r>
                          </w:p>
                          <w:p w14:paraId="59F2F6CE" w14:textId="3DA26C05" w:rsidR="00D15A7A" w:rsidRPr="00D15A7A" w:rsidRDefault="00D15A7A" w:rsidP="00D15A7A">
                            <w:pPr>
                              <w:pStyle w:val="Sinespaciado"/>
                              <w:jc w:val="center"/>
                              <w:rPr>
                                <w:rFonts w:cstheme="minorHAnsi"/>
                                <w:sz w:val="20"/>
                                <w:szCs w:val="20"/>
                              </w:rPr>
                            </w:pPr>
                            <w:r w:rsidRPr="00D15A7A">
                              <w:rPr>
                                <w:rFonts w:cstheme="minorHAnsi"/>
                                <w:sz w:val="20"/>
                                <w:szCs w:val="20"/>
                              </w:rPr>
                              <w:t>Instituto Guatemalteco de Migración</w:t>
                            </w:r>
                          </w:p>
                          <w:p w14:paraId="44B586E7" w14:textId="096205DF" w:rsidR="00D15A7A" w:rsidRDefault="00D15A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1E71FF" id="_x0000_s1028" type="#_x0000_t202" style="position:absolute;left:0;text-align:left;margin-left:169.75pt;margin-top:15.2pt;width:236.9pt;height:47.55pt;z-index:25232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" stroked="f">
                <v:textbox>
                  <w:txbxContent>
                    <w:p w14:paraId="24E8D5E2" w14:textId="1A41E620" w:rsidR="00D15A7A" w:rsidRPr="00D15A7A" w:rsidRDefault="00D15A7A" w:rsidP="00D15A7A">
                      <w:pPr>
                        <w:pStyle w:val="Sinespaciado"/>
                        <w:jc w:val="center"/>
                        <w:rPr>
                          <w:rFonts w:cstheme="minorHAnsi"/>
                          <w:b/>
                          <w:bCs/>
                          <w:sz w:val="20"/>
                          <w:szCs w:val="20"/>
                        </w:rPr>
                      </w:pPr>
                      <w:r w:rsidRPr="00D15A7A">
                        <w:rPr>
                          <w:rFonts w:cstheme="minorHAnsi"/>
                          <w:b/>
                          <w:bCs/>
                          <w:sz w:val="20"/>
                          <w:szCs w:val="20"/>
                        </w:rPr>
                        <w:t>Lic. Alfredo Danilo Rivera</w:t>
                      </w:r>
                    </w:p>
                    <w:p w14:paraId="1361F9C6" w14:textId="0F6DAF83" w:rsidR="00D15A7A" w:rsidRPr="00D15A7A" w:rsidRDefault="00D15A7A" w:rsidP="00D15A7A">
                      <w:pPr>
                        <w:pStyle w:val="Sinespaciado"/>
                        <w:jc w:val="center"/>
                        <w:rPr>
                          <w:rFonts w:cstheme="minorHAnsi"/>
                          <w:sz w:val="20"/>
                          <w:szCs w:val="20"/>
                        </w:rPr>
                      </w:pPr>
                      <w:r w:rsidRPr="00D15A7A">
                        <w:rPr>
                          <w:rFonts w:cstheme="minorHAnsi"/>
                          <w:sz w:val="20"/>
                          <w:szCs w:val="20"/>
                        </w:rPr>
                        <w:t>Director General</w:t>
                      </w:r>
                    </w:p>
                    <w:p w14:paraId="59F2F6CE" w14:textId="3DA26C05" w:rsidR="00D15A7A" w:rsidRPr="00D15A7A" w:rsidRDefault="00D15A7A" w:rsidP="00D15A7A">
                      <w:pPr>
                        <w:pStyle w:val="Sinespaciado"/>
                        <w:jc w:val="center"/>
                        <w:rPr>
                          <w:rFonts w:cstheme="minorHAnsi"/>
                          <w:sz w:val="20"/>
                          <w:szCs w:val="20"/>
                        </w:rPr>
                      </w:pPr>
                      <w:r w:rsidRPr="00D15A7A">
                        <w:rPr>
                          <w:rFonts w:cstheme="minorHAnsi"/>
                          <w:sz w:val="20"/>
                          <w:szCs w:val="20"/>
                        </w:rPr>
                        <w:t>Instituto Guatemalteco de Migración</w:t>
                      </w:r>
                    </w:p>
                    <w:p w14:paraId="44B586E7" w14:textId="096205DF" w:rsidR="00D15A7A" w:rsidRDefault="00D15A7A"/>
                  </w:txbxContent>
                </v:textbox>
                <w10:wrap type="square"/>
              </v:shape>
            </w:pict>
          </mc:Fallback>
        </mc:AlternateContent>
      </w:r>
      <w:r w:rsidR="00390717" w:rsidRPr="00D749C7">
        <w:rPr>
          <w:rFonts w:asciiTheme="minorHAnsi" w:eastAsiaTheme="minorHAnsi" w:hAnsiTheme="minorHAnsi" w:cstheme="minorHAnsi"/>
          <w:sz w:val="22"/>
          <w:szCs w:val="20"/>
        </w:rPr>
        <w:tab/>
      </w:r>
      <w:r w:rsidR="00390717" w:rsidRPr="00D749C7">
        <w:rPr>
          <w:rFonts w:asciiTheme="minorHAnsi" w:eastAsiaTheme="minorHAnsi" w:hAnsiTheme="minorHAnsi" w:cstheme="minorHAnsi"/>
          <w:sz w:val="22"/>
          <w:szCs w:val="20"/>
        </w:rPr>
        <w:tab/>
      </w:r>
      <w:r w:rsidR="00390717" w:rsidRPr="00D749C7">
        <w:rPr>
          <w:rFonts w:asciiTheme="minorHAnsi" w:eastAsiaTheme="minorHAnsi" w:hAnsiTheme="minorHAnsi" w:cstheme="minorHAnsi"/>
          <w:sz w:val="22"/>
          <w:szCs w:val="20"/>
        </w:rPr>
        <w:tab/>
      </w:r>
      <w:r w:rsidR="00390717" w:rsidRPr="00D749C7">
        <w:rPr>
          <w:rFonts w:asciiTheme="minorHAnsi" w:eastAsiaTheme="minorHAnsi" w:hAnsiTheme="minorHAnsi" w:cstheme="minorHAnsi"/>
          <w:sz w:val="22"/>
          <w:szCs w:val="20"/>
        </w:rPr>
        <w:tab/>
      </w:r>
      <w:r w:rsidR="00AF1331" w:rsidRPr="00D749C7">
        <w:rPr>
          <w:rFonts w:asciiTheme="minorHAnsi" w:eastAsiaTheme="minorHAnsi" w:hAnsiTheme="minorHAnsi" w:cstheme="minorHAnsi"/>
          <w:sz w:val="22"/>
          <w:szCs w:val="20"/>
        </w:rPr>
        <w:t xml:space="preserve"> </w:t>
      </w:r>
    </w:p>
    <w:p w14:paraId="42CA5F40" w14:textId="77777777" w:rsidR="000D5F43" w:rsidRDefault="000D5F43" w:rsidP="000D5F43">
      <w:pPr>
        <w:pStyle w:val="Ttulo2"/>
        <w:spacing w:before="200" w:after="0" w:line="276" w:lineRule="auto"/>
        <w:jc w:val="left"/>
        <w:rPr>
          <w:rFonts w:asciiTheme="minorHAnsi" w:eastAsiaTheme="majorEastAsia" w:hAnsiTheme="minorHAnsi" w:cstheme="minorHAnsi"/>
          <w:color w:val="auto"/>
          <w:sz w:val="24"/>
          <w:szCs w:val="24"/>
          <w:lang w:bidi="ar-SA"/>
        </w:rPr>
      </w:pPr>
      <w:bookmarkStart w:id="2" w:name="_Toc45697929"/>
      <w:bookmarkStart w:id="3" w:name="_Toc54605468"/>
      <w:bookmarkStart w:id="4" w:name="_Toc164703155"/>
      <w:bookmarkStart w:id="5" w:name="_Toc480836358"/>
      <w:bookmarkStart w:id="6" w:name="_Toc480836396"/>
    </w:p>
    <w:p w14:paraId="34A11F52" w14:textId="12A443D1" w:rsidR="008E3C4C" w:rsidRPr="00CF6016" w:rsidRDefault="008E3C4C" w:rsidP="00CF6016">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r w:rsidRPr="00CF6016">
        <w:rPr>
          <w:rFonts w:asciiTheme="minorHAnsi" w:eastAsiaTheme="majorEastAsia" w:hAnsiTheme="minorHAnsi" w:cstheme="minorHAnsi"/>
          <w:color w:val="auto"/>
          <w:sz w:val="24"/>
          <w:szCs w:val="24"/>
          <w:lang w:bidi="ar-SA"/>
        </w:rPr>
        <w:t>ANTECEDENTES</w:t>
      </w:r>
      <w:bookmarkEnd w:id="2"/>
      <w:bookmarkEnd w:id="3"/>
      <w:bookmarkEnd w:id="4"/>
    </w:p>
    <w:p w14:paraId="00FE2EED" w14:textId="3AD8A289" w:rsidR="00125DB7" w:rsidRPr="00D749C7" w:rsidRDefault="00125DB7" w:rsidP="00F1028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 xml:space="preserve">En noviembre de 2016 fue aprobada la nueva legislación en materia migratoria, siendo esta el Código de Migración, que brinda un enfoque completamente distinto en cuánto a migración se refiere. Uno de los principales cambios, es la sustitución de la Dirección General de Migración </w:t>
      </w:r>
      <w:r w:rsidR="001D226D">
        <w:rPr>
          <w:rFonts w:asciiTheme="minorHAnsi" w:eastAsiaTheme="minorHAnsi" w:hAnsiTheme="minorHAnsi" w:cstheme="minorHAnsi"/>
          <w:sz w:val="22"/>
          <w:szCs w:val="20"/>
        </w:rPr>
        <w:t xml:space="preserve">                        </w:t>
      </w:r>
      <w:r w:rsidRPr="00D749C7">
        <w:rPr>
          <w:rFonts w:asciiTheme="minorHAnsi" w:eastAsiaTheme="minorHAnsi" w:hAnsiTheme="minorHAnsi" w:cstheme="minorHAnsi"/>
          <w:sz w:val="22"/>
          <w:szCs w:val="20"/>
        </w:rPr>
        <w:t>-DGM-</w:t>
      </w:r>
      <w:r w:rsidR="001D226D">
        <w:rPr>
          <w:rFonts w:asciiTheme="minorHAnsi" w:eastAsiaTheme="minorHAnsi" w:hAnsiTheme="minorHAnsi" w:cstheme="minorHAnsi"/>
          <w:sz w:val="22"/>
          <w:szCs w:val="20"/>
        </w:rPr>
        <w:t>,</w:t>
      </w:r>
      <w:r w:rsidRPr="00D749C7">
        <w:rPr>
          <w:rFonts w:asciiTheme="minorHAnsi" w:eastAsiaTheme="minorHAnsi" w:hAnsiTheme="minorHAnsi" w:cstheme="minorHAnsi"/>
          <w:sz w:val="22"/>
          <w:szCs w:val="20"/>
        </w:rPr>
        <w:t xml:space="preserve"> de acuerdo con lo estipulado en el Capítulo III, Artículos del 120 al 123, por el Instituto Guatemalteco de Migración -IGM- como un ente descentralizado, cuya máxima autoridad es denominada Autoridad Migratoria Nacional – AMN</w:t>
      </w:r>
      <w:r w:rsidR="00400643" w:rsidRPr="00D749C7">
        <w:rPr>
          <w:rFonts w:asciiTheme="minorHAnsi" w:eastAsiaTheme="minorHAnsi" w:hAnsiTheme="minorHAnsi" w:cstheme="minorHAnsi"/>
          <w:sz w:val="22"/>
          <w:szCs w:val="20"/>
        </w:rPr>
        <w:t>-.</w:t>
      </w:r>
    </w:p>
    <w:p w14:paraId="325AE39C" w14:textId="77777777" w:rsidR="00125DB7" w:rsidRPr="00D749C7" w:rsidRDefault="00A610E6" w:rsidP="00F1028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 xml:space="preserve">En el año 2017, </w:t>
      </w:r>
      <w:r w:rsidR="00125DB7" w:rsidRPr="00D749C7">
        <w:rPr>
          <w:rFonts w:asciiTheme="minorHAnsi" w:eastAsiaTheme="minorHAnsi" w:hAnsiTheme="minorHAnsi" w:cstheme="minorHAnsi"/>
          <w:sz w:val="22"/>
          <w:szCs w:val="20"/>
        </w:rPr>
        <w:t>se emitió el Acuerdo Gubernativo No. 83-2017 en donde se estableció la continuidad a los servicios y actividades en materia migratoria, en tanto se fuera emitida la reglamentación correspondiente, mientras entraba en funcionamiento el Instituto Guatemalteco de Migración -IGM-.</w:t>
      </w:r>
    </w:p>
    <w:p w14:paraId="63DAA346" w14:textId="77777777" w:rsidR="00125DB7" w:rsidRPr="00D749C7" w:rsidRDefault="00125DB7" w:rsidP="00F1028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El 1 de mayo del 2017, entró en vigor el Cód</w:t>
      </w:r>
      <w:r w:rsidR="0089186C" w:rsidRPr="00D749C7">
        <w:rPr>
          <w:rFonts w:asciiTheme="minorHAnsi" w:eastAsiaTheme="minorHAnsi" w:hAnsiTheme="minorHAnsi" w:cstheme="minorHAnsi"/>
          <w:sz w:val="22"/>
          <w:szCs w:val="20"/>
        </w:rPr>
        <w:t>igo de Migración</w:t>
      </w:r>
      <w:r w:rsidR="00A610E6" w:rsidRPr="00D749C7">
        <w:rPr>
          <w:rFonts w:asciiTheme="minorHAnsi" w:eastAsiaTheme="minorHAnsi" w:hAnsiTheme="minorHAnsi" w:cstheme="minorHAnsi"/>
          <w:sz w:val="22"/>
          <w:szCs w:val="20"/>
        </w:rPr>
        <w:t>, que contempla</w:t>
      </w:r>
      <w:r w:rsidRPr="00D749C7">
        <w:rPr>
          <w:rFonts w:asciiTheme="minorHAnsi" w:eastAsiaTheme="minorHAnsi" w:hAnsiTheme="minorHAnsi" w:cstheme="minorHAnsi"/>
          <w:sz w:val="22"/>
          <w:szCs w:val="20"/>
        </w:rPr>
        <w:t xml:space="preserve"> la creación del Instituto Guatemalteco de Migración -IGM-, que será la institución encargada de asumir todas las responsabilidades y funciones de los servicios y trámites migratorios. Respaldando las funciones en el Acuerdo Gubernativo 83-2017.</w:t>
      </w:r>
    </w:p>
    <w:p w14:paraId="55B6A456" w14:textId="77777777" w:rsidR="00726163" w:rsidRPr="00D749C7" w:rsidRDefault="00125DB7" w:rsidP="0072616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Para cumplir con lo establecido en dicho código, en el año 2018 y 2019 se llevaron a cabo diversas acciones dirigidas a la implementación del Instituto Guatemalteco de Migración</w:t>
      </w:r>
      <w:r w:rsidR="00352047" w:rsidRPr="00D749C7">
        <w:rPr>
          <w:rFonts w:asciiTheme="minorHAnsi" w:eastAsiaTheme="minorHAnsi" w:hAnsiTheme="minorHAnsi" w:cstheme="minorHAnsi"/>
          <w:sz w:val="22"/>
          <w:szCs w:val="20"/>
        </w:rPr>
        <w:t xml:space="preserve">    </w:t>
      </w:r>
      <w:r w:rsidRPr="00D749C7">
        <w:rPr>
          <w:rFonts w:asciiTheme="minorHAnsi" w:eastAsiaTheme="minorHAnsi" w:hAnsiTheme="minorHAnsi" w:cstheme="minorHAnsi"/>
          <w:sz w:val="22"/>
          <w:szCs w:val="20"/>
        </w:rPr>
        <w:t xml:space="preserve"> </w:t>
      </w:r>
      <w:r w:rsidR="006D4505" w:rsidRPr="00D749C7">
        <w:rPr>
          <w:rFonts w:asciiTheme="minorHAnsi" w:eastAsiaTheme="minorHAnsi" w:hAnsiTheme="minorHAnsi" w:cstheme="minorHAnsi"/>
          <w:sz w:val="22"/>
          <w:szCs w:val="20"/>
        </w:rPr>
        <w:t>-IGM-, en este</w:t>
      </w:r>
      <w:r w:rsidR="00C73FE8" w:rsidRPr="00D749C7">
        <w:rPr>
          <w:rFonts w:asciiTheme="minorHAnsi" w:eastAsiaTheme="minorHAnsi" w:hAnsiTheme="minorHAnsi" w:cstheme="minorHAnsi"/>
          <w:sz w:val="22"/>
          <w:szCs w:val="20"/>
        </w:rPr>
        <w:t xml:space="preserve"> sentido se desarrollaron </w:t>
      </w:r>
      <w:r w:rsidRPr="00D749C7">
        <w:rPr>
          <w:rFonts w:asciiTheme="minorHAnsi" w:eastAsiaTheme="minorHAnsi" w:hAnsiTheme="minorHAnsi" w:cstheme="minorHAnsi"/>
          <w:sz w:val="22"/>
          <w:szCs w:val="20"/>
        </w:rPr>
        <w:t>acciones para las fases del cronograma de actividades del Pl</w:t>
      </w:r>
      <w:r w:rsidR="00C73FE8" w:rsidRPr="00D749C7">
        <w:rPr>
          <w:rFonts w:asciiTheme="minorHAnsi" w:eastAsiaTheme="minorHAnsi" w:hAnsiTheme="minorHAnsi" w:cstheme="minorHAnsi"/>
          <w:sz w:val="22"/>
          <w:szCs w:val="20"/>
        </w:rPr>
        <w:t xml:space="preserve">an de Transición, en donde se elaboraron </w:t>
      </w:r>
      <w:r w:rsidRPr="00D749C7">
        <w:rPr>
          <w:rFonts w:asciiTheme="minorHAnsi" w:eastAsiaTheme="minorHAnsi" w:hAnsiTheme="minorHAnsi" w:cstheme="minorHAnsi"/>
          <w:sz w:val="22"/>
          <w:szCs w:val="20"/>
        </w:rPr>
        <w:t xml:space="preserve">instrumentos técnicos, administrativos y financieros para viabilizar la transición. </w:t>
      </w:r>
    </w:p>
    <w:p w14:paraId="5ACB489D" w14:textId="620AE495" w:rsidR="00A610E6" w:rsidRDefault="00D7053D" w:rsidP="00D5431C">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 xml:space="preserve">A </w:t>
      </w:r>
      <w:r w:rsidR="00125DB7" w:rsidRPr="00D749C7">
        <w:rPr>
          <w:rFonts w:asciiTheme="minorHAnsi" w:eastAsiaTheme="minorHAnsi" w:hAnsiTheme="minorHAnsi" w:cstheme="minorHAnsi"/>
          <w:sz w:val="22"/>
          <w:szCs w:val="20"/>
        </w:rPr>
        <w:t xml:space="preserve">partir del 01 de agosto del año 2020, </w:t>
      </w:r>
      <w:r w:rsidRPr="00D749C7">
        <w:rPr>
          <w:rFonts w:asciiTheme="minorHAnsi" w:eastAsiaTheme="minorHAnsi" w:hAnsiTheme="minorHAnsi" w:cstheme="minorHAnsi"/>
          <w:sz w:val="22"/>
          <w:szCs w:val="20"/>
        </w:rPr>
        <w:t xml:space="preserve">El Instituto Guatemalteco de Migración; </w:t>
      </w:r>
      <w:r w:rsidR="0038270C" w:rsidRPr="00D749C7">
        <w:rPr>
          <w:rFonts w:asciiTheme="minorHAnsi" w:eastAsiaTheme="minorHAnsi" w:hAnsiTheme="minorHAnsi" w:cstheme="minorHAnsi"/>
          <w:sz w:val="22"/>
          <w:szCs w:val="20"/>
        </w:rPr>
        <w:t xml:space="preserve">inició </w:t>
      </w:r>
      <w:r w:rsidR="00125DB7" w:rsidRPr="00D749C7">
        <w:rPr>
          <w:rFonts w:asciiTheme="minorHAnsi" w:eastAsiaTheme="minorHAnsi" w:hAnsiTheme="minorHAnsi" w:cstheme="minorHAnsi"/>
          <w:sz w:val="22"/>
          <w:szCs w:val="20"/>
        </w:rPr>
        <w:t>con las funciones enmarcadas en el Código de Migración Decreto No.44-2016 del Congreso de la República de Guatemala. Bajo Acuerdo Gubernativo número 102-2020</w:t>
      </w:r>
      <w:r w:rsidRPr="00D749C7">
        <w:rPr>
          <w:rFonts w:asciiTheme="minorHAnsi" w:eastAsiaTheme="minorHAnsi" w:hAnsiTheme="minorHAnsi" w:cstheme="minorHAnsi"/>
          <w:sz w:val="22"/>
          <w:szCs w:val="20"/>
        </w:rPr>
        <w:t xml:space="preserve"> con fecha 31 de Julio de</w:t>
      </w:r>
      <w:r w:rsidR="0038270C" w:rsidRPr="00D749C7">
        <w:rPr>
          <w:rFonts w:asciiTheme="minorHAnsi" w:eastAsiaTheme="minorHAnsi" w:hAnsiTheme="minorHAnsi" w:cstheme="minorHAnsi"/>
          <w:sz w:val="22"/>
          <w:szCs w:val="20"/>
        </w:rPr>
        <w:t>l 2020, el cual se conformó organizacionalmente con</w:t>
      </w:r>
      <w:r w:rsidR="000F460D" w:rsidRPr="00D749C7">
        <w:rPr>
          <w:rFonts w:asciiTheme="minorHAnsi" w:eastAsiaTheme="minorHAnsi" w:hAnsiTheme="minorHAnsi" w:cstheme="minorHAnsi"/>
          <w:sz w:val="22"/>
          <w:szCs w:val="20"/>
        </w:rPr>
        <w:t xml:space="preserve"> funciones directivas, </w:t>
      </w:r>
      <w:r w:rsidR="00726163" w:rsidRPr="00D749C7">
        <w:rPr>
          <w:rFonts w:asciiTheme="minorHAnsi" w:eastAsiaTheme="minorHAnsi" w:hAnsiTheme="minorHAnsi" w:cstheme="minorHAnsi"/>
          <w:sz w:val="22"/>
          <w:szCs w:val="20"/>
        </w:rPr>
        <w:t>sustantivas</w:t>
      </w:r>
      <w:r w:rsidR="000F460D" w:rsidRPr="00D749C7">
        <w:rPr>
          <w:rFonts w:asciiTheme="minorHAnsi" w:eastAsiaTheme="minorHAnsi" w:hAnsiTheme="minorHAnsi" w:cstheme="minorHAnsi"/>
          <w:sz w:val="22"/>
          <w:szCs w:val="20"/>
        </w:rPr>
        <w:t xml:space="preserve"> de </w:t>
      </w:r>
      <w:r w:rsidR="00C34252" w:rsidRPr="00D749C7">
        <w:rPr>
          <w:rFonts w:asciiTheme="minorHAnsi" w:eastAsiaTheme="minorHAnsi" w:hAnsiTheme="minorHAnsi" w:cstheme="minorHAnsi"/>
          <w:sz w:val="22"/>
          <w:szCs w:val="20"/>
        </w:rPr>
        <w:t>gestión administrativa y finan</w:t>
      </w:r>
      <w:r w:rsidR="00A610E6" w:rsidRPr="00D749C7">
        <w:rPr>
          <w:rFonts w:asciiTheme="minorHAnsi" w:eastAsiaTheme="minorHAnsi" w:hAnsiTheme="minorHAnsi" w:cstheme="minorHAnsi"/>
          <w:sz w:val="22"/>
          <w:szCs w:val="20"/>
        </w:rPr>
        <w:t xml:space="preserve">ciera, de </w:t>
      </w:r>
      <w:r w:rsidR="00C34252" w:rsidRPr="00D749C7">
        <w:rPr>
          <w:rFonts w:asciiTheme="minorHAnsi" w:eastAsiaTheme="minorHAnsi" w:hAnsiTheme="minorHAnsi" w:cstheme="minorHAnsi"/>
          <w:sz w:val="22"/>
          <w:szCs w:val="20"/>
        </w:rPr>
        <w:t xml:space="preserve"> </w:t>
      </w:r>
      <w:r w:rsidR="00A610E6" w:rsidRPr="00D749C7">
        <w:rPr>
          <w:rFonts w:asciiTheme="minorHAnsi" w:eastAsiaTheme="minorHAnsi" w:hAnsiTheme="minorHAnsi" w:cstheme="minorHAnsi"/>
          <w:sz w:val="22"/>
          <w:szCs w:val="20"/>
        </w:rPr>
        <w:t xml:space="preserve">apoyo técnico y  de asesoría, </w:t>
      </w:r>
      <w:r w:rsidR="00C34252" w:rsidRPr="00D749C7">
        <w:rPr>
          <w:rFonts w:asciiTheme="minorHAnsi" w:eastAsiaTheme="minorHAnsi" w:hAnsiTheme="minorHAnsi" w:cstheme="minorHAnsi"/>
          <w:sz w:val="22"/>
          <w:szCs w:val="20"/>
        </w:rPr>
        <w:t>en</w:t>
      </w:r>
      <w:r w:rsidR="000F460D" w:rsidRPr="00D749C7">
        <w:rPr>
          <w:rFonts w:asciiTheme="minorHAnsi" w:eastAsiaTheme="minorHAnsi" w:hAnsiTheme="minorHAnsi" w:cstheme="minorHAnsi"/>
          <w:sz w:val="22"/>
          <w:szCs w:val="20"/>
        </w:rPr>
        <w:t xml:space="preserve"> los asu</w:t>
      </w:r>
      <w:r w:rsidR="0089186C" w:rsidRPr="00D749C7">
        <w:rPr>
          <w:rFonts w:asciiTheme="minorHAnsi" w:eastAsiaTheme="minorHAnsi" w:hAnsiTheme="minorHAnsi" w:cstheme="minorHAnsi"/>
          <w:sz w:val="22"/>
          <w:szCs w:val="20"/>
        </w:rPr>
        <w:t>ntos inherentes a sus funciones;</w:t>
      </w:r>
      <w:r w:rsidR="000F460D" w:rsidRPr="00D749C7">
        <w:rPr>
          <w:rFonts w:asciiTheme="minorHAnsi" w:eastAsiaTheme="minorHAnsi" w:hAnsiTheme="minorHAnsi" w:cstheme="minorHAnsi"/>
          <w:sz w:val="22"/>
          <w:szCs w:val="20"/>
        </w:rPr>
        <w:t xml:space="preserve"> cabe resaltar que dentro de las funciones sustantivas se creó la Subdirección de Atención y Protección de Derechos Fundamentales de los Migrantes, qu</w:t>
      </w:r>
      <w:r w:rsidR="00726163" w:rsidRPr="00D749C7">
        <w:rPr>
          <w:rFonts w:asciiTheme="minorHAnsi" w:eastAsiaTheme="minorHAnsi" w:hAnsiTheme="minorHAnsi" w:cstheme="minorHAnsi"/>
          <w:sz w:val="22"/>
          <w:szCs w:val="20"/>
        </w:rPr>
        <w:t xml:space="preserve">e tiene como función principal disponer las acciones necesarias para la asistencia y protección de las personas migrantes, en especial de los niños, niñas y adolescentes no acompañados, familias y mujeres embarazadas. Así mismo, asistir a los solicitantes del reconocimiento del estatuto de refugiado, a los refugiados, solicitantes de asilo político y del estatus migratorio extraordinario; </w:t>
      </w:r>
      <w:r w:rsidR="001D18BC" w:rsidRPr="00D749C7">
        <w:rPr>
          <w:rFonts w:asciiTheme="minorHAnsi" w:eastAsiaTheme="minorHAnsi" w:hAnsiTheme="minorHAnsi" w:cstheme="minorHAnsi"/>
          <w:sz w:val="22"/>
          <w:szCs w:val="20"/>
        </w:rPr>
        <w:t>la creació</w:t>
      </w:r>
      <w:r w:rsidR="00A610E6" w:rsidRPr="00D749C7">
        <w:rPr>
          <w:rFonts w:asciiTheme="minorHAnsi" w:eastAsiaTheme="minorHAnsi" w:hAnsiTheme="minorHAnsi" w:cstheme="minorHAnsi"/>
          <w:sz w:val="22"/>
          <w:szCs w:val="20"/>
        </w:rPr>
        <w:t>n de esta</w:t>
      </w:r>
      <w:r w:rsidR="001D18BC" w:rsidRPr="00D749C7">
        <w:rPr>
          <w:rFonts w:asciiTheme="minorHAnsi" w:eastAsiaTheme="minorHAnsi" w:hAnsiTheme="minorHAnsi" w:cstheme="minorHAnsi"/>
          <w:sz w:val="22"/>
          <w:szCs w:val="20"/>
        </w:rPr>
        <w:t xml:space="preserve">, </w:t>
      </w:r>
      <w:r w:rsidR="0077493E" w:rsidRPr="00D749C7">
        <w:rPr>
          <w:rFonts w:asciiTheme="minorHAnsi" w:eastAsiaTheme="minorHAnsi" w:hAnsiTheme="minorHAnsi" w:cstheme="minorHAnsi"/>
          <w:sz w:val="22"/>
          <w:szCs w:val="20"/>
        </w:rPr>
        <w:t>le permitió al Instituto contar con capacidades para brindar asistencia y protecci</w:t>
      </w:r>
      <w:r w:rsidR="00115EB1" w:rsidRPr="00D749C7">
        <w:rPr>
          <w:rFonts w:asciiTheme="minorHAnsi" w:eastAsiaTheme="minorHAnsi" w:hAnsiTheme="minorHAnsi" w:cstheme="minorHAnsi"/>
          <w:sz w:val="22"/>
          <w:szCs w:val="20"/>
        </w:rPr>
        <w:t xml:space="preserve">ón a migrantes; </w:t>
      </w:r>
      <w:r w:rsidR="0077493E" w:rsidRPr="00D749C7">
        <w:rPr>
          <w:rFonts w:asciiTheme="minorHAnsi" w:eastAsiaTheme="minorHAnsi" w:hAnsiTheme="minorHAnsi" w:cstheme="minorHAnsi"/>
          <w:sz w:val="22"/>
          <w:szCs w:val="20"/>
        </w:rPr>
        <w:t xml:space="preserve">así también </w:t>
      </w:r>
      <w:r w:rsidR="00A610E6" w:rsidRPr="00D749C7">
        <w:rPr>
          <w:rFonts w:asciiTheme="minorHAnsi" w:eastAsiaTheme="minorHAnsi" w:hAnsiTheme="minorHAnsi" w:cstheme="minorHAnsi"/>
          <w:sz w:val="22"/>
          <w:szCs w:val="20"/>
        </w:rPr>
        <w:t>dentro de lo</w:t>
      </w:r>
      <w:r w:rsidR="00352047" w:rsidRPr="00D749C7">
        <w:rPr>
          <w:rFonts w:asciiTheme="minorHAnsi" w:eastAsiaTheme="minorHAnsi" w:hAnsiTheme="minorHAnsi" w:cstheme="minorHAnsi"/>
          <w:sz w:val="22"/>
          <w:szCs w:val="20"/>
        </w:rPr>
        <w:t>s</w:t>
      </w:r>
      <w:r w:rsidR="00A610E6" w:rsidRPr="00D749C7">
        <w:rPr>
          <w:rFonts w:asciiTheme="minorHAnsi" w:eastAsiaTheme="minorHAnsi" w:hAnsiTheme="minorHAnsi" w:cstheme="minorHAnsi"/>
          <w:sz w:val="22"/>
          <w:szCs w:val="20"/>
        </w:rPr>
        <w:t xml:space="preserve"> </w:t>
      </w:r>
      <w:r w:rsidR="00115EB1" w:rsidRPr="00D749C7">
        <w:rPr>
          <w:rFonts w:asciiTheme="minorHAnsi" w:eastAsiaTheme="minorHAnsi" w:hAnsiTheme="minorHAnsi" w:cstheme="minorHAnsi"/>
          <w:sz w:val="22"/>
          <w:szCs w:val="20"/>
        </w:rPr>
        <w:t>órganos</w:t>
      </w:r>
      <w:r w:rsidR="00A610E6" w:rsidRPr="00D749C7">
        <w:rPr>
          <w:rFonts w:asciiTheme="minorHAnsi" w:eastAsiaTheme="minorHAnsi" w:hAnsiTheme="minorHAnsi" w:cstheme="minorHAnsi"/>
          <w:sz w:val="22"/>
          <w:szCs w:val="20"/>
        </w:rPr>
        <w:t xml:space="preserve"> asesores, se creó </w:t>
      </w:r>
      <w:r w:rsidR="0077493E" w:rsidRPr="00D749C7">
        <w:rPr>
          <w:rFonts w:asciiTheme="minorHAnsi" w:eastAsiaTheme="minorHAnsi" w:hAnsiTheme="minorHAnsi" w:cstheme="minorHAnsi"/>
          <w:sz w:val="22"/>
          <w:szCs w:val="20"/>
        </w:rPr>
        <w:t xml:space="preserve">el Departamento de Estudios y </w:t>
      </w:r>
      <w:r w:rsidR="00A610E6" w:rsidRPr="00D749C7">
        <w:rPr>
          <w:rFonts w:asciiTheme="minorHAnsi" w:eastAsiaTheme="minorHAnsi" w:hAnsiTheme="minorHAnsi" w:cstheme="minorHAnsi"/>
          <w:sz w:val="22"/>
          <w:szCs w:val="20"/>
        </w:rPr>
        <w:t>Políticas</w:t>
      </w:r>
      <w:r w:rsidR="0077493E" w:rsidRPr="00D749C7">
        <w:rPr>
          <w:rFonts w:asciiTheme="minorHAnsi" w:eastAsiaTheme="minorHAnsi" w:hAnsiTheme="minorHAnsi" w:cstheme="minorHAnsi"/>
          <w:sz w:val="22"/>
          <w:szCs w:val="20"/>
        </w:rPr>
        <w:t xml:space="preserve"> Migratorias, el cual tiene como objetivo formular y crear la Política Migratoria, actividad que</w:t>
      </w:r>
      <w:r w:rsidR="00A610E6" w:rsidRPr="00D749C7">
        <w:rPr>
          <w:rFonts w:asciiTheme="minorHAnsi" w:eastAsiaTheme="minorHAnsi" w:hAnsiTheme="minorHAnsi" w:cstheme="minorHAnsi"/>
          <w:sz w:val="22"/>
          <w:szCs w:val="20"/>
        </w:rPr>
        <w:t xml:space="preserve"> en adelante </w:t>
      </w:r>
      <w:r w:rsidR="0077493E" w:rsidRPr="00D749C7">
        <w:rPr>
          <w:rFonts w:asciiTheme="minorHAnsi" w:eastAsiaTheme="minorHAnsi" w:hAnsiTheme="minorHAnsi" w:cstheme="minorHAnsi"/>
          <w:sz w:val="22"/>
          <w:szCs w:val="20"/>
        </w:rPr>
        <w:t xml:space="preserve"> le permitirá al Instituto</w:t>
      </w:r>
      <w:r w:rsidR="0089186C" w:rsidRPr="00D749C7">
        <w:rPr>
          <w:rFonts w:asciiTheme="minorHAnsi" w:eastAsiaTheme="minorHAnsi" w:hAnsiTheme="minorHAnsi" w:cstheme="minorHAnsi"/>
          <w:sz w:val="22"/>
          <w:szCs w:val="20"/>
        </w:rPr>
        <w:t xml:space="preserve"> e</w:t>
      </w:r>
      <w:r w:rsidR="00A610E6" w:rsidRPr="00D749C7">
        <w:rPr>
          <w:rFonts w:asciiTheme="minorHAnsi" w:eastAsiaTheme="minorHAnsi" w:hAnsiTheme="minorHAnsi" w:cstheme="minorHAnsi"/>
          <w:sz w:val="22"/>
          <w:szCs w:val="20"/>
        </w:rPr>
        <w:t>jecutar la Política Migratoria emitida por la Autoridad Migratoria Nacional</w:t>
      </w:r>
      <w:r w:rsidR="00115EB1" w:rsidRPr="00D749C7">
        <w:rPr>
          <w:rFonts w:asciiTheme="minorHAnsi" w:eastAsiaTheme="minorHAnsi" w:hAnsiTheme="minorHAnsi" w:cstheme="minorHAnsi"/>
          <w:sz w:val="22"/>
          <w:szCs w:val="20"/>
        </w:rPr>
        <w:t>, en cumplimiento  a su M</w:t>
      </w:r>
      <w:r w:rsidR="00A610E6" w:rsidRPr="00D749C7">
        <w:rPr>
          <w:rFonts w:asciiTheme="minorHAnsi" w:eastAsiaTheme="minorHAnsi" w:hAnsiTheme="minorHAnsi" w:cstheme="minorHAnsi"/>
          <w:sz w:val="22"/>
          <w:szCs w:val="20"/>
        </w:rPr>
        <w:t xml:space="preserve">isión  </w:t>
      </w:r>
      <w:r w:rsidR="00A610E6" w:rsidRPr="00D749C7">
        <w:rPr>
          <w:rFonts w:asciiTheme="minorHAnsi" w:eastAsiaTheme="minorHAnsi" w:hAnsiTheme="minorHAnsi" w:cstheme="minorHAnsi"/>
          <w:sz w:val="22"/>
          <w:szCs w:val="20"/>
        </w:rPr>
        <w:lastRenderedPageBreak/>
        <w:t>de velar por el respeto al derecho humano de migrar</w:t>
      </w:r>
      <w:r w:rsidR="00115EB1" w:rsidRPr="00D749C7">
        <w:rPr>
          <w:rFonts w:asciiTheme="minorHAnsi" w:eastAsiaTheme="minorHAnsi" w:hAnsiTheme="minorHAnsi" w:cstheme="minorHAnsi"/>
          <w:sz w:val="22"/>
          <w:szCs w:val="20"/>
        </w:rPr>
        <w:t xml:space="preserve"> y </w:t>
      </w:r>
      <w:r w:rsidR="00A610E6" w:rsidRPr="00D749C7">
        <w:rPr>
          <w:rFonts w:asciiTheme="minorHAnsi" w:eastAsiaTheme="minorHAnsi" w:hAnsiTheme="minorHAnsi" w:cstheme="minorHAnsi"/>
          <w:sz w:val="22"/>
          <w:szCs w:val="20"/>
        </w:rPr>
        <w:t xml:space="preserve"> constituirse como un órgano descentralizado en la prestación de los servicios públicos migratorios, orientando su acción al respeto de los derechos humanos de las personas.</w:t>
      </w:r>
    </w:p>
    <w:p w14:paraId="6CC83436" w14:textId="5C9D5131" w:rsidR="000D5F43" w:rsidRDefault="000D5F43" w:rsidP="00D5431C">
      <w:pPr>
        <w:pStyle w:val="Sinespaciado"/>
        <w:spacing w:before="240" w:after="240" w:line="288" w:lineRule="auto"/>
        <w:jc w:val="both"/>
        <w:rPr>
          <w:rFonts w:asciiTheme="minorHAnsi" w:eastAsiaTheme="minorHAnsi" w:hAnsiTheme="minorHAnsi" w:cstheme="minorHAnsi"/>
          <w:sz w:val="22"/>
          <w:szCs w:val="20"/>
        </w:rPr>
      </w:pPr>
      <w:r w:rsidRPr="000D5F43">
        <w:rPr>
          <w:rFonts w:asciiTheme="minorHAnsi" w:eastAsiaTheme="minorHAnsi" w:hAnsiTheme="minorHAnsi" w:cstheme="minorHAnsi"/>
          <w:sz w:val="22"/>
          <w:szCs w:val="20"/>
        </w:rPr>
        <w:t xml:space="preserve">La formulación y puesta en marcha de la Política Migratoria Nacional de Guatemala, aprobada por la Autoridad Migratoria Nacional </w:t>
      </w:r>
      <w:r w:rsidR="004D083F">
        <w:rPr>
          <w:rFonts w:asciiTheme="minorHAnsi" w:eastAsiaTheme="minorHAnsi" w:hAnsiTheme="minorHAnsi" w:cstheme="minorHAnsi"/>
          <w:sz w:val="22"/>
          <w:szCs w:val="20"/>
        </w:rPr>
        <w:t>mediante Acuerdo No. AMN 009-2023, en octubre de 2023</w:t>
      </w:r>
      <w:r w:rsidRPr="000D5F43">
        <w:rPr>
          <w:rFonts w:asciiTheme="minorHAnsi" w:eastAsiaTheme="minorHAnsi" w:hAnsiTheme="minorHAnsi" w:cstheme="minorHAnsi"/>
          <w:sz w:val="22"/>
          <w:szCs w:val="20"/>
        </w:rPr>
        <w:t xml:space="preserve">, representa un </w:t>
      </w:r>
      <w:r w:rsidR="004D083F">
        <w:rPr>
          <w:rFonts w:asciiTheme="minorHAnsi" w:eastAsiaTheme="minorHAnsi" w:hAnsiTheme="minorHAnsi" w:cstheme="minorHAnsi"/>
          <w:sz w:val="22"/>
          <w:szCs w:val="20"/>
        </w:rPr>
        <w:t>logro</w:t>
      </w:r>
      <w:r w:rsidRPr="000D5F43">
        <w:rPr>
          <w:rFonts w:asciiTheme="minorHAnsi" w:eastAsiaTheme="minorHAnsi" w:hAnsiTheme="minorHAnsi" w:cstheme="minorHAnsi"/>
          <w:sz w:val="22"/>
          <w:szCs w:val="20"/>
        </w:rPr>
        <w:t xml:space="preserve"> en la gestión migratoria del país. Este proceso metodológico se caracterizó por su enfoque participativo e inclusivo, involucrando a 117 actores de distintos sectores gubernamentales y no gubernamentales. La política busca articular acciones para atender la migración en todas sus dimensiones, garantizando un enfoque de derechos humanos. Su ejecución está a cargo del Instituto Guatemalteco de Migración, en coordinación con diversas instituciones estatales, mientras que la AMN supervisa su cumplimiento conforme al Código de Migración. Este esfuerzo colectivo refleja el compromiso de Guatemala por ofrecer una respuesta integral a la población migrante.</w:t>
      </w:r>
    </w:p>
    <w:p w14:paraId="5C8AC4F1" w14:textId="58DA17DE" w:rsidR="000D5F43" w:rsidRPr="00D749C7" w:rsidRDefault="000D5F43" w:rsidP="00D5431C">
      <w:pPr>
        <w:pStyle w:val="Sinespaciado"/>
        <w:spacing w:before="240" w:after="240" w:line="288" w:lineRule="auto"/>
        <w:jc w:val="both"/>
        <w:rPr>
          <w:rFonts w:asciiTheme="minorHAnsi" w:eastAsiaTheme="minorHAnsi" w:hAnsiTheme="minorHAnsi" w:cstheme="minorHAnsi"/>
          <w:sz w:val="22"/>
          <w:szCs w:val="20"/>
        </w:rPr>
      </w:pPr>
      <w:r w:rsidRPr="000D5F43">
        <w:rPr>
          <w:rFonts w:asciiTheme="minorHAnsi" w:eastAsiaTheme="minorHAnsi" w:hAnsiTheme="minorHAnsi" w:cstheme="minorHAnsi"/>
          <w:sz w:val="22"/>
          <w:szCs w:val="20"/>
        </w:rPr>
        <w:t xml:space="preserve">El Plan Retorno al Hogar, presentado </w:t>
      </w:r>
      <w:r w:rsidR="004D083F">
        <w:rPr>
          <w:rFonts w:asciiTheme="minorHAnsi" w:eastAsiaTheme="minorHAnsi" w:hAnsiTheme="minorHAnsi" w:cstheme="minorHAnsi"/>
          <w:sz w:val="22"/>
          <w:szCs w:val="20"/>
        </w:rPr>
        <w:t xml:space="preserve">en </w:t>
      </w:r>
      <w:r w:rsidRPr="000D5F43">
        <w:rPr>
          <w:rFonts w:asciiTheme="minorHAnsi" w:eastAsiaTheme="minorHAnsi" w:hAnsiTheme="minorHAnsi" w:cstheme="minorHAnsi"/>
          <w:sz w:val="22"/>
          <w:szCs w:val="20"/>
        </w:rPr>
        <w:t>enero de 2025, es una estrategia gubernamental para facilitar el regreso seguro y digno de los migrantes guatemaltecos,</w:t>
      </w:r>
      <w:r w:rsidR="004D083F">
        <w:rPr>
          <w:rFonts w:asciiTheme="minorHAnsi" w:eastAsiaTheme="minorHAnsi" w:hAnsiTheme="minorHAnsi" w:cstheme="minorHAnsi"/>
          <w:sz w:val="22"/>
          <w:szCs w:val="20"/>
        </w:rPr>
        <w:t xml:space="preserve"> el cual </w:t>
      </w:r>
      <w:r w:rsidRPr="000D5F43">
        <w:rPr>
          <w:rFonts w:asciiTheme="minorHAnsi" w:eastAsiaTheme="minorHAnsi" w:hAnsiTheme="minorHAnsi" w:cstheme="minorHAnsi"/>
          <w:sz w:val="22"/>
          <w:szCs w:val="20"/>
        </w:rPr>
        <w:t>fortalec</w:t>
      </w:r>
      <w:r w:rsidR="004D083F">
        <w:rPr>
          <w:rFonts w:asciiTheme="minorHAnsi" w:eastAsiaTheme="minorHAnsi" w:hAnsiTheme="minorHAnsi" w:cstheme="minorHAnsi"/>
          <w:sz w:val="22"/>
          <w:szCs w:val="20"/>
        </w:rPr>
        <w:t>e</w:t>
      </w:r>
      <w:r w:rsidRPr="000D5F43">
        <w:rPr>
          <w:rFonts w:asciiTheme="minorHAnsi" w:eastAsiaTheme="minorHAnsi" w:hAnsiTheme="minorHAnsi" w:cstheme="minorHAnsi"/>
          <w:sz w:val="22"/>
          <w:szCs w:val="20"/>
        </w:rPr>
        <w:t xml:space="preserve"> los servicios</w:t>
      </w:r>
      <w:r w:rsidR="004D083F">
        <w:rPr>
          <w:rFonts w:asciiTheme="minorHAnsi" w:eastAsiaTheme="minorHAnsi" w:hAnsiTheme="minorHAnsi" w:cstheme="minorHAnsi"/>
          <w:sz w:val="22"/>
          <w:szCs w:val="20"/>
        </w:rPr>
        <w:t xml:space="preserve"> y</w:t>
      </w:r>
      <w:r w:rsidRPr="000D5F43">
        <w:rPr>
          <w:rFonts w:asciiTheme="minorHAnsi" w:eastAsiaTheme="minorHAnsi" w:hAnsiTheme="minorHAnsi" w:cstheme="minorHAnsi"/>
          <w:sz w:val="22"/>
          <w:szCs w:val="20"/>
        </w:rPr>
        <w:t xml:space="preserve"> ofrec</w:t>
      </w:r>
      <w:r w:rsidR="004D083F">
        <w:rPr>
          <w:rFonts w:asciiTheme="minorHAnsi" w:eastAsiaTheme="minorHAnsi" w:hAnsiTheme="minorHAnsi" w:cstheme="minorHAnsi"/>
          <w:sz w:val="22"/>
          <w:szCs w:val="20"/>
        </w:rPr>
        <w:t>e</w:t>
      </w:r>
      <w:r w:rsidRPr="000D5F43">
        <w:rPr>
          <w:rFonts w:asciiTheme="minorHAnsi" w:eastAsiaTheme="minorHAnsi" w:hAnsiTheme="minorHAnsi" w:cstheme="minorHAnsi"/>
          <w:sz w:val="22"/>
          <w:szCs w:val="20"/>
        </w:rPr>
        <w:t xml:space="preserve"> documentación, atención médica y apoyo psicológico. Además, </w:t>
      </w:r>
      <w:r w:rsidR="004D083F">
        <w:rPr>
          <w:rFonts w:asciiTheme="minorHAnsi" w:eastAsiaTheme="minorHAnsi" w:hAnsiTheme="minorHAnsi" w:cstheme="minorHAnsi"/>
          <w:sz w:val="22"/>
          <w:szCs w:val="20"/>
        </w:rPr>
        <w:t>implementa</w:t>
      </w:r>
      <w:r w:rsidRPr="000D5F43">
        <w:rPr>
          <w:rFonts w:asciiTheme="minorHAnsi" w:eastAsiaTheme="minorHAnsi" w:hAnsiTheme="minorHAnsi" w:cstheme="minorHAnsi"/>
          <w:sz w:val="22"/>
          <w:szCs w:val="20"/>
        </w:rPr>
        <w:t xml:space="preserve"> programas de empleo, educación y vivienda para garantizar una reintegración efectiva</w:t>
      </w:r>
      <w:r w:rsidR="004D083F">
        <w:rPr>
          <w:rFonts w:asciiTheme="minorHAnsi" w:eastAsiaTheme="minorHAnsi" w:hAnsiTheme="minorHAnsi" w:cstheme="minorHAnsi"/>
          <w:sz w:val="22"/>
          <w:szCs w:val="20"/>
        </w:rPr>
        <w:t xml:space="preserve"> en coordinación con otras instituciones gubernamentales</w:t>
      </w:r>
      <w:r w:rsidRPr="000D5F43">
        <w:rPr>
          <w:rFonts w:asciiTheme="minorHAnsi" w:eastAsiaTheme="minorHAnsi" w:hAnsiTheme="minorHAnsi" w:cstheme="minorHAnsi"/>
          <w:sz w:val="22"/>
          <w:szCs w:val="20"/>
        </w:rPr>
        <w:t>. Con un enfoque integral, el plan busca transformar el retorno en una oportunidad de estabilidad y crecimiento para quienes regresan al país.</w:t>
      </w:r>
    </w:p>
    <w:p w14:paraId="43AD92EA" w14:textId="77777777" w:rsidR="00D5431C" w:rsidRPr="00D749C7" w:rsidRDefault="00D5431C">
      <w:pPr>
        <w:spacing w:after="0" w:line="240" w:lineRule="auto"/>
        <w:rPr>
          <w:rFonts w:asciiTheme="minorHAnsi" w:eastAsiaTheme="minorHAnsi" w:hAnsiTheme="minorHAnsi" w:cstheme="minorHAnsi"/>
          <w:sz w:val="24"/>
        </w:rPr>
      </w:pPr>
      <w:r w:rsidRPr="00D749C7">
        <w:rPr>
          <w:rFonts w:asciiTheme="minorHAnsi" w:eastAsiaTheme="minorHAnsi" w:hAnsiTheme="minorHAnsi" w:cstheme="minorHAnsi"/>
        </w:rPr>
        <w:br w:type="page"/>
      </w:r>
    </w:p>
    <w:p w14:paraId="74E9F9B7" w14:textId="77777777" w:rsidR="00C90AE9" w:rsidRPr="00CF6016" w:rsidRDefault="008E3C4C" w:rsidP="00CF6016">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7" w:name="_Toc45697930"/>
      <w:bookmarkStart w:id="8" w:name="_Toc54605469"/>
      <w:bookmarkStart w:id="9" w:name="_Toc164703156"/>
      <w:r w:rsidRPr="00CF6016">
        <w:rPr>
          <w:rFonts w:asciiTheme="minorHAnsi" w:eastAsiaTheme="majorEastAsia" w:hAnsiTheme="minorHAnsi" w:cstheme="minorHAnsi"/>
          <w:color w:val="auto"/>
          <w:sz w:val="24"/>
          <w:szCs w:val="24"/>
          <w:lang w:bidi="ar-SA"/>
        </w:rPr>
        <w:lastRenderedPageBreak/>
        <w:t>MARCO ESTRATÉGICO DEL INSTITUTO GUATEMALTECO DE MIGRACIÓN</w:t>
      </w:r>
      <w:bookmarkEnd w:id="7"/>
      <w:bookmarkEnd w:id="8"/>
      <w:bookmarkEnd w:id="9"/>
      <w:r w:rsidRPr="00CF6016">
        <w:rPr>
          <w:rFonts w:asciiTheme="minorHAnsi" w:eastAsiaTheme="majorEastAsia" w:hAnsiTheme="minorHAnsi" w:cstheme="minorHAnsi"/>
          <w:color w:val="auto"/>
          <w:sz w:val="24"/>
          <w:szCs w:val="24"/>
          <w:lang w:bidi="ar-SA"/>
        </w:rPr>
        <w:t xml:space="preserve"> </w:t>
      </w:r>
      <w:bookmarkStart w:id="10" w:name="_Toc45697931"/>
    </w:p>
    <w:p w14:paraId="4F1DD219" w14:textId="77777777" w:rsidR="00C203CA" w:rsidRPr="00D749C7" w:rsidRDefault="00C203CA" w:rsidP="00C203CA">
      <w:pPr>
        <w:rPr>
          <w:rFonts w:asciiTheme="minorHAnsi" w:hAnsiTheme="minorHAnsi" w:cstheme="minorHAnsi"/>
          <w:sz w:val="10"/>
        </w:rPr>
      </w:pPr>
    </w:p>
    <w:p w14:paraId="4611E339" w14:textId="77777777" w:rsidR="008E3C4C" w:rsidRPr="00D749C7" w:rsidRDefault="008E3C4C"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11" w:name="_Toc54605470"/>
      <w:bookmarkStart w:id="12" w:name="_Toc164703157"/>
      <w:r w:rsidRPr="00D749C7">
        <w:rPr>
          <w:rFonts w:asciiTheme="minorHAnsi" w:eastAsiaTheme="majorEastAsia" w:hAnsiTheme="minorHAnsi" w:cstheme="minorHAnsi"/>
          <w:color w:val="auto"/>
          <w:sz w:val="24"/>
          <w:szCs w:val="24"/>
          <w:lang w:bidi="ar-SA"/>
        </w:rPr>
        <w:t>Misión</w:t>
      </w:r>
      <w:bookmarkEnd w:id="10"/>
      <w:bookmarkEnd w:id="11"/>
      <w:bookmarkEnd w:id="12"/>
    </w:p>
    <w:p w14:paraId="3746C8E4" w14:textId="77777777" w:rsidR="008E3C4C" w:rsidRPr="00D749C7" w:rsidRDefault="008E3C4C" w:rsidP="00C203CA">
      <w:pPr>
        <w:spacing w:after="0"/>
        <w:contextualSpacing/>
        <w:rPr>
          <w:rFonts w:asciiTheme="minorHAnsi" w:eastAsiaTheme="minorHAnsi" w:hAnsiTheme="minorHAnsi" w:cstheme="minorHAnsi"/>
          <w:sz w:val="22"/>
        </w:rPr>
      </w:pPr>
    </w:p>
    <w:p w14:paraId="31959BBC" w14:textId="77777777" w:rsidR="008E3C4C" w:rsidRPr="00D749C7" w:rsidRDefault="008E3C4C" w:rsidP="00D749C7">
      <w:pPr>
        <w:jc w:val="both"/>
        <w:rPr>
          <w:rFonts w:asciiTheme="minorHAnsi" w:eastAsiaTheme="minorHAnsi" w:hAnsiTheme="minorHAnsi" w:cstheme="minorHAnsi"/>
          <w:sz w:val="22"/>
          <w:lang w:val="es-ES_tradnl"/>
        </w:rPr>
      </w:pPr>
      <w:r w:rsidRPr="00D749C7">
        <w:rPr>
          <w:rFonts w:asciiTheme="minorHAnsi" w:eastAsiaTheme="minorHAnsi" w:hAnsiTheme="minorHAnsi" w:cstheme="minorHAnsi"/>
          <w:sz w:val="22"/>
          <w:lang w:val="es-ES_tradnl"/>
        </w:rPr>
        <w:t>El Instituto Guatemalteco de Migración tiene como misión el velar por el respeto al derecho humano de migrar, garantizarlo mediante la administración adecuada del derecho migratorio y la asistencia y protección oportuna de aquellas personas migrantes extranjeras o nacionales que lo requieran. Asimismo, constituirse como un órgano descentralizado en la prestación de los servicios públicos migratorios, orientando su acción al respeto de los derechos humanos de las personas.</w:t>
      </w:r>
    </w:p>
    <w:p w14:paraId="153EE2D9" w14:textId="77777777" w:rsidR="008E3C4C" w:rsidRPr="00D749C7" w:rsidRDefault="008E3C4C"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13" w:name="_Toc45697932"/>
      <w:bookmarkStart w:id="14" w:name="_Toc54605471"/>
      <w:bookmarkStart w:id="15" w:name="_Toc164703158"/>
      <w:r w:rsidRPr="00D749C7">
        <w:rPr>
          <w:rFonts w:asciiTheme="minorHAnsi" w:eastAsiaTheme="majorEastAsia" w:hAnsiTheme="minorHAnsi" w:cstheme="minorHAnsi"/>
          <w:color w:val="auto"/>
          <w:sz w:val="24"/>
          <w:szCs w:val="24"/>
          <w:lang w:bidi="ar-SA"/>
        </w:rPr>
        <w:t>Visión</w:t>
      </w:r>
      <w:bookmarkEnd w:id="13"/>
      <w:bookmarkEnd w:id="14"/>
      <w:bookmarkEnd w:id="15"/>
    </w:p>
    <w:p w14:paraId="2891651E" w14:textId="77777777" w:rsidR="008E3C4C" w:rsidRPr="00D749C7" w:rsidRDefault="008E3C4C" w:rsidP="00C203CA">
      <w:pPr>
        <w:spacing w:after="0"/>
        <w:contextualSpacing/>
        <w:rPr>
          <w:rFonts w:asciiTheme="minorHAnsi" w:eastAsiaTheme="minorHAnsi" w:hAnsiTheme="minorHAnsi" w:cstheme="minorHAnsi"/>
          <w:sz w:val="22"/>
        </w:rPr>
      </w:pPr>
    </w:p>
    <w:p w14:paraId="6CE0F1E8" w14:textId="1DE8FFF5" w:rsidR="008E3C4C" w:rsidRPr="00D749C7" w:rsidRDefault="00D749C7" w:rsidP="00D749C7">
      <w:pPr>
        <w:jc w:val="both"/>
        <w:rPr>
          <w:rFonts w:asciiTheme="minorHAnsi" w:eastAsiaTheme="minorHAnsi" w:hAnsiTheme="minorHAnsi" w:cstheme="minorBidi"/>
          <w:sz w:val="22"/>
          <w:lang w:val="es-ES_tradnl"/>
        </w:rPr>
      </w:pPr>
      <w:r w:rsidRPr="00D749C7">
        <w:rPr>
          <w:rFonts w:asciiTheme="minorHAnsi" w:eastAsiaTheme="minorHAnsi" w:hAnsiTheme="minorHAnsi" w:cstheme="minorBidi"/>
          <w:sz w:val="22"/>
          <w:lang w:val="es-ES_tradnl"/>
        </w:rPr>
        <w:t>S</w:t>
      </w:r>
      <w:r w:rsidR="008E3C4C" w:rsidRPr="00D749C7">
        <w:rPr>
          <w:rFonts w:asciiTheme="minorHAnsi" w:eastAsiaTheme="minorHAnsi" w:hAnsiTheme="minorHAnsi" w:cstheme="minorBidi"/>
          <w:sz w:val="22"/>
          <w:lang w:val="es-ES_tradnl"/>
        </w:rPr>
        <w:t>er la entidad ref</w:t>
      </w:r>
      <w:r w:rsidR="00E97AB2" w:rsidRPr="00D749C7">
        <w:rPr>
          <w:rFonts w:asciiTheme="minorHAnsi" w:eastAsiaTheme="minorHAnsi" w:hAnsiTheme="minorHAnsi" w:cstheme="minorBidi"/>
          <w:sz w:val="22"/>
          <w:lang w:val="es-ES_tradnl"/>
        </w:rPr>
        <w:t xml:space="preserve">erente de atención al usuario </w:t>
      </w:r>
      <w:r w:rsidR="008E3C4C" w:rsidRPr="00D749C7">
        <w:rPr>
          <w:rFonts w:asciiTheme="minorHAnsi" w:eastAsiaTheme="minorHAnsi" w:hAnsiTheme="minorHAnsi" w:cstheme="minorBidi"/>
          <w:sz w:val="22"/>
          <w:lang w:val="es-ES_tradnl"/>
        </w:rPr>
        <w:t>en materia Migratoria, del Organismo Ejecutivo que, de manera descentralizada y como parte de la Autoridad Migratoria Nacional del Estado de Guatemala, lidera la Gestión del Sistema Migratorio Guatemalteco y Política Migratoria mediante gestión por resultados a nivel Nacional Regional e Internacional.</w:t>
      </w:r>
    </w:p>
    <w:p w14:paraId="70413209" w14:textId="77777777" w:rsidR="008E3C4C" w:rsidRPr="00D749C7" w:rsidRDefault="008E3C4C"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16" w:name="_Toc45697933"/>
      <w:bookmarkStart w:id="17" w:name="_Toc54605472"/>
      <w:bookmarkStart w:id="18" w:name="_Toc164703159"/>
      <w:r w:rsidRPr="00D749C7">
        <w:rPr>
          <w:rFonts w:asciiTheme="minorHAnsi" w:eastAsiaTheme="majorEastAsia" w:hAnsiTheme="minorHAnsi" w:cstheme="minorHAnsi"/>
          <w:color w:val="auto"/>
          <w:sz w:val="24"/>
          <w:szCs w:val="24"/>
          <w:lang w:bidi="ar-SA"/>
        </w:rPr>
        <w:t>Valores del Sistema Migratorio Guatemalteco</w:t>
      </w:r>
      <w:bookmarkEnd w:id="16"/>
      <w:bookmarkEnd w:id="17"/>
      <w:bookmarkEnd w:id="18"/>
      <w:r w:rsidRPr="00D749C7">
        <w:rPr>
          <w:rFonts w:asciiTheme="minorHAnsi" w:eastAsiaTheme="majorEastAsia" w:hAnsiTheme="minorHAnsi" w:cstheme="minorHAnsi"/>
          <w:color w:val="auto"/>
          <w:sz w:val="24"/>
          <w:szCs w:val="24"/>
          <w:lang w:bidi="ar-SA"/>
        </w:rPr>
        <w:t xml:space="preserve"> </w:t>
      </w:r>
    </w:p>
    <w:p w14:paraId="102973D1" w14:textId="77777777" w:rsidR="008E3C4C" w:rsidRPr="00D749C7" w:rsidRDefault="008E3C4C" w:rsidP="00C203CA">
      <w:pPr>
        <w:spacing w:after="0"/>
        <w:contextualSpacing/>
        <w:rPr>
          <w:rFonts w:asciiTheme="minorHAnsi" w:eastAsiaTheme="minorHAnsi" w:hAnsiTheme="minorHAnsi" w:cstheme="minorHAnsi"/>
          <w:sz w:val="22"/>
        </w:rPr>
      </w:pPr>
    </w:p>
    <w:p w14:paraId="214CC5CF"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Oficiosidad:</w:t>
      </w:r>
      <w:r w:rsidRPr="00D749C7">
        <w:rPr>
          <w:rFonts w:asciiTheme="minorHAnsi" w:eastAsiaTheme="minorHAnsi" w:hAnsiTheme="minorHAnsi" w:cstheme="minorHAnsi"/>
        </w:rPr>
        <w:t xml:space="preserve"> Los funcionarios o empleados actúan oficiosamente en diligenciamiento de sus funciones.</w:t>
      </w:r>
    </w:p>
    <w:p w14:paraId="194D6879" w14:textId="77777777" w:rsidR="00E97AB2"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Oportunidad:</w:t>
      </w:r>
      <w:r w:rsidRPr="00D749C7">
        <w:rPr>
          <w:rFonts w:asciiTheme="minorHAnsi" w:eastAsiaTheme="minorHAnsi" w:hAnsiTheme="minorHAnsi" w:cstheme="minorHAnsi"/>
        </w:rPr>
        <w:t xml:space="preserve"> </w:t>
      </w:r>
      <w:r w:rsidR="00E97AB2" w:rsidRPr="00D749C7">
        <w:rPr>
          <w:rFonts w:asciiTheme="minorHAnsi" w:hAnsiTheme="minorHAnsi" w:cstheme="minorHAnsi"/>
          <w:lang w:val="es-ES_tradnl"/>
        </w:rPr>
        <w:t>Los funcionarios o empleados en todas sus actividades actuarán en procura de plazos razonables y de forma positiva.</w:t>
      </w:r>
    </w:p>
    <w:p w14:paraId="49ADAE5E"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b/>
        </w:rPr>
      </w:pPr>
      <w:r w:rsidRPr="00D749C7">
        <w:rPr>
          <w:rFonts w:asciiTheme="minorHAnsi" w:eastAsiaTheme="minorHAnsi" w:hAnsiTheme="minorHAnsi" w:cstheme="minorHAnsi"/>
          <w:b/>
        </w:rPr>
        <w:t>Independencia o imparcialidad:</w:t>
      </w:r>
      <w:r w:rsidRPr="00D749C7">
        <w:rPr>
          <w:rFonts w:asciiTheme="minorHAnsi" w:eastAsiaTheme="minorHAnsi" w:hAnsiTheme="minorHAnsi" w:cstheme="minorHAnsi"/>
        </w:rPr>
        <w:t xml:space="preserve"> Todos los actos, resoluciones y decisiones que los funcionarios y empleados del Sistema Migratorio Guatemalteco realicen, emitan, o tomen serán basadas en derecho, apegadas a la legalidad y respeto de los derechos humanos</w:t>
      </w:r>
      <w:r w:rsidRPr="00D749C7">
        <w:rPr>
          <w:rFonts w:asciiTheme="minorHAnsi" w:eastAsiaTheme="minorHAnsi" w:hAnsiTheme="minorHAnsi" w:cstheme="minorHAnsi"/>
          <w:b/>
        </w:rPr>
        <w:t>.</w:t>
      </w:r>
    </w:p>
    <w:p w14:paraId="27071FC5"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Transparencia:</w:t>
      </w:r>
      <w:r w:rsidRPr="00D749C7">
        <w:rPr>
          <w:rFonts w:asciiTheme="minorHAnsi" w:eastAsiaTheme="minorHAnsi" w:hAnsiTheme="minorHAnsi" w:cstheme="minorHAnsi"/>
        </w:rPr>
        <w:t xml:space="preserve"> La actuación migratoria garantizará el acceso a la información pública bajo los parámetros establecidos por la legislación nacional.</w:t>
      </w:r>
    </w:p>
    <w:p w14:paraId="575A9751"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Doctrina de Derechos humanos:</w:t>
      </w:r>
      <w:r w:rsidRPr="00D749C7">
        <w:rPr>
          <w:rFonts w:asciiTheme="minorHAnsi" w:eastAsiaTheme="minorHAnsi" w:hAnsiTheme="minorHAnsi" w:cstheme="minorHAnsi"/>
        </w:rPr>
        <w:t xml:space="preserve"> Apego y respeto a los derechos humanos del migrante en todas las actuaciones de funcionarios y empleados del Sistema Migratorio Guatemalteco.</w:t>
      </w:r>
    </w:p>
    <w:p w14:paraId="496BD498"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Atención al usuario:</w:t>
      </w:r>
      <w:r w:rsidRPr="00D749C7">
        <w:rPr>
          <w:rFonts w:asciiTheme="minorHAnsi" w:eastAsiaTheme="minorHAnsi" w:hAnsiTheme="minorHAnsi" w:cstheme="minorHAnsi"/>
        </w:rPr>
        <w:t xml:space="preserve"> Se refiere a que todos los servicios que se prestan en el Instituto Guatemalteco de Migración deben ser orientados para atender bien a los usuarios, de manera oportuna, eficaz y eficiente.</w:t>
      </w:r>
    </w:p>
    <w:p w14:paraId="48C7A0B6"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Confidencialidad</w:t>
      </w:r>
      <w:r w:rsidRPr="00D749C7">
        <w:rPr>
          <w:rFonts w:asciiTheme="minorHAnsi" w:eastAsiaTheme="minorHAnsi" w:hAnsiTheme="minorHAnsi" w:cstheme="minorHAnsi"/>
        </w:rPr>
        <w:t>: Los funcionarios o empleados actúan de manera confidencial en el diligenciamiento de sus funciones y en la seguridad de datos sensibles del usuario. Todo el personal del Instituto Guatemalteco de Migración deberá ser personal confiable.</w:t>
      </w:r>
    </w:p>
    <w:p w14:paraId="2D6D49A0" w14:textId="68C7767A" w:rsidR="004A4CBC" w:rsidRDefault="004A4CBC" w:rsidP="008540F5">
      <w:pPr>
        <w:pStyle w:val="Prrafodelista"/>
        <w:numPr>
          <w:ilvl w:val="0"/>
          <w:numId w:val="11"/>
        </w:numPr>
        <w:jc w:val="both"/>
        <w:rPr>
          <w:rFonts w:asciiTheme="minorHAnsi" w:eastAsiaTheme="minorHAnsi" w:hAnsiTheme="minorHAnsi" w:cstheme="minorHAnsi"/>
        </w:rPr>
      </w:pPr>
      <w:r w:rsidRPr="00D749C7">
        <w:rPr>
          <w:rFonts w:asciiTheme="minorHAnsi" w:eastAsiaTheme="minorHAnsi" w:hAnsiTheme="minorHAnsi" w:cstheme="minorHAnsi"/>
          <w:b/>
        </w:rPr>
        <w:t>Tecnificación de los servicios:</w:t>
      </w:r>
      <w:r w:rsidRPr="00D749C7">
        <w:rPr>
          <w:rFonts w:asciiTheme="minorHAnsi" w:eastAsiaTheme="minorHAnsi" w:hAnsiTheme="minorHAnsi" w:cstheme="minorHAnsi"/>
        </w:rPr>
        <w:t xml:space="preserve"> Todo el personal trabajará coordinadamente desde la Dirección, a través de las Subdirecciones en donde se procurará el uso de Recursos Tecnológicos, Comunicaciones e informática para la agilidad de servicios proporcionados a la población.</w:t>
      </w:r>
    </w:p>
    <w:p w14:paraId="471926F9" w14:textId="69380E9E" w:rsidR="00D749C7" w:rsidRDefault="00D749C7" w:rsidP="00D749C7">
      <w:pPr>
        <w:pStyle w:val="Prrafodelista"/>
        <w:jc w:val="both"/>
        <w:rPr>
          <w:rFonts w:asciiTheme="minorHAnsi" w:eastAsiaTheme="minorHAnsi" w:hAnsiTheme="minorHAnsi" w:cstheme="minorHAnsi"/>
        </w:rPr>
      </w:pPr>
    </w:p>
    <w:p w14:paraId="2695B73D" w14:textId="79AB05DD" w:rsidR="001D3BD0" w:rsidRDefault="001D3BD0" w:rsidP="00D749C7">
      <w:pPr>
        <w:pStyle w:val="Prrafodelista"/>
        <w:jc w:val="both"/>
        <w:rPr>
          <w:rFonts w:asciiTheme="minorHAnsi" w:eastAsiaTheme="minorHAnsi" w:hAnsiTheme="minorHAnsi" w:cstheme="minorHAnsi"/>
        </w:rPr>
      </w:pPr>
    </w:p>
    <w:p w14:paraId="310CECCB" w14:textId="57E4E4D0" w:rsidR="001D3BD0" w:rsidRDefault="001D3BD0" w:rsidP="00D749C7">
      <w:pPr>
        <w:pStyle w:val="Prrafodelista"/>
        <w:jc w:val="both"/>
        <w:rPr>
          <w:rFonts w:asciiTheme="minorHAnsi" w:eastAsiaTheme="minorHAnsi" w:hAnsiTheme="minorHAnsi" w:cstheme="minorHAnsi"/>
        </w:rPr>
      </w:pPr>
    </w:p>
    <w:p w14:paraId="032ADAD4" w14:textId="77777777" w:rsidR="001D3BD0" w:rsidRPr="00D749C7" w:rsidRDefault="001D3BD0" w:rsidP="00D749C7">
      <w:pPr>
        <w:pStyle w:val="Prrafodelista"/>
        <w:jc w:val="both"/>
        <w:rPr>
          <w:rFonts w:asciiTheme="minorHAnsi" w:eastAsiaTheme="minorHAnsi" w:hAnsiTheme="minorHAnsi" w:cstheme="minorHAnsi"/>
        </w:rPr>
      </w:pPr>
    </w:p>
    <w:p w14:paraId="54AE3AFE" w14:textId="0BE2ED95" w:rsidR="008E3C4C" w:rsidRPr="00D749C7" w:rsidRDefault="008E3C4C"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19" w:name="_Toc45697934"/>
      <w:bookmarkStart w:id="20" w:name="_Toc54605473"/>
      <w:bookmarkStart w:id="21" w:name="_Toc164703160"/>
      <w:r w:rsidRPr="00D749C7">
        <w:rPr>
          <w:rFonts w:asciiTheme="minorHAnsi" w:eastAsiaTheme="majorEastAsia" w:hAnsiTheme="minorHAnsi" w:cstheme="minorHAnsi"/>
          <w:color w:val="auto"/>
          <w:sz w:val="24"/>
          <w:szCs w:val="24"/>
          <w:lang w:bidi="ar-SA"/>
        </w:rPr>
        <w:t xml:space="preserve">Principios de la </w:t>
      </w:r>
      <w:r w:rsidR="00660C0E" w:rsidRPr="00D749C7">
        <w:rPr>
          <w:rFonts w:asciiTheme="minorHAnsi" w:eastAsiaTheme="majorEastAsia" w:hAnsiTheme="minorHAnsi" w:cstheme="minorHAnsi"/>
          <w:color w:val="auto"/>
          <w:sz w:val="24"/>
          <w:szCs w:val="24"/>
          <w:lang w:bidi="ar-SA"/>
        </w:rPr>
        <w:t>Política Migrato</w:t>
      </w:r>
      <w:r w:rsidRPr="00D749C7">
        <w:rPr>
          <w:rFonts w:asciiTheme="minorHAnsi" w:eastAsiaTheme="majorEastAsia" w:hAnsiTheme="minorHAnsi" w:cstheme="minorHAnsi"/>
          <w:color w:val="auto"/>
          <w:sz w:val="24"/>
          <w:szCs w:val="24"/>
          <w:lang w:bidi="ar-SA"/>
        </w:rPr>
        <w:t>ria</w:t>
      </w:r>
      <w:bookmarkEnd w:id="19"/>
      <w:bookmarkEnd w:id="20"/>
      <w:bookmarkEnd w:id="21"/>
      <w:r w:rsidR="00E37778" w:rsidRPr="00D749C7">
        <w:rPr>
          <w:rFonts w:asciiTheme="minorHAnsi" w:eastAsiaTheme="majorEastAsia" w:hAnsiTheme="minorHAnsi" w:cstheme="minorHAnsi"/>
          <w:color w:val="auto"/>
          <w:sz w:val="24"/>
          <w:szCs w:val="24"/>
          <w:lang w:bidi="ar-SA"/>
        </w:rPr>
        <w:t xml:space="preserve"> </w:t>
      </w:r>
    </w:p>
    <w:p w14:paraId="11F3A9DE" w14:textId="4BC851CF" w:rsidR="00D749C7" w:rsidRPr="00D749C7" w:rsidRDefault="00D749C7" w:rsidP="00D749C7">
      <w:pPr>
        <w:rPr>
          <w:rFonts w:asciiTheme="minorHAnsi" w:hAnsiTheme="minorHAnsi" w:cstheme="minorHAnsi"/>
          <w:sz w:val="16"/>
          <w:szCs w:val="20"/>
        </w:rPr>
      </w:pPr>
    </w:p>
    <w:p w14:paraId="523DD582" w14:textId="77777777" w:rsidR="00D749C7" w:rsidRPr="00D749C7" w:rsidRDefault="00D749C7" w:rsidP="00D749C7">
      <w:pPr>
        <w:rPr>
          <w:rFonts w:asciiTheme="minorHAnsi" w:hAnsiTheme="minorHAnsi" w:cstheme="minorHAnsi"/>
          <w:sz w:val="22"/>
          <w:szCs w:val="20"/>
        </w:rPr>
      </w:pPr>
      <w:r w:rsidRPr="00D749C7">
        <w:rPr>
          <w:rFonts w:asciiTheme="minorHAnsi" w:hAnsiTheme="minorHAnsi" w:cstheme="minorHAnsi"/>
          <w:b/>
          <w:sz w:val="22"/>
          <w:szCs w:val="20"/>
        </w:rPr>
        <w:t>Artículo.  115</w:t>
      </w:r>
      <w:r w:rsidRPr="00D749C7">
        <w:rPr>
          <w:rFonts w:asciiTheme="minorHAnsi" w:hAnsiTheme="minorHAnsi" w:cstheme="minorHAnsi"/>
          <w:sz w:val="22"/>
          <w:szCs w:val="20"/>
        </w:rPr>
        <w:t xml:space="preserve">, (Congreso de la República de Guatemala, Decreto no.  44-2016) </w:t>
      </w:r>
    </w:p>
    <w:p w14:paraId="3B1A0122"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Respeto a los derechos humanos de las personas.</w:t>
      </w:r>
    </w:p>
    <w:p w14:paraId="6FAA4D8A"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Garantía del derecho a migrar, los derechos de los migrantes y el derecho migratorio como categorías distintas pero complementarias,</w:t>
      </w:r>
    </w:p>
    <w:p w14:paraId="736D9F51"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Exclusiva competencia en materia del Instituto Guatemalteco de Migración,</w:t>
      </w:r>
    </w:p>
    <w:p w14:paraId="4F85CDC0"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Integración de los compromisos migratorios adquiridos por Guatemala en la Comunidad Internacional.</w:t>
      </w:r>
    </w:p>
    <w:p w14:paraId="5B332B2B"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La seguridad de las personas migrantes durante el origen, tránsito, destino y retorno,</w:t>
      </w:r>
    </w:p>
    <w:p w14:paraId="550C0A74" w14:textId="1BC1136B"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La preservación del territorio nacional</w:t>
      </w:r>
      <w:r w:rsidR="00660C0E">
        <w:rPr>
          <w:rFonts w:asciiTheme="minorHAnsi" w:eastAsiaTheme="minorHAnsi" w:hAnsiTheme="minorHAnsi" w:cstheme="minorHAnsi"/>
          <w:bCs/>
        </w:rPr>
        <w:t>.</w:t>
      </w:r>
    </w:p>
    <w:p w14:paraId="49F9EB51" w14:textId="77777777" w:rsidR="00C203CA" w:rsidRPr="00D749C7" w:rsidRDefault="00C203CA" w:rsidP="00C203CA">
      <w:pPr>
        <w:pStyle w:val="Prrafodelista"/>
        <w:spacing w:after="0"/>
        <w:ind w:left="357"/>
        <w:jc w:val="both"/>
        <w:rPr>
          <w:rFonts w:asciiTheme="minorHAnsi" w:eastAsiaTheme="minorHAnsi" w:hAnsiTheme="minorHAnsi" w:cstheme="minorHAnsi"/>
          <w:sz w:val="18"/>
        </w:rPr>
      </w:pPr>
    </w:p>
    <w:p w14:paraId="3C107ADC" w14:textId="19C7BCAD" w:rsidR="00D749C7" w:rsidRPr="00D749C7" w:rsidRDefault="00D749C7"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22" w:name="_Toc164703161"/>
      <w:r w:rsidRPr="00D749C7">
        <w:rPr>
          <w:rFonts w:asciiTheme="minorHAnsi" w:eastAsiaTheme="majorEastAsia" w:hAnsiTheme="minorHAnsi" w:cstheme="minorHAnsi"/>
          <w:color w:val="auto"/>
          <w:sz w:val="24"/>
          <w:szCs w:val="24"/>
          <w:lang w:bidi="ar-SA"/>
        </w:rPr>
        <w:t xml:space="preserve">Matriz de vinculación a la Política General de Gobierno </w:t>
      </w:r>
      <w:r w:rsidR="00EE257B">
        <w:rPr>
          <w:rFonts w:asciiTheme="minorHAnsi" w:eastAsiaTheme="majorEastAsia" w:hAnsiTheme="minorHAnsi" w:cstheme="minorHAnsi"/>
          <w:color w:val="auto"/>
          <w:sz w:val="24"/>
          <w:szCs w:val="24"/>
          <w:lang w:bidi="ar-SA"/>
        </w:rPr>
        <w:t>2024</w:t>
      </w:r>
      <w:r w:rsidRPr="00D749C7">
        <w:rPr>
          <w:rFonts w:asciiTheme="minorHAnsi" w:eastAsiaTheme="majorEastAsia" w:hAnsiTheme="minorHAnsi" w:cstheme="minorHAnsi"/>
          <w:color w:val="auto"/>
          <w:sz w:val="24"/>
          <w:szCs w:val="24"/>
          <w:lang w:bidi="ar-SA"/>
        </w:rPr>
        <w:t>-</w:t>
      </w:r>
      <w:r w:rsidR="00EE257B">
        <w:rPr>
          <w:rFonts w:asciiTheme="minorHAnsi" w:eastAsiaTheme="majorEastAsia" w:hAnsiTheme="minorHAnsi" w:cstheme="minorHAnsi"/>
          <w:color w:val="auto"/>
          <w:sz w:val="24"/>
          <w:szCs w:val="24"/>
          <w:lang w:bidi="ar-SA"/>
        </w:rPr>
        <w:t>2028</w:t>
      </w:r>
      <w:r w:rsidRPr="00D749C7">
        <w:rPr>
          <w:rFonts w:asciiTheme="minorHAnsi" w:eastAsiaTheme="majorEastAsia" w:hAnsiTheme="minorHAnsi" w:cstheme="minorHAnsi"/>
          <w:color w:val="auto"/>
          <w:sz w:val="24"/>
          <w:szCs w:val="24"/>
          <w:lang w:bidi="ar-SA"/>
        </w:rPr>
        <w:t xml:space="preserve"> con Estructura Programática</w:t>
      </w:r>
      <w:bookmarkEnd w:id="22"/>
    </w:p>
    <w:p w14:paraId="1620C67D" w14:textId="77777777" w:rsidR="00E37778" w:rsidRPr="00D749C7" w:rsidRDefault="00E37778" w:rsidP="00C203CA">
      <w:pPr>
        <w:spacing w:after="0"/>
        <w:contextualSpacing/>
        <w:jc w:val="both"/>
        <w:rPr>
          <w:rFonts w:asciiTheme="minorHAnsi" w:eastAsiaTheme="minorHAnsi" w:hAnsiTheme="minorHAnsi" w:cstheme="minorHAnsi"/>
          <w:sz w:val="22"/>
        </w:rPr>
      </w:pPr>
    </w:p>
    <w:tbl>
      <w:tblPr>
        <w:tblW w:w="5139" w:type="pct"/>
        <w:tblInd w:w="-289" w:type="dxa"/>
        <w:tblCellMar>
          <w:left w:w="70" w:type="dxa"/>
          <w:right w:w="70" w:type="dxa"/>
        </w:tblCellMar>
        <w:tblLook w:val="04A0" w:firstRow="1" w:lastRow="0" w:firstColumn="1" w:lastColumn="0" w:noHBand="0" w:noVBand="1"/>
      </w:tblPr>
      <w:tblGrid>
        <w:gridCol w:w="944"/>
        <w:gridCol w:w="2317"/>
        <w:gridCol w:w="1356"/>
        <w:gridCol w:w="1054"/>
        <w:gridCol w:w="2052"/>
        <w:gridCol w:w="1350"/>
      </w:tblGrid>
      <w:tr w:rsidR="00D749C7" w:rsidRPr="00D749C7" w14:paraId="57D4AB91" w14:textId="77777777" w:rsidTr="00A62684">
        <w:trPr>
          <w:trHeight w:val="509"/>
          <w:tblHeader/>
        </w:trPr>
        <w:tc>
          <w:tcPr>
            <w:tcW w:w="1797" w:type="pct"/>
            <w:gridSpan w:val="2"/>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30987453"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POLÍTICA GENERAL DE GOBIERNO 2024-2028</w:t>
            </w:r>
          </w:p>
        </w:tc>
        <w:tc>
          <w:tcPr>
            <w:tcW w:w="747" w:type="pct"/>
            <w:vMerge w:val="restart"/>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63B36094"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RESULTADO INSTITUCIONAL</w:t>
            </w:r>
          </w:p>
        </w:tc>
        <w:tc>
          <w:tcPr>
            <w:tcW w:w="1712" w:type="pct"/>
            <w:gridSpan w:val="2"/>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738CFD98"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PRODUCTO / SUBPRODUCTO</w:t>
            </w:r>
          </w:p>
        </w:tc>
        <w:tc>
          <w:tcPr>
            <w:tcW w:w="744" w:type="pct"/>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02E9A111"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PRODUCTOS DE MAYOR CONTRIBUCIÓN A LA POLITICA GENERAL DE GOBIERNO (1 / 0)</w:t>
            </w:r>
          </w:p>
        </w:tc>
      </w:tr>
      <w:tr w:rsidR="00D749C7" w:rsidRPr="00D749C7" w14:paraId="01CBD732" w14:textId="77777777" w:rsidTr="00A62684">
        <w:trPr>
          <w:trHeight w:val="509"/>
          <w:tblHeader/>
        </w:trPr>
        <w:tc>
          <w:tcPr>
            <w:tcW w:w="1797" w:type="pct"/>
            <w:gridSpan w:val="2"/>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14C6C1D5"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7" w:type="pct"/>
            <w:vMerge/>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2806BEEE"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1712" w:type="pct"/>
            <w:gridSpan w:val="2"/>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25D76CEE"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4" w:type="pct"/>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547AB057"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r>
      <w:tr w:rsidR="00D749C7" w:rsidRPr="00D749C7" w14:paraId="2B8F129E" w14:textId="77777777" w:rsidTr="00A62684">
        <w:trPr>
          <w:trHeight w:val="555"/>
          <w:tblHeader/>
        </w:trPr>
        <w:tc>
          <w:tcPr>
            <w:tcW w:w="520" w:type="pct"/>
            <w:vMerge w:val="restart"/>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040B47A0"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 xml:space="preserve">Ejes Estratégicos </w:t>
            </w:r>
          </w:p>
        </w:tc>
        <w:tc>
          <w:tcPr>
            <w:tcW w:w="1277" w:type="pct"/>
            <w:vMerge w:val="restart"/>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3FC769EB"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Objetivo</w:t>
            </w:r>
          </w:p>
        </w:tc>
        <w:tc>
          <w:tcPr>
            <w:tcW w:w="747" w:type="pct"/>
            <w:vMerge w:val="restart"/>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60372DF5"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Descripción de Resultado</w:t>
            </w:r>
          </w:p>
        </w:tc>
        <w:tc>
          <w:tcPr>
            <w:tcW w:w="1712" w:type="pct"/>
            <w:gridSpan w:val="2"/>
            <w:vMerge/>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3FEAF981"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4" w:type="pct"/>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34729A1D"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r>
      <w:tr w:rsidR="00D749C7" w:rsidRPr="00D749C7" w14:paraId="2E0B70C2" w14:textId="77777777" w:rsidTr="00A62684">
        <w:trPr>
          <w:trHeight w:val="509"/>
          <w:tblHeader/>
        </w:trPr>
        <w:tc>
          <w:tcPr>
            <w:tcW w:w="520" w:type="pct"/>
            <w:vMerge/>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2ACA0733"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1277" w:type="pct"/>
            <w:vMerge/>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2382F42A"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7" w:type="pct"/>
            <w:vMerge/>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71DDB16B"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1712" w:type="pct"/>
            <w:gridSpan w:val="2"/>
            <w:vMerge/>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60EC3E9F"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4" w:type="pct"/>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622B3134"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r>
      <w:tr w:rsidR="00D749C7" w:rsidRPr="00D749C7" w14:paraId="29AD6EC0" w14:textId="77777777" w:rsidTr="00D749C7">
        <w:trPr>
          <w:trHeight w:val="208"/>
        </w:trPr>
        <w:tc>
          <w:tcPr>
            <w:tcW w:w="520" w:type="pct"/>
            <w:vMerge w:val="restart"/>
            <w:tcBorders>
              <w:top w:val="nil"/>
              <w:left w:val="single" w:sz="4" w:space="0" w:color="auto"/>
              <w:bottom w:val="single" w:sz="4" w:space="0" w:color="auto"/>
              <w:right w:val="single" w:sz="4" w:space="0" w:color="auto"/>
            </w:tcBorders>
            <w:shd w:val="clear" w:color="auto" w:fill="auto"/>
            <w:vAlign w:val="center"/>
            <w:hideMark/>
          </w:tcPr>
          <w:p w14:paraId="07F1864A" w14:textId="77777777" w:rsidR="00D749C7" w:rsidRPr="00D749C7" w:rsidRDefault="00D749C7" w:rsidP="00A70A40">
            <w:pPr>
              <w:spacing w:after="0" w:line="240" w:lineRule="auto"/>
              <w:jc w:val="center"/>
              <w:rPr>
                <w:rFonts w:asciiTheme="minorHAnsi" w:eastAsia="Times New Roman" w:hAnsiTheme="minorHAnsi" w:cstheme="minorHAnsi"/>
                <w:b/>
                <w:bCs/>
                <w:sz w:val="16"/>
                <w:szCs w:val="16"/>
                <w:lang w:eastAsia="es-GT"/>
              </w:rPr>
            </w:pPr>
            <w:r w:rsidRPr="00D749C7">
              <w:rPr>
                <w:rFonts w:asciiTheme="minorHAnsi" w:eastAsia="Times New Roman" w:hAnsiTheme="minorHAnsi" w:cstheme="minorHAnsi"/>
                <w:b/>
                <w:bCs/>
                <w:sz w:val="16"/>
                <w:szCs w:val="16"/>
                <w:lang w:eastAsia="es-GT"/>
              </w:rPr>
              <w:t xml:space="preserve">9 </w:t>
            </w:r>
            <w:proofErr w:type="gramStart"/>
            <w:r w:rsidRPr="00D749C7">
              <w:rPr>
                <w:rFonts w:asciiTheme="minorHAnsi" w:eastAsia="Times New Roman" w:hAnsiTheme="minorHAnsi" w:cstheme="minorHAnsi"/>
                <w:b/>
                <w:bCs/>
                <w:sz w:val="16"/>
                <w:szCs w:val="16"/>
                <w:lang w:eastAsia="es-GT"/>
              </w:rPr>
              <w:t>Una</w:t>
            </w:r>
            <w:proofErr w:type="gramEnd"/>
            <w:r w:rsidRPr="00D749C7">
              <w:rPr>
                <w:rFonts w:asciiTheme="minorHAnsi" w:eastAsia="Times New Roman" w:hAnsiTheme="minorHAnsi" w:cstheme="minorHAnsi"/>
                <w:b/>
                <w:bCs/>
                <w:sz w:val="16"/>
                <w:szCs w:val="16"/>
                <w:lang w:eastAsia="es-GT"/>
              </w:rPr>
              <w:t xml:space="preserve"> ciudadanía sin fronteras</w:t>
            </w:r>
          </w:p>
        </w:tc>
        <w:tc>
          <w:tcPr>
            <w:tcW w:w="1277" w:type="pct"/>
            <w:vMerge w:val="restart"/>
            <w:tcBorders>
              <w:top w:val="nil"/>
              <w:left w:val="single" w:sz="4" w:space="0" w:color="auto"/>
              <w:bottom w:val="single" w:sz="4" w:space="0" w:color="000000"/>
              <w:right w:val="single" w:sz="4" w:space="0" w:color="auto"/>
            </w:tcBorders>
            <w:shd w:val="clear" w:color="auto" w:fill="auto"/>
            <w:hideMark/>
          </w:tcPr>
          <w:p w14:paraId="57B9871E" w14:textId="77777777" w:rsidR="00D749C7" w:rsidRPr="00D749C7" w:rsidRDefault="00D749C7" w:rsidP="00A70A40">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 </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381799F" w14:textId="77777777" w:rsidR="00D749C7" w:rsidRPr="00D749C7" w:rsidRDefault="00D749C7" w:rsidP="00A70A40">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 </w:t>
            </w: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19237592"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00622D59"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Dirección y Coordinación</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51725180"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0</w:t>
            </w:r>
          </w:p>
        </w:tc>
      </w:tr>
      <w:tr w:rsidR="00D749C7" w:rsidRPr="00D749C7" w14:paraId="72FA7A89" w14:textId="77777777" w:rsidTr="00D749C7">
        <w:trPr>
          <w:trHeight w:val="169"/>
        </w:trPr>
        <w:tc>
          <w:tcPr>
            <w:tcW w:w="520" w:type="pct"/>
            <w:vMerge/>
            <w:tcBorders>
              <w:top w:val="nil"/>
              <w:left w:val="single" w:sz="4" w:space="0" w:color="auto"/>
              <w:bottom w:val="single" w:sz="4" w:space="0" w:color="auto"/>
              <w:right w:val="single" w:sz="4" w:space="0" w:color="auto"/>
            </w:tcBorders>
            <w:vAlign w:val="center"/>
            <w:hideMark/>
          </w:tcPr>
          <w:p w14:paraId="7D7E760A"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nil"/>
              <w:left w:val="single" w:sz="4" w:space="0" w:color="auto"/>
              <w:bottom w:val="single" w:sz="4" w:space="0" w:color="000000"/>
              <w:right w:val="single" w:sz="4" w:space="0" w:color="auto"/>
            </w:tcBorders>
            <w:vAlign w:val="center"/>
            <w:hideMark/>
          </w:tcPr>
          <w:p w14:paraId="778369F8"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single" w:sz="4" w:space="0" w:color="auto"/>
              <w:left w:val="single" w:sz="4" w:space="0" w:color="auto"/>
              <w:bottom w:val="single" w:sz="4" w:space="0" w:color="auto"/>
              <w:right w:val="single" w:sz="4" w:space="0" w:color="auto"/>
            </w:tcBorders>
            <w:vAlign w:val="center"/>
            <w:hideMark/>
          </w:tcPr>
          <w:p w14:paraId="0785578B"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tcBorders>
              <w:top w:val="nil"/>
              <w:left w:val="nil"/>
              <w:bottom w:val="single" w:sz="4" w:space="0" w:color="auto"/>
              <w:right w:val="single" w:sz="4" w:space="0" w:color="auto"/>
            </w:tcBorders>
            <w:shd w:val="clear" w:color="000000" w:fill="FFFFFF"/>
            <w:vAlign w:val="center"/>
            <w:hideMark/>
          </w:tcPr>
          <w:p w14:paraId="217C1A22"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31034B64"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Dirección y Coordinación</w:t>
            </w:r>
          </w:p>
        </w:tc>
        <w:tc>
          <w:tcPr>
            <w:tcW w:w="744" w:type="pct"/>
            <w:tcBorders>
              <w:top w:val="nil"/>
              <w:left w:val="nil"/>
              <w:bottom w:val="single" w:sz="4" w:space="0" w:color="auto"/>
              <w:right w:val="single" w:sz="4" w:space="0" w:color="auto"/>
            </w:tcBorders>
            <w:shd w:val="clear" w:color="auto" w:fill="auto"/>
            <w:vAlign w:val="center"/>
            <w:hideMark/>
          </w:tcPr>
          <w:p w14:paraId="66700847"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67533A25" w14:textId="77777777" w:rsidTr="00D749C7">
        <w:trPr>
          <w:trHeight w:val="272"/>
        </w:trPr>
        <w:tc>
          <w:tcPr>
            <w:tcW w:w="520" w:type="pct"/>
            <w:vMerge/>
            <w:tcBorders>
              <w:top w:val="nil"/>
              <w:left w:val="single" w:sz="4" w:space="0" w:color="auto"/>
              <w:bottom w:val="single" w:sz="4" w:space="0" w:color="auto"/>
              <w:right w:val="single" w:sz="4" w:space="0" w:color="auto"/>
            </w:tcBorders>
            <w:vAlign w:val="center"/>
            <w:hideMark/>
          </w:tcPr>
          <w:p w14:paraId="0E3BC572"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6125AA4" w14:textId="77777777" w:rsidR="00D749C7" w:rsidRPr="00D749C7" w:rsidRDefault="00D749C7" w:rsidP="00A70A40">
            <w:pPr>
              <w:spacing w:after="0" w:line="240" w:lineRule="auto"/>
              <w:jc w:val="both"/>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Fortalecer la coordinación interinstitucional para brindar la atención, asistencia y protección, tanto a los migrantes en el extranjero, como a los migrantes en tránsito irregular, resultado de los flujos migratorios, así como a los connacionales retornados por medio de deportación.</w:t>
            </w:r>
          </w:p>
        </w:tc>
        <w:tc>
          <w:tcPr>
            <w:tcW w:w="747" w:type="pct"/>
            <w:vMerge w:val="restart"/>
            <w:tcBorders>
              <w:top w:val="nil"/>
              <w:left w:val="single" w:sz="4" w:space="0" w:color="auto"/>
              <w:bottom w:val="single" w:sz="4" w:space="0" w:color="auto"/>
              <w:right w:val="single" w:sz="4" w:space="0" w:color="auto"/>
            </w:tcBorders>
            <w:shd w:val="clear" w:color="auto" w:fill="auto"/>
            <w:vAlign w:val="center"/>
            <w:hideMark/>
          </w:tcPr>
          <w:p w14:paraId="292C1035" w14:textId="707C0D8B" w:rsidR="00D749C7" w:rsidRPr="00D749C7" w:rsidRDefault="00D934C5" w:rsidP="00A70A40">
            <w:pPr>
              <w:spacing w:after="0" w:line="240" w:lineRule="auto"/>
              <w:jc w:val="center"/>
              <w:rPr>
                <w:rFonts w:asciiTheme="minorHAnsi" w:eastAsia="Times New Roman" w:hAnsiTheme="minorHAnsi" w:cstheme="minorHAnsi"/>
                <w:sz w:val="16"/>
                <w:szCs w:val="16"/>
                <w:lang w:eastAsia="es-GT"/>
              </w:rPr>
            </w:pPr>
            <w:r w:rsidRPr="00D934C5">
              <w:rPr>
                <w:rFonts w:asciiTheme="minorHAnsi" w:eastAsia="Times New Roman" w:hAnsiTheme="minorHAnsi" w:cstheme="minorHAnsi"/>
                <w:sz w:val="16"/>
                <w:szCs w:val="16"/>
                <w:lang w:eastAsia="es-GT"/>
              </w:rPr>
              <w:t xml:space="preserve">Para el año 2026 se ha incrementado la protección de derechos a personas migrantes a </w:t>
            </w:r>
            <w:r w:rsidR="00F42421">
              <w:rPr>
                <w:rFonts w:asciiTheme="minorHAnsi" w:eastAsia="Times New Roman" w:hAnsiTheme="minorHAnsi" w:cstheme="minorHAnsi"/>
                <w:sz w:val="16"/>
                <w:szCs w:val="16"/>
                <w:lang w:eastAsia="es-GT"/>
              </w:rPr>
              <w:t>686</w:t>
            </w:r>
            <w:r w:rsidRPr="00D934C5">
              <w:rPr>
                <w:rFonts w:asciiTheme="minorHAnsi" w:eastAsia="Times New Roman" w:hAnsiTheme="minorHAnsi" w:cstheme="minorHAnsi"/>
                <w:sz w:val="16"/>
                <w:szCs w:val="16"/>
                <w:lang w:eastAsia="es-GT"/>
              </w:rPr>
              <w:t>,</w:t>
            </w:r>
            <w:r w:rsidR="00F42421">
              <w:rPr>
                <w:rFonts w:asciiTheme="minorHAnsi" w:eastAsia="Times New Roman" w:hAnsiTheme="minorHAnsi" w:cstheme="minorHAnsi"/>
                <w:sz w:val="16"/>
                <w:szCs w:val="16"/>
                <w:lang w:eastAsia="es-GT"/>
              </w:rPr>
              <w:t>372</w:t>
            </w:r>
            <w:r w:rsidRPr="00D934C5">
              <w:rPr>
                <w:rFonts w:asciiTheme="minorHAnsi" w:eastAsia="Times New Roman" w:hAnsiTheme="minorHAnsi" w:cstheme="minorHAnsi"/>
                <w:sz w:val="16"/>
                <w:szCs w:val="16"/>
                <w:lang w:eastAsia="es-GT"/>
              </w:rPr>
              <w:t xml:space="preserve"> personas acumulado (de 64,660 en el año 2021 a 658,718 personas en el año 2026).</w:t>
            </w: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1A7697CC"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52AA3F15"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Asistencia y Protección a las Personas Migrantes</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6842D787"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1</w:t>
            </w:r>
          </w:p>
        </w:tc>
      </w:tr>
      <w:tr w:rsidR="00D749C7" w:rsidRPr="00D749C7" w14:paraId="5B2F1226" w14:textId="77777777" w:rsidTr="00D749C7">
        <w:trPr>
          <w:trHeight w:val="336"/>
        </w:trPr>
        <w:tc>
          <w:tcPr>
            <w:tcW w:w="520" w:type="pct"/>
            <w:vMerge/>
            <w:tcBorders>
              <w:top w:val="nil"/>
              <w:left w:val="single" w:sz="4" w:space="0" w:color="auto"/>
              <w:bottom w:val="single" w:sz="4" w:space="0" w:color="auto"/>
              <w:right w:val="single" w:sz="4" w:space="0" w:color="auto"/>
            </w:tcBorders>
            <w:vAlign w:val="center"/>
            <w:hideMark/>
          </w:tcPr>
          <w:p w14:paraId="7EEA910D"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07CBAA58"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2B52A6F2"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CDB5580"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256BE332"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Migrantes nacionales y extranjeros atendidos para la protección y asistencia de sus derechos</w:t>
            </w:r>
          </w:p>
        </w:tc>
        <w:tc>
          <w:tcPr>
            <w:tcW w:w="744" w:type="pct"/>
            <w:tcBorders>
              <w:top w:val="nil"/>
              <w:left w:val="nil"/>
              <w:bottom w:val="single" w:sz="4" w:space="0" w:color="auto"/>
              <w:right w:val="single" w:sz="4" w:space="0" w:color="auto"/>
            </w:tcBorders>
            <w:shd w:val="clear" w:color="auto" w:fill="auto"/>
            <w:vAlign w:val="center"/>
            <w:hideMark/>
          </w:tcPr>
          <w:p w14:paraId="36F7CAE2"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70F06D2C" w14:textId="77777777" w:rsidTr="00D749C7">
        <w:trPr>
          <w:trHeight w:val="303"/>
        </w:trPr>
        <w:tc>
          <w:tcPr>
            <w:tcW w:w="520" w:type="pct"/>
            <w:vMerge/>
            <w:tcBorders>
              <w:top w:val="nil"/>
              <w:left w:val="single" w:sz="4" w:space="0" w:color="auto"/>
              <w:bottom w:val="single" w:sz="4" w:space="0" w:color="auto"/>
              <w:right w:val="single" w:sz="4" w:space="0" w:color="auto"/>
            </w:tcBorders>
            <w:vAlign w:val="center"/>
            <w:hideMark/>
          </w:tcPr>
          <w:p w14:paraId="37D811AC"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772AD377"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40FF7038"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tcBorders>
              <w:top w:val="nil"/>
              <w:left w:val="single" w:sz="4" w:space="0" w:color="auto"/>
              <w:bottom w:val="single" w:sz="4" w:space="0" w:color="auto"/>
              <w:right w:val="single" w:sz="4" w:space="0" w:color="auto"/>
            </w:tcBorders>
            <w:vAlign w:val="center"/>
            <w:hideMark/>
          </w:tcPr>
          <w:p w14:paraId="2280F514" w14:textId="77777777" w:rsidR="00D749C7" w:rsidRPr="00D749C7" w:rsidRDefault="00D749C7"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4846C6D9"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Migrantes atendidos en albergues y centros de retornados</w:t>
            </w:r>
          </w:p>
        </w:tc>
        <w:tc>
          <w:tcPr>
            <w:tcW w:w="744" w:type="pct"/>
            <w:tcBorders>
              <w:top w:val="nil"/>
              <w:left w:val="nil"/>
              <w:bottom w:val="single" w:sz="4" w:space="0" w:color="auto"/>
              <w:right w:val="single" w:sz="4" w:space="0" w:color="auto"/>
            </w:tcBorders>
            <w:shd w:val="clear" w:color="auto" w:fill="auto"/>
            <w:vAlign w:val="center"/>
            <w:hideMark/>
          </w:tcPr>
          <w:p w14:paraId="5E4750B7"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495DD896" w14:textId="77777777" w:rsidTr="00D749C7">
        <w:trPr>
          <w:trHeight w:val="84"/>
        </w:trPr>
        <w:tc>
          <w:tcPr>
            <w:tcW w:w="520" w:type="pct"/>
            <w:vMerge/>
            <w:tcBorders>
              <w:top w:val="nil"/>
              <w:left w:val="single" w:sz="4" w:space="0" w:color="auto"/>
              <w:bottom w:val="single" w:sz="4" w:space="0" w:color="auto"/>
              <w:right w:val="single" w:sz="4" w:space="0" w:color="auto"/>
            </w:tcBorders>
            <w:vAlign w:val="center"/>
            <w:hideMark/>
          </w:tcPr>
          <w:p w14:paraId="52991204"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55505FC" w14:textId="77777777" w:rsidR="00D749C7" w:rsidRPr="00D749C7" w:rsidRDefault="00D749C7" w:rsidP="00A70A40">
            <w:pPr>
              <w:spacing w:after="0" w:line="240" w:lineRule="auto"/>
              <w:jc w:val="both"/>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Fortalecer la prestación de servicios de atención y agilización de los documentos que demande la población migrante, así como, incrementar los servicios tecnológicos y digitales para ampliar y mejorar la atención de los ciudadanos guatemaltecos en el extranjero.</w:t>
            </w:r>
          </w:p>
        </w:tc>
        <w:tc>
          <w:tcPr>
            <w:tcW w:w="747" w:type="pct"/>
            <w:vMerge/>
            <w:tcBorders>
              <w:top w:val="nil"/>
              <w:left w:val="single" w:sz="4" w:space="0" w:color="auto"/>
              <w:bottom w:val="single" w:sz="4" w:space="0" w:color="auto"/>
              <w:right w:val="single" w:sz="4" w:space="0" w:color="auto"/>
            </w:tcBorders>
            <w:vAlign w:val="center"/>
            <w:hideMark/>
          </w:tcPr>
          <w:p w14:paraId="39D368EB"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7E6CC713"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2E1E1D96"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Emisión de Documentos Migratorios</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5461DCBB"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1</w:t>
            </w:r>
          </w:p>
        </w:tc>
      </w:tr>
      <w:tr w:rsidR="00D749C7" w:rsidRPr="00D749C7" w14:paraId="69895447" w14:textId="77777777" w:rsidTr="006E5CC1">
        <w:trPr>
          <w:trHeight w:val="551"/>
        </w:trPr>
        <w:tc>
          <w:tcPr>
            <w:tcW w:w="520" w:type="pct"/>
            <w:vMerge/>
            <w:tcBorders>
              <w:top w:val="nil"/>
              <w:left w:val="single" w:sz="4" w:space="0" w:color="auto"/>
              <w:bottom w:val="single" w:sz="4" w:space="0" w:color="auto"/>
              <w:right w:val="single" w:sz="4" w:space="0" w:color="auto"/>
            </w:tcBorders>
            <w:vAlign w:val="center"/>
            <w:hideMark/>
          </w:tcPr>
          <w:p w14:paraId="304AC67D"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3FAD74A3"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7C607923"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C143172"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4DB9B476"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Emisión de Documentos Migratorios</w:t>
            </w:r>
          </w:p>
        </w:tc>
        <w:tc>
          <w:tcPr>
            <w:tcW w:w="744" w:type="pct"/>
            <w:tcBorders>
              <w:top w:val="nil"/>
              <w:left w:val="nil"/>
              <w:bottom w:val="single" w:sz="4" w:space="0" w:color="auto"/>
              <w:right w:val="single" w:sz="4" w:space="0" w:color="auto"/>
            </w:tcBorders>
            <w:shd w:val="clear" w:color="auto" w:fill="auto"/>
            <w:vAlign w:val="center"/>
            <w:hideMark/>
          </w:tcPr>
          <w:p w14:paraId="684CE8BC"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18D5C6F9" w14:textId="77777777" w:rsidTr="00D749C7">
        <w:trPr>
          <w:trHeight w:val="135"/>
        </w:trPr>
        <w:tc>
          <w:tcPr>
            <w:tcW w:w="520" w:type="pct"/>
            <w:vMerge/>
            <w:tcBorders>
              <w:top w:val="nil"/>
              <w:left w:val="single" w:sz="4" w:space="0" w:color="auto"/>
              <w:bottom w:val="single" w:sz="4" w:space="0" w:color="auto"/>
              <w:right w:val="single" w:sz="4" w:space="0" w:color="auto"/>
            </w:tcBorders>
            <w:vAlign w:val="center"/>
            <w:hideMark/>
          </w:tcPr>
          <w:p w14:paraId="54731BC8"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5EFDA863"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4431CAE9"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tcBorders>
              <w:top w:val="nil"/>
              <w:left w:val="single" w:sz="4" w:space="0" w:color="auto"/>
              <w:bottom w:val="single" w:sz="4" w:space="0" w:color="auto"/>
              <w:right w:val="single" w:sz="4" w:space="0" w:color="auto"/>
            </w:tcBorders>
            <w:vAlign w:val="center"/>
            <w:hideMark/>
          </w:tcPr>
          <w:p w14:paraId="45422A88" w14:textId="77777777" w:rsidR="00D749C7" w:rsidRPr="00D749C7" w:rsidRDefault="00D749C7"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16666DBD"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Prórroga de Documentos Migratorios</w:t>
            </w:r>
          </w:p>
        </w:tc>
        <w:tc>
          <w:tcPr>
            <w:tcW w:w="744" w:type="pct"/>
            <w:tcBorders>
              <w:top w:val="nil"/>
              <w:left w:val="nil"/>
              <w:bottom w:val="single" w:sz="4" w:space="0" w:color="auto"/>
              <w:right w:val="single" w:sz="4" w:space="0" w:color="auto"/>
            </w:tcBorders>
            <w:shd w:val="clear" w:color="auto" w:fill="auto"/>
            <w:vAlign w:val="center"/>
            <w:hideMark/>
          </w:tcPr>
          <w:p w14:paraId="728CA654"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4B375E8A"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5C3F0C02"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79BC827D" w14:textId="77777777" w:rsidR="00D749C7" w:rsidRPr="00D749C7" w:rsidRDefault="00D749C7" w:rsidP="00A70A40">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 </w:t>
            </w:r>
          </w:p>
        </w:tc>
        <w:tc>
          <w:tcPr>
            <w:tcW w:w="747" w:type="pct"/>
            <w:vMerge/>
            <w:tcBorders>
              <w:top w:val="nil"/>
              <w:left w:val="single" w:sz="4" w:space="0" w:color="auto"/>
              <w:bottom w:val="single" w:sz="4" w:space="0" w:color="auto"/>
              <w:right w:val="single" w:sz="4" w:space="0" w:color="auto"/>
            </w:tcBorders>
            <w:vAlign w:val="center"/>
            <w:hideMark/>
          </w:tcPr>
          <w:p w14:paraId="4FE6E67A"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6824B3E7"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6316A019"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Registro, Control y Emisión de Visas y Residencias</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7608D098"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0</w:t>
            </w:r>
          </w:p>
        </w:tc>
      </w:tr>
      <w:tr w:rsidR="00D749C7" w:rsidRPr="00D749C7" w14:paraId="5484A28A"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2632AFC6"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018DF807"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3E70E7C1"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C77AE56"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6667C24D"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Visas guatemaltecas emitidas</w:t>
            </w:r>
          </w:p>
        </w:tc>
        <w:tc>
          <w:tcPr>
            <w:tcW w:w="744" w:type="pct"/>
            <w:tcBorders>
              <w:top w:val="nil"/>
              <w:left w:val="nil"/>
              <w:bottom w:val="single" w:sz="4" w:space="0" w:color="auto"/>
              <w:right w:val="single" w:sz="4" w:space="0" w:color="auto"/>
            </w:tcBorders>
            <w:shd w:val="clear" w:color="auto" w:fill="auto"/>
            <w:vAlign w:val="center"/>
            <w:hideMark/>
          </w:tcPr>
          <w:p w14:paraId="3595F27E"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02775839"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7F5C6F01"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181B88A1"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7355475A"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tcBorders>
              <w:top w:val="nil"/>
              <w:left w:val="single" w:sz="4" w:space="0" w:color="auto"/>
              <w:bottom w:val="single" w:sz="4" w:space="0" w:color="auto"/>
              <w:right w:val="single" w:sz="4" w:space="0" w:color="auto"/>
            </w:tcBorders>
            <w:vAlign w:val="center"/>
            <w:hideMark/>
          </w:tcPr>
          <w:p w14:paraId="299F30BF" w14:textId="77777777" w:rsidR="00D749C7" w:rsidRPr="00D749C7" w:rsidRDefault="00D749C7"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5B1DDC56"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Residencias emitidas</w:t>
            </w:r>
          </w:p>
        </w:tc>
        <w:tc>
          <w:tcPr>
            <w:tcW w:w="744" w:type="pct"/>
            <w:tcBorders>
              <w:top w:val="nil"/>
              <w:left w:val="nil"/>
              <w:bottom w:val="single" w:sz="4" w:space="0" w:color="auto"/>
              <w:right w:val="single" w:sz="4" w:space="0" w:color="auto"/>
            </w:tcBorders>
            <w:shd w:val="clear" w:color="auto" w:fill="auto"/>
            <w:vAlign w:val="center"/>
            <w:hideMark/>
          </w:tcPr>
          <w:p w14:paraId="239ABDFD"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24668A82"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378036DC"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4CC55996"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4A0A9ACB"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tcBorders>
              <w:top w:val="nil"/>
              <w:left w:val="single" w:sz="4" w:space="0" w:color="auto"/>
              <w:bottom w:val="single" w:sz="4" w:space="0" w:color="auto"/>
              <w:right w:val="single" w:sz="4" w:space="0" w:color="auto"/>
            </w:tcBorders>
            <w:vAlign w:val="center"/>
            <w:hideMark/>
          </w:tcPr>
          <w:p w14:paraId="13E14CA5" w14:textId="77777777" w:rsidR="00D749C7" w:rsidRPr="00D749C7" w:rsidRDefault="00D749C7"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454602D3"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Registro de extranjería</w:t>
            </w:r>
          </w:p>
        </w:tc>
        <w:tc>
          <w:tcPr>
            <w:tcW w:w="744" w:type="pct"/>
            <w:tcBorders>
              <w:top w:val="nil"/>
              <w:left w:val="nil"/>
              <w:bottom w:val="single" w:sz="4" w:space="0" w:color="auto"/>
              <w:right w:val="single" w:sz="4" w:space="0" w:color="auto"/>
            </w:tcBorders>
            <w:shd w:val="clear" w:color="auto" w:fill="auto"/>
            <w:vAlign w:val="center"/>
            <w:hideMark/>
          </w:tcPr>
          <w:p w14:paraId="29E72AED"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861F00" w:rsidRPr="00D749C7" w14:paraId="14CBCC7F" w14:textId="77777777" w:rsidTr="005009CB">
        <w:trPr>
          <w:trHeight w:val="60"/>
        </w:trPr>
        <w:tc>
          <w:tcPr>
            <w:tcW w:w="520" w:type="pct"/>
            <w:vMerge/>
            <w:tcBorders>
              <w:top w:val="nil"/>
              <w:left w:val="single" w:sz="4" w:space="0" w:color="auto"/>
              <w:bottom w:val="single" w:sz="4" w:space="0" w:color="auto"/>
              <w:right w:val="single" w:sz="4" w:space="0" w:color="auto"/>
            </w:tcBorders>
            <w:vAlign w:val="center"/>
            <w:hideMark/>
          </w:tcPr>
          <w:p w14:paraId="0CDC70DA" w14:textId="77777777" w:rsidR="00861F00" w:rsidRPr="00D749C7" w:rsidRDefault="00861F00"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7FE20394" w14:textId="77777777" w:rsidR="00861F00" w:rsidRPr="00D749C7" w:rsidRDefault="00861F00" w:rsidP="00A70A40">
            <w:pPr>
              <w:spacing w:after="0" w:line="240" w:lineRule="auto"/>
              <w:rPr>
                <w:rFonts w:asciiTheme="minorHAnsi" w:eastAsia="Times New Roman" w:hAnsiTheme="minorHAnsi" w:cstheme="minorHAnsi"/>
                <w:sz w:val="16"/>
                <w:szCs w:val="16"/>
                <w:lang w:eastAsia="es-GT"/>
              </w:rPr>
            </w:pPr>
          </w:p>
        </w:tc>
        <w:tc>
          <w:tcPr>
            <w:tcW w:w="747" w:type="pct"/>
            <w:vMerge w:val="restart"/>
            <w:tcBorders>
              <w:top w:val="nil"/>
              <w:left w:val="single" w:sz="4" w:space="0" w:color="auto"/>
              <w:right w:val="single" w:sz="4" w:space="0" w:color="auto"/>
            </w:tcBorders>
            <w:shd w:val="clear" w:color="auto" w:fill="auto"/>
            <w:vAlign w:val="center"/>
            <w:hideMark/>
          </w:tcPr>
          <w:p w14:paraId="1CB0414D" w14:textId="5CEF5191" w:rsidR="00861F00" w:rsidRPr="00D749C7" w:rsidRDefault="00861F00" w:rsidP="00A70A40">
            <w:pPr>
              <w:spacing w:after="0" w:line="240" w:lineRule="auto"/>
              <w:jc w:val="center"/>
              <w:rPr>
                <w:rFonts w:asciiTheme="minorHAnsi" w:eastAsia="Times New Roman" w:hAnsiTheme="minorHAnsi" w:cstheme="minorHAnsi"/>
                <w:sz w:val="16"/>
                <w:szCs w:val="16"/>
                <w:lang w:eastAsia="es-GT"/>
              </w:rPr>
            </w:pPr>
            <w:r w:rsidRPr="00D934C5">
              <w:rPr>
                <w:rFonts w:asciiTheme="minorHAnsi" w:eastAsia="Times New Roman" w:hAnsiTheme="minorHAnsi" w:cstheme="minorHAnsi"/>
                <w:sz w:val="16"/>
                <w:szCs w:val="16"/>
                <w:lang w:eastAsia="es-GT"/>
              </w:rPr>
              <w:t>Para el año 2026 se ha incrementado la cobertura del registro de control migratorio por las vías de acceso legal a 7 delegaciones, acumulado (de 1 delegación en el año 2021 a 7 en el año 2026).</w:t>
            </w: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30C5D641" w14:textId="77777777" w:rsidR="00861F00" w:rsidRPr="00D749C7" w:rsidRDefault="00861F00"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30B946B1" w14:textId="77777777" w:rsidR="00861F00" w:rsidRPr="00D749C7" w:rsidRDefault="00861F00"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Control, Registro de Nacionales y Extranjeros en el Territorio Nacional</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4ED9CE4A" w14:textId="77777777" w:rsidR="00861F00" w:rsidRPr="00D749C7" w:rsidRDefault="00861F00"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0</w:t>
            </w:r>
          </w:p>
        </w:tc>
      </w:tr>
      <w:tr w:rsidR="00861F00" w:rsidRPr="00D749C7" w14:paraId="023194AA" w14:textId="77777777" w:rsidTr="00655ED3">
        <w:trPr>
          <w:trHeight w:val="60"/>
        </w:trPr>
        <w:tc>
          <w:tcPr>
            <w:tcW w:w="520" w:type="pct"/>
            <w:vMerge/>
            <w:tcBorders>
              <w:top w:val="nil"/>
              <w:left w:val="single" w:sz="4" w:space="0" w:color="auto"/>
              <w:bottom w:val="single" w:sz="4" w:space="0" w:color="auto"/>
              <w:right w:val="single" w:sz="4" w:space="0" w:color="auto"/>
            </w:tcBorders>
            <w:vAlign w:val="center"/>
            <w:hideMark/>
          </w:tcPr>
          <w:p w14:paraId="6970CEEB" w14:textId="77777777" w:rsidR="00861F00" w:rsidRPr="00D749C7" w:rsidRDefault="00861F00"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27BF02B6" w14:textId="77777777" w:rsidR="00861F00" w:rsidRPr="00D749C7" w:rsidRDefault="00861F00" w:rsidP="00A70A40">
            <w:pPr>
              <w:spacing w:after="0" w:line="240" w:lineRule="auto"/>
              <w:rPr>
                <w:rFonts w:asciiTheme="minorHAnsi" w:eastAsia="Times New Roman" w:hAnsiTheme="minorHAnsi" w:cstheme="minorHAnsi"/>
                <w:sz w:val="16"/>
                <w:szCs w:val="16"/>
                <w:lang w:eastAsia="es-GT"/>
              </w:rPr>
            </w:pPr>
          </w:p>
        </w:tc>
        <w:tc>
          <w:tcPr>
            <w:tcW w:w="747" w:type="pct"/>
            <w:vMerge/>
            <w:tcBorders>
              <w:left w:val="single" w:sz="4" w:space="0" w:color="auto"/>
              <w:right w:val="single" w:sz="4" w:space="0" w:color="auto"/>
            </w:tcBorders>
            <w:vAlign w:val="center"/>
            <w:hideMark/>
          </w:tcPr>
          <w:p w14:paraId="65D7C4D3" w14:textId="77777777" w:rsidR="00861F00" w:rsidRPr="00D749C7" w:rsidRDefault="00861F00" w:rsidP="00A70A40">
            <w:pPr>
              <w:spacing w:after="0" w:line="240" w:lineRule="auto"/>
              <w:rPr>
                <w:rFonts w:asciiTheme="minorHAnsi" w:eastAsia="Times New Roman" w:hAnsiTheme="minorHAnsi" w:cstheme="minorHAnsi"/>
                <w:sz w:val="16"/>
                <w:szCs w:val="16"/>
                <w:lang w:eastAsia="es-GT"/>
              </w:rPr>
            </w:pPr>
          </w:p>
        </w:tc>
        <w:tc>
          <w:tcPr>
            <w:tcW w:w="581" w:type="pct"/>
            <w:vMerge w:val="restart"/>
            <w:tcBorders>
              <w:top w:val="nil"/>
              <w:left w:val="single" w:sz="4" w:space="0" w:color="auto"/>
              <w:right w:val="single" w:sz="4" w:space="0" w:color="auto"/>
            </w:tcBorders>
            <w:shd w:val="clear" w:color="000000" w:fill="FFFFFF"/>
            <w:vAlign w:val="center"/>
            <w:hideMark/>
          </w:tcPr>
          <w:p w14:paraId="21A6C226" w14:textId="77777777" w:rsidR="00861F00" w:rsidRPr="00D749C7" w:rsidRDefault="00861F00"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1572EA13" w14:textId="77777777" w:rsidR="00861F00" w:rsidRPr="00D749C7" w:rsidRDefault="00861F00"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Personas nacionales y extranjeras con registro de ingreso, permanencia y egreso del país</w:t>
            </w:r>
          </w:p>
        </w:tc>
        <w:tc>
          <w:tcPr>
            <w:tcW w:w="744" w:type="pct"/>
            <w:tcBorders>
              <w:top w:val="nil"/>
              <w:left w:val="nil"/>
              <w:bottom w:val="single" w:sz="4" w:space="0" w:color="auto"/>
              <w:right w:val="single" w:sz="4" w:space="0" w:color="auto"/>
            </w:tcBorders>
            <w:shd w:val="clear" w:color="auto" w:fill="auto"/>
            <w:vAlign w:val="center"/>
            <w:hideMark/>
          </w:tcPr>
          <w:p w14:paraId="748A8C34" w14:textId="77777777" w:rsidR="00861F00" w:rsidRPr="00D749C7" w:rsidRDefault="00861F00"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861F00" w:rsidRPr="00D749C7" w14:paraId="0B7A25BB" w14:textId="77777777" w:rsidTr="00655ED3">
        <w:trPr>
          <w:trHeight w:val="60"/>
        </w:trPr>
        <w:tc>
          <w:tcPr>
            <w:tcW w:w="520" w:type="pct"/>
            <w:vMerge/>
            <w:tcBorders>
              <w:top w:val="nil"/>
              <w:left w:val="single" w:sz="4" w:space="0" w:color="auto"/>
              <w:bottom w:val="single" w:sz="4" w:space="0" w:color="auto"/>
              <w:right w:val="single" w:sz="4" w:space="0" w:color="auto"/>
            </w:tcBorders>
            <w:vAlign w:val="center"/>
            <w:hideMark/>
          </w:tcPr>
          <w:p w14:paraId="4320F548" w14:textId="77777777" w:rsidR="00861F00" w:rsidRPr="00D749C7" w:rsidRDefault="00861F00"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626E957C" w14:textId="77777777" w:rsidR="00861F00" w:rsidRPr="00D749C7" w:rsidRDefault="00861F00" w:rsidP="00A70A40">
            <w:pPr>
              <w:spacing w:after="0" w:line="240" w:lineRule="auto"/>
              <w:rPr>
                <w:rFonts w:asciiTheme="minorHAnsi" w:eastAsia="Times New Roman" w:hAnsiTheme="minorHAnsi" w:cstheme="minorHAnsi"/>
                <w:sz w:val="16"/>
                <w:szCs w:val="16"/>
                <w:lang w:eastAsia="es-GT"/>
              </w:rPr>
            </w:pPr>
          </w:p>
        </w:tc>
        <w:tc>
          <w:tcPr>
            <w:tcW w:w="747" w:type="pct"/>
            <w:vMerge/>
            <w:tcBorders>
              <w:left w:val="single" w:sz="4" w:space="0" w:color="auto"/>
              <w:right w:val="single" w:sz="4" w:space="0" w:color="auto"/>
            </w:tcBorders>
            <w:vAlign w:val="center"/>
            <w:hideMark/>
          </w:tcPr>
          <w:p w14:paraId="4769AE15" w14:textId="77777777" w:rsidR="00861F00" w:rsidRPr="00D749C7" w:rsidRDefault="00861F00" w:rsidP="00A70A40">
            <w:pPr>
              <w:spacing w:after="0" w:line="240" w:lineRule="auto"/>
              <w:rPr>
                <w:rFonts w:asciiTheme="minorHAnsi" w:eastAsia="Times New Roman" w:hAnsiTheme="minorHAnsi" w:cstheme="minorHAnsi"/>
                <w:sz w:val="16"/>
                <w:szCs w:val="16"/>
                <w:lang w:eastAsia="es-GT"/>
              </w:rPr>
            </w:pPr>
          </w:p>
        </w:tc>
        <w:tc>
          <w:tcPr>
            <w:tcW w:w="581" w:type="pct"/>
            <w:vMerge/>
            <w:tcBorders>
              <w:left w:val="single" w:sz="4" w:space="0" w:color="auto"/>
              <w:right w:val="single" w:sz="4" w:space="0" w:color="auto"/>
            </w:tcBorders>
            <w:vAlign w:val="center"/>
            <w:hideMark/>
          </w:tcPr>
          <w:p w14:paraId="3C483505" w14:textId="77777777" w:rsidR="00861F00" w:rsidRPr="00D749C7" w:rsidRDefault="00861F00"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3926CF0B" w14:textId="77777777" w:rsidR="00861F00" w:rsidRPr="00D749C7" w:rsidRDefault="00861F00"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Informes de avances de socialización, implementación, ejecución y evaluación de la Política Migratoria</w:t>
            </w:r>
          </w:p>
        </w:tc>
        <w:tc>
          <w:tcPr>
            <w:tcW w:w="744" w:type="pct"/>
            <w:tcBorders>
              <w:top w:val="nil"/>
              <w:left w:val="nil"/>
              <w:bottom w:val="single" w:sz="4" w:space="0" w:color="auto"/>
              <w:right w:val="single" w:sz="4" w:space="0" w:color="auto"/>
            </w:tcBorders>
            <w:shd w:val="clear" w:color="auto" w:fill="auto"/>
            <w:vAlign w:val="center"/>
            <w:hideMark/>
          </w:tcPr>
          <w:p w14:paraId="20E1A4C0" w14:textId="77777777" w:rsidR="00861F00" w:rsidRPr="00D749C7" w:rsidRDefault="00861F00"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861F00" w:rsidRPr="00D749C7" w14:paraId="218E18CD" w14:textId="77777777" w:rsidTr="00655ED3">
        <w:trPr>
          <w:trHeight w:val="60"/>
        </w:trPr>
        <w:tc>
          <w:tcPr>
            <w:tcW w:w="520" w:type="pct"/>
            <w:vMerge/>
            <w:tcBorders>
              <w:top w:val="nil"/>
              <w:left w:val="single" w:sz="4" w:space="0" w:color="auto"/>
              <w:bottom w:val="single" w:sz="4" w:space="0" w:color="auto"/>
              <w:right w:val="single" w:sz="4" w:space="0" w:color="auto"/>
            </w:tcBorders>
            <w:vAlign w:val="center"/>
          </w:tcPr>
          <w:p w14:paraId="333F24BE" w14:textId="77777777" w:rsidR="00861F00" w:rsidRPr="00D749C7" w:rsidRDefault="00861F00"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tcPr>
          <w:p w14:paraId="18716032" w14:textId="77777777" w:rsidR="00861F00" w:rsidRPr="00D749C7" w:rsidRDefault="00861F00" w:rsidP="00A70A40">
            <w:pPr>
              <w:spacing w:after="0" w:line="240" w:lineRule="auto"/>
              <w:rPr>
                <w:rFonts w:asciiTheme="minorHAnsi" w:eastAsia="Times New Roman" w:hAnsiTheme="minorHAnsi" w:cstheme="minorHAnsi"/>
                <w:sz w:val="16"/>
                <w:szCs w:val="16"/>
                <w:lang w:eastAsia="es-GT"/>
              </w:rPr>
            </w:pPr>
          </w:p>
        </w:tc>
        <w:tc>
          <w:tcPr>
            <w:tcW w:w="747" w:type="pct"/>
            <w:vMerge/>
            <w:tcBorders>
              <w:left w:val="single" w:sz="4" w:space="0" w:color="auto"/>
              <w:bottom w:val="single" w:sz="4" w:space="0" w:color="auto"/>
              <w:right w:val="single" w:sz="4" w:space="0" w:color="auto"/>
            </w:tcBorders>
            <w:vAlign w:val="center"/>
          </w:tcPr>
          <w:p w14:paraId="50842977" w14:textId="77777777" w:rsidR="00861F00" w:rsidRPr="00D749C7" w:rsidRDefault="00861F00" w:rsidP="00A70A40">
            <w:pPr>
              <w:spacing w:after="0" w:line="240" w:lineRule="auto"/>
              <w:rPr>
                <w:rFonts w:asciiTheme="minorHAnsi" w:eastAsia="Times New Roman" w:hAnsiTheme="minorHAnsi" w:cstheme="minorHAnsi"/>
                <w:sz w:val="16"/>
                <w:szCs w:val="16"/>
                <w:lang w:eastAsia="es-GT"/>
              </w:rPr>
            </w:pPr>
          </w:p>
        </w:tc>
        <w:tc>
          <w:tcPr>
            <w:tcW w:w="581" w:type="pct"/>
            <w:vMerge/>
            <w:tcBorders>
              <w:left w:val="single" w:sz="4" w:space="0" w:color="auto"/>
              <w:bottom w:val="single" w:sz="4" w:space="0" w:color="auto"/>
              <w:right w:val="single" w:sz="4" w:space="0" w:color="auto"/>
            </w:tcBorders>
            <w:vAlign w:val="center"/>
          </w:tcPr>
          <w:p w14:paraId="7937A91F" w14:textId="77777777" w:rsidR="00861F00" w:rsidRPr="00D749C7" w:rsidRDefault="00861F00"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tcPr>
          <w:p w14:paraId="676003DE" w14:textId="75E4D7B9" w:rsidR="00861F00" w:rsidRPr="00D749C7" w:rsidRDefault="00861F00" w:rsidP="00A70A40">
            <w:pPr>
              <w:spacing w:after="0" w:line="240" w:lineRule="auto"/>
              <w:jc w:val="center"/>
              <w:rPr>
                <w:rFonts w:asciiTheme="minorHAnsi" w:eastAsia="Times New Roman" w:hAnsiTheme="minorHAnsi" w:cstheme="minorHAnsi"/>
                <w:color w:val="000000"/>
                <w:sz w:val="16"/>
                <w:szCs w:val="16"/>
                <w:lang w:eastAsia="es-GT"/>
              </w:rPr>
            </w:pPr>
            <w:r w:rsidRPr="00861F00">
              <w:rPr>
                <w:rFonts w:asciiTheme="minorHAnsi" w:eastAsia="Times New Roman" w:hAnsiTheme="minorHAnsi" w:cstheme="minorHAnsi"/>
                <w:color w:val="000000"/>
                <w:sz w:val="16"/>
                <w:szCs w:val="16"/>
                <w:lang w:eastAsia="es-GT"/>
              </w:rPr>
              <w:t>Personas atendidas en la emisión de certificaciones de control migratorio</w:t>
            </w:r>
          </w:p>
        </w:tc>
        <w:tc>
          <w:tcPr>
            <w:tcW w:w="744" w:type="pct"/>
            <w:tcBorders>
              <w:top w:val="nil"/>
              <w:left w:val="nil"/>
              <w:bottom w:val="single" w:sz="4" w:space="0" w:color="auto"/>
              <w:right w:val="single" w:sz="4" w:space="0" w:color="auto"/>
            </w:tcBorders>
            <w:shd w:val="clear" w:color="auto" w:fill="auto"/>
            <w:vAlign w:val="center"/>
          </w:tcPr>
          <w:p w14:paraId="6981545B" w14:textId="77777777" w:rsidR="00861F00" w:rsidRPr="00D749C7" w:rsidRDefault="00861F00" w:rsidP="00A70A40">
            <w:pPr>
              <w:spacing w:after="0" w:line="240" w:lineRule="auto"/>
              <w:jc w:val="center"/>
              <w:rPr>
                <w:rFonts w:asciiTheme="minorHAnsi" w:eastAsia="Times New Roman" w:hAnsiTheme="minorHAnsi" w:cstheme="minorHAnsi"/>
                <w:color w:val="000000"/>
                <w:sz w:val="16"/>
                <w:szCs w:val="16"/>
                <w:lang w:eastAsia="es-GT"/>
              </w:rPr>
            </w:pPr>
          </w:p>
        </w:tc>
      </w:tr>
      <w:tr w:rsidR="00D749C7" w:rsidRPr="00D749C7" w14:paraId="3D0E0B05" w14:textId="77777777" w:rsidTr="00D749C7">
        <w:trPr>
          <w:trHeight w:val="273"/>
        </w:trPr>
        <w:tc>
          <w:tcPr>
            <w:tcW w:w="520" w:type="pct"/>
            <w:vMerge/>
            <w:tcBorders>
              <w:top w:val="nil"/>
              <w:left w:val="single" w:sz="4" w:space="0" w:color="auto"/>
              <w:bottom w:val="single" w:sz="4" w:space="0" w:color="auto"/>
              <w:right w:val="single" w:sz="4" w:space="0" w:color="auto"/>
            </w:tcBorders>
            <w:vAlign w:val="center"/>
            <w:hideMark/>
          </w:tcPr>
          <w:p w14:paraId="68063173"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50A403A9"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val="restart"/>
            <w:tcBorders>
              <w:top w:val="nil"/>
              <w:left w:val="single" w:sz="4" w:space="0" w:color="auto"/>
              <w:bottom w:val="single" w:sz="4" w:space="0" w:color="auto"/>
              <w:right w:val="single" w:sz="4" w:space="0" w:color="auto"/>
            </w:tcBorders>
            <w:shd w:val="clear" w:color="auto" w:fill="auto"/>
            <w:hideMark/>
          </w:tcPr>
          <w:p w14:paraId="3F2D400A" w14:textId="77777777" w:rsidR="00D749C7" w:rsidRPr="00D749C7" w:rsidRDefault="00D749C7" w:rsidP="00A70A40">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 </w:t>
            </w: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45FE8AB6"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511C421B"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Aportes a Instituciones Nacionales e Internacionales</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4420E56B"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0</w:t>
            </w:r>
          </w:p>
        </w:tc>
      </w:tr>
      <w:tr w:rsidR="00D749C7" w:rsidRPr="00D749C7" w14:paraId="32129A42"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5EC98DCA"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75516974"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4F4776A2"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tcBorders>
              <w:top w:val="nil"/>
              <w:left w:val="nil"/>
              <w:bottom w:val="single" w:sz="4" w:space="0" w:color="auto"/>
              <w:right w:val="single" w:sz="4" w:space="0" w:color="auto"/>
            </w:tcBorders>
            <w:shd w:val="clear" w:color="000000" w:fill="FFFFFF"/>
            <w:vAlign w:val="center"/>
            <w:hideMark/>
          </w:tcPr>
          <w:p w14:paraId="039F097C"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073B8B5A"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Aportes a Instituciones Nacionales e Internacionales</w:t>
            </w:r>
          </w:p>
        </w:tc>
        <w:tc>
          <w:tcPr>
            <w:tcW w:w="744" w:type="pct"/>
            <w:tcBorders>
              <w:top w:val="nil"/>
              <w:left w:val="nil"/>
              <w:bottom w:val="single" w:sz="4" w:space="0" w:color="auto"/>
              <w:right w:val="single" w:sz="4" w:space="0" w:color="auto"/>
            </w:tcBorders>
            <w:shd w:val="clear" w:color="auto" w:fill="auto"/>
            <w:vAlign w:val="center"/>
            <w:hideMark/>
          </w:tcPr>
          <w:p w14:paraId="125DC31B"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bl>
    <w:p w14:paraId="789A6B62" w14:textId="77777777" w:rsidR="00C203CA" w:rsidRPr="00D749C7" w:rsidRDefault="00C203CA" w:rsidP="00C203CA">
      <w:pPr>
        <w:spacing w:after="0"/>
        <w:contextualSpacing/>
        <w:rPr>
          <w:rFonts w:asciiTheme="minorHAnsi" w:eastAsiaTheme="minorHAnsi" w:hAnsiTheme="minorHAnsi" w:cstheme="minorHAnsi"/>
          <w:sz w:val="16"/>
        </w:rPr>
      </w:pPr>
    </w:p>
    <w:p w14:paraId="57167879" w14:textId="77777777" w:rsidR="008E3C4C" w:rsidRPr="00400643" w:rsidRDefault="008E3C4C" w:rsidP="00400643">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23" w:name="_Toc45697935"/>
      <w:bookmarkStart w:id="24" w:name="_Toc54605475"/>
      <w:bookmarkStart w:id="25" w:name="_Toc164703162"/>
      <w:r w:rsidRPr="00400643">
        <w:rPr>
          <w:rFonts w:asciiTheme="minorHAnsi" w:eastAsiaTheme="majorEastAsia" w:hAnsiTheme="minorHAnsi" w:cstheme="minorHAnsi"/>
          <w:color w:val="auto"/>
          <w:sz w:val="24"/>
          <w:szCs w:val="24"/>
          <w:lang w:bidi="ar-SA"/>
        </w:rPr>
        <w:t>Estructura Organizacional y funcional del Instituto Guatemalteco de Migración</w:t>
      </w:r>
      <w:bookmarkEnd w:id="23"/>
      <w:bookmarkEnd w:id="24"/>
      <w:bookmarkEnd w:id="25"/>
      <w:r w:rsidRPr="00400643">
        <w:rPr>
          <w:rFonts w:asciiTheme="minorHAnsi" w:eastAsiaTheme="majorEastAsia" w:hAnsiTheme="minorHAnsi" w:cstheme="minorHAnsi"/>
          <w:color w:val="auto"/>
          <w:sz w:val="24"/>
          <w:szCs w:val="24"/>
          <w:lang w:bidi="ar-SA"/>
        </w:rPr>
        <w:t xml:space="preserve"> </w:t>
      </w:r>
    </w:p>
    <w:p w14:paraId="1418AD20" w14:textId="77777777" w:rsidR="008E3C4C" w:rsidRPr="00D749C7" w:rsidRDefault="008E3C4C" w:rsidP="00C203CA">
      <w:pPr>
        <w:spacing w:after="0"/>
        <w:contextualSpacing/>
        <w:rPr>
          <w:rFonts w:asciiTheme="minorHAnsi" w:eastAsiaTheme="minorHAnsi" w:hAnsiTheme="minorHAnsi" w:cstheme="minorHAnsi"/>
          <w:sz w:val="10"/>
        </w:rPr>
      </w:pPr>
    </w:p>
    <w:p w14:paraId="11B65F12" w14:textId="77777777" w:rsidR="008E3C4C" w:rsidRPr="00D749C7" w:rsidRDefault="008E3C4C" w:rsidP="00C203CA">
      <w:pPr>
        <w:spacing w:after="0"/>
        <w:contextualSpacing/>
        <w:jc w:val="both"/>
        <w:rPr>
          <w:rFonts w:asciiTheme="minorHAnsi" w:eastAsiaTheme="minorHAnsi" w:hAnsiTheme="minorHAnsi" w:cstheme="minorHAnsi"/>
          <w:sz w:val="22"/>
        </w:rPr>
      </w:pPr>
      <w:r w:rsidRPr="00D749C7">
        <w:rPr>
          <w:rFonts w:asciiTheme="minorHAnsi" w:eastAsiaTheme="minorHAnsi" w:hAnsiTheme="minorHAnsi" w:cstheme="minorHAnsi"/>
          <w:sz w:val="22"/>
        </w:rPr>
        <w:t>El Instituto Guatemalteco de Migración fue creado como una dependencia descentralizada del Organismo Ejecutivo, tiene competencia exclusiva para la ejecución de la política migratoria, la administración directa e indirecta de las disposiciones estatales orientadas a la gestión del derecho a migrar, la ejecución presupuestaria aprobada para el efecto y las demás disposiciones que sean consideradas de la legislación nacional del país.</w:t>
      </w:r>
    </w:p>
    <w:p w14:paraId="1C6A0318" w14:textId="77777777" w:rsidR="008E3C4C" w:rsidRPr="00D749C7" w:rsidRDefault="008E3C4C" w:rsidP="00C203CA">
      <w:pPr>
        <w:spacing w:after="0"/>
        <w:contextualSpacing/>
        <w:jc w:val="both"/>
        <w:rPr>
          <w:rFonts w:asciiTheme="minorHAnsi" w:eastAsiaTheme="minorHAnsi" w:hAnsiTheme="minorHAnsi" w:cstheme="minorHAnsi"/>
          <w:sz w:val="8"/>
        </w:rPr>
      </w:pPr>
    </w:p>
    <w:p w14:paraId="2A05631F" w14:textId="77777777" w:rsidR="008E3C4C" w:rsidRPr="00D749C7" w:rsidRDefault="008E3C4C" w:rsidP="00C203CA">
      <w:pPr>
        <w:spacing w:after="0"/>
        <w:contextualSpacing/>
        <w:jc w:val="both"/>
        <w:rPr>
          <w:rFonts w:asciiTheme="minorHAnsi" w:eastAsiaTheme="minorHAnsi" w:hAnsiTheme="minorHAnsi" w:cstheme="minorHAnsi"/>
          <w:sz w:val="22"/>
        </w:rPr>
      </w:pPr>
      <w:r w:rsidRPr="00D749C7">
        <w:rPr>
          <w:rFonts w:asciiTheme="minorHAnsi" w:eastAsiaTheme="minorHAnsi" w:hAnsiTheme="minorHAnsi" w:cstheme="minorHAnsi"/>
          <w:sz w:val="22"/>
        </w:rPr>
        <w:t>Para el cumplimiento de sus fines y ejecución de sus funciones el Instituto Guatemalteco de Migración, tiene competencia en todo el territorio Nacional con capacidad suficiente para administrar los recursos, financieros, técnicos humanos y administrativos, así como adquirir derechos y obligaciones.</w:t>
      </w:r>
      <w:r w:rsidR="005A5D93" w:rsidRPr="00D749C7">
        <w:rPr>
          <w:rFonts w:asciiTheme="minorHAnsi" w:eastAsiaTheme="minorHAnsi" w:hAnsiTheme="minorHAnsi" w:cstheme="minorHAnsi"/>
          <w:sz w:val="22"/>
        </w:rPr>
        <w:t xml:space="preserve"> Las modificaciones a la estructura organizativa dependerán de las necesidades del requerimiento de los servicios que se prestan y a la disponibilidad financiera. </w:t>
      </w:r>
    </w:p>
    <w:p w14:paraId="2BB866F7" w14:textId="226AFD78" w:rsidR="00632E9A" w:rsidRDefault="00632E9A" w:rsidP="00C203CA">
      <w:pPr>
        <w:spacing w:after="0"/>
        <w:contextualSpacing/>
        <w:jc w:val="both"/>
        <w:rPr>
          <w:rFonts w:asciiTheme="minorHAnsi" w:eastAsiaTheme="minorHAnsi" w:hAnsiTheme="minorHAnsi" w:cstheme="minorHAnsi"/>
          <w:sz w:val="14"/>
        </w:rPr>
      </w:pPr>
    </w:p>
    <w:p w14:paraId="7D8AB118" w14:textId="0D16E7AE" w:rsidR="001D3BD0" w:rsidRDefault="001D3BD0" w:rsidP="00C203CA">
      <w:pPr>
        <w:spacing w:after="0"/>
        <w:contextualSpacing/>
        <w:jc w:val="both"/>
        <w:rPr>
          <w:rFonts w:asciiTheme="minorHAnsi" w:eastAsiaTheme="minorHAnsi" w:hAnsiTheme="minorHAnsi" w:cstheme="minorHAnsi"/>
          <w:sz w:val="14"/>
        </w:rPr>
      </w:pPr>
    </w:p>
    <w:p w14:paraId="42C2B0A3" w14:textId="44AFD133" w:rsidR="001D3BD0" w:rsidRDefault="001D3BD0" w:rsidP="00C203CA">
      <w:pPr>
        <w:spacing w:after="0"/>
        <w:contextualSpacing/>
        <w:jc w:val="both"/>
        <w:rPr>
          <w:rFonts w:asciiTheme="minorHAnsi" w:eastAsiaTheme="minorHAnsi" w:hAnsiTheme="minorHAnsi" w:cstheme="minorHAnsi"/>
          <w:sz w:val="14"/>
        </w:rPr>
      </w:pPr>
    </w:p>
    <w:p w14:paraId="27F9685F" w14:textId="5C7B3C53" w:rsidR="001D3BD0" w:rsidRDefault="001D3BD0" w:rsidP="00C203CA">
      <w:pPr>
        <w:spacing w:after="0"/>
        <w:contextualSpacing/>
        <w:jc w:val="both"/>
        <w:rPr>
          <w:rFonts w:asciiTheme="minorHAnsi" w:eastAsiaTheme="minorHAnsi" w:hAnsiTheme="minorHAnsi" w:cstheme="minorHAnsi"/>
          <w:sz w:val="14"/>
        </w:rPr>
      </w:pPr>
    </w:p>
    <w:p w14:paraId="7EC621AD" w14:textId="1C1AB8F0" w:rsidR="001D3BD0" w:rsidRDefault="001D3BD0" w:rsidP="00C203CA">
      <w:pPr>
        <w:spacing w:after="0"/>
        <w:contextualSpacing/>
        <w:jc w:val="both"/>
        <w:rPr>
          <w:rFonts w:asciiTheme="minorHAnsi" w:eastAsiaTheme="minorHAnsi" w:hAnsiTheme="minorHAnsi" w:cstheme="minorHAnsi"/>
          <w:sz w:val="14"/>
        </w:rPr>
      </w:pPr>
    </w:p>
    <w:p w14:paraId="48358669" w14:textId="5C53430F" w:rsidR="001D3BD0" w:rsidRDefault="001D3BD0" w:rsidP="00C203CA">
      <w:pPr>
        <w:spacing w:after="0"/>
        <w:contextualSpacing/>
        <w:jc w:val="both"/>
        <w:rPr>
          <w:rFonts w:asciiTheme="minorHAnsi" w:eastAsiaTheme="minorHAnsi" w:hAnsiTheme="minorHAnsi" w:cstheme="minorHAnsi"/>
          <w:sz w:val="14"/>
        </w:rPr>
      </w:pPr>
    </w:p>
    <w:p w14:paraId="014071F1" w14:textId="01B62D03" w:rsidR="001D3BD0" w:rsidRDefault="001D3BD0" w:rsidP="00C203CA">
      <w:pPr>
        <w:spacing w:after="0"/>
        <w:contextualSpacing/>
        <w:jc w:val="both"/>
        <w:rPr>
          <w:rFonts w:asciiTheme="minorHAnsi" w:eastAsiaTheme="minorHAnsi" w:hAnsiTheme="minorHAnsi" w:cstheme="minorHAnsi"/>
          <w:sz w:val="14"/>
        </w:rPr>
      </w:pPr>
    </w:p>
    <w:p w14:paraId="44E97F61" w14:textId="461B4149" w:rsidR="001D3BD0" w:rsidRDefault="001D3BD0" w:rsidP="00C203CA">
      <w:pPr>
        <w:spacing w:after="0"/>
        <w:contextualSpacing/>
        <w:jc w:val="both"/>
        <w:rPr>
          <w:rFonts w:asciiTheme="minorHAnsi" w:eastAsiaTheme="minorHAnsi" w:hAnsiTheme="minorHAnsi" w:cstheme="minorHAnsi"/>
          <w:sz w:val="14"/>
        </w:rPr>
      </w:pPr>
    </w:p>
    <w:p w14:paraId="1EA47825" w14:textId="43BD4DD1" w:rsidR="001D3BD0" w:rsidRDefault="001D3BD0" w:rsidP="00C203CA">
      <w:pPr>
        <w:spacing w:after="0"/>
        <w:contextualSpacing/>
        <w:jc w:val="both"/>
        <w:rPr>
          <w:rFonts w:asciiTheme="minorHAnsi" w:eastAsiaTheme="minorHAnsi" w:hAnsiTheme="minorHAnsi" w:cstheme="minorHAnsi"/>
          <w:sz w:val="14"/>
        </w:rPr>
      </w:pPr>
    </w:p>
    <w:p w14:paraId="505F2776" w14:textId="31095ACE" w:rsidR="001D3BD0" w:rsidRDefault="001D3BD0" w:rsidP="00C203CA">
      <w:pPr>
        <w:spacing w:after="0"/>
        <w:contextualSpacing/>
        <w:jc w:val="both"/>
        <w:rPr>
          <w:rFonts w:asciiTheme="minorHAnsi" w:eastAsiaTheme="minorHAnsi" w:hAnsiTheme="minorHAnsi" w:cstheme="minorHAnsi"/>
          <w:sz w:val="14"/>
        </w:rPr>
      </w:pPr>
    </w:p>
    <w:p w14:paraId="4EED57F1" w14:textId="2C38264B" w:rsidR="001D3BD0" w:rsidRDefault="001D3BD0" w:rsidP="00C203CA">
      <w:pPr>
        <w:spacing w:after="0"/>
        <w:contextualSpacing/>
        <w:jc w:val="both"/>
        <w:rPr>
          <w:rFonts w:asciiTheme="minorHAnsi" w:eastAsiaTheme="minorHAnsi" w:hAnsiTheme="minorHAnsi" w:cstheme="minorHAnsi"/>
          <w:sz w:val="14"/>
        </w:rPr>
      </w:pPr>
    </w:p>
    <w:p w14:paraId="0121C5B2" w14:textId="4A0AAB92" w:rsidR="001D3BD0" w:rsidRDefault="001D3BD0" w:rsidP="00C203CA">
      <w:pPr>
        <w:spacing w:after="0"/>
        <w:contextualSpacing/>
        <w:jc w:val="both"/>
        <w:rPr>
          <w:rFonts w:asciiTheme="minorHAnsi" w:eastAsiaTheme="minorHAnsi" w:hAnsiTheme="minorHAnsi" w:cstheme="minorHAnsi"/>
          <w:sz w:val="14"/>
        </w:rPr>
      </w:pPr>
    </w:p>
    <w:p w14:paraId="1664EC33" w14:textId="600FA9A0" w:rsidR="001D3BD0" w:rsidRDefault="001D3BD0" w:rsidP="00C203CA">
      <w:pPr>
        <w:spacing w:after="0"/>
        <w:contextualSpacing/>
        <w:jc w:val="both"/>
        <w:rPr>
          <w:rFonts w:asciiTheme="minorHAnsi" w:eastAsiaTheme="minorHAnsi" w:hAnsiTheme="minorHAnsi" w:cstheme="minorHAnsi"/>
          <w:sz w:val="14"/>
        </w:rPr>
      </w:pPr>
    </w:p>
    <w:p w14:paraId="53EB4002" w14:textId="7BE0C37C" w:rsidR="001D3BD0" w:rsidRDefault="001D3BD0" w:rsidP="00C203CA">
      <w:pPr>
        <w:spacing w:after="0"/>
        <w:contextualSpacing/>
        <w:jc w:val="both"/>
        <w:rPr>
          <w:rFonts w:asciiTheme="minorHAnsi" w:eastAsiaTheme="minorHAnsi" w:hAnsiTheme="minorHAnsi" w:cstheme="minorHAnsi"/>
          <w:sz w:val="14"/>
        </w:rPr>
      </w:pPr>
    </w:p>
    <w:p w14:paraId="78B85D09" w14:textId="77777777" w:rsidR="001D3BD0" w:rsidRPr="00D749C7" w:rsidRDefault="001D3BD0" w:rsidP="00C203CA">
      <w:pPr>
        <w:spacing w:after="0"/>
        <w:contextualSpacing/>
        <w:jc w:val="both"/>
        <w:rPr>
          <w:rFonts w:asciiTheme="minorHAnsi" w:eastAsiaTheme="minorHAnsi" w:hAnsiTheme="minorHAnsi" w:cstheme="minorHAnsi"/>
          <w:sz w:val="14"/>
        </w:rPr>
      </w:pPr>
    </w:p>
    <w:p w14:paraId="5C52EF3D" w14:textId="77777777" w:rsidR="008E3C4C" w:rsidRPr="00400643" w:rsidRDefault="008E3C4C" w:rsidP="00400643">
      <w:pPr>
        <w:pStyle w:val="Ttulo2"/>
        <w:numPr>
          <w:ilvl w:val="2"/>
          <w:numId w:val="6"/>
        </w:numPr>
        <w:spacing w:before="200" w:after="0" w:line="276" w:lineRule="auto"/>
        <w:jc w:val="left"/>
        <w:rPr>
          <w:rFonts w:asciiTheme="minorHAnsi" w:eastAsiaTheme="majorEastAsia" w:hAnsiTheme="minorHAnsi" w:cstheme="minorHAnsi"/>
          <w:color w:val="auto"/>
          <w:sz w:val="24"/>
          <w:szCs w:val="24"/>
          <w:lang w:bidi="ar-SA"/>
        </w:rPr>
      </w:pPr>
      <w:bookmarkStart w:id="26" w:name="_Toc45697936"/>
      <w:bookmarkStart w:id="27" w:name="_Toc164703163"/>
      <w:r w:rsidRPr="00400643">
        <w:rPr>
          <w:rFonts w:asciiTheme="minorHAnsi" w:eastAsiaTheme="majorEastAsia" w:hAnsiTheme="minorHAnsi" w:cstheme="minorHAnsi"/>
          <w:color w:val="auto"/>
          <w:sz w:val="24"/>
          <w:szCs w:val="24"/>
          <w:lang w:bidi="ar-SA"/>
        </w:rPr>
        <w:lastRenderedPageBreak/>
        <w:t>Organigrama del Instituto Guatemalteco de Migración</w:t>
      </w:r>
      <w:bookmarkEnd w:id="26"/>
      <w:bookmarkEnd w:id="27"/>
      <w:r w:rsidRPr="00400643">
        <w:rPr>
          <w:rFonts w:asciiTheme="minorHAnsi" w:eastAsiaTheme="majorEastAsia" w:hAnsiTheme="minorHAnsi" w:cstheme="minorHAnsi"/>
          <w:color w:val="auto"/>
          <w:sz w:val="24"/>
          <w:szCs w:val="24"/>
          <w:lang w:bidi="ar-SA"/>
        </w:rPr>
        <w:t xml:space="preserve"> </w:t>
      </w:r>
    </w:p>
    <w:p w14:paraId="74B0EB5F" w14:textId="77777777" w:rsidR="008E3C4C" w:rsidRPr="00D749C7" w:rsidRDefault="008E3C4C" w:rsidP="00C203CA">
      <w:pPr>
        <w:spacing w:after="0"/>
        <w:contextualSpacing/>
        <w:jc w:val="both"/>
        <w:rPr>
          <w:rFonts w:asciiTheme="minorHAnsi" w:eastAsiaTheme="minorHAnsi" w:hAnsiTheme="minorHAnsi" w:cstheme="minorHAnsi"/>
          <w:sz w:val="12"/>
        </w:rPr>
      </w:pPr>
    </w:p>
    <w:p w14:paraId="42429126" w14:textId="77777777" w:rsidR="008E3C4C" w:rsidRPr="00D749C7" w:rsidRDefault="008E3C4C" w:rsidP="00C203CA">
      <w:pPr>
        <w:spacing w:after="0"/>
        <w:contextualSpacing/>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Su estructura organizacional y funcional se encuentra definida en el </w:t>
      </w:r>
      <w:r w:rsidR="005C059C" w:rsidRPr="00D749C7">
        <w:rPr>
          <w:rFonts w:asciiTheme="minorHAnsi" w:eastAsiaTheme="minorHAnsi" w:hAnsiTheme="minorHAnsi" w:cstheme="minorHAnsi"/>
          <w:sz w:val="22"/>
        </w:rPr>
        <w:t xml:space="preserve">acuerdo de Autoridad Migratoria Nacional 02-2020 </w:t>
      </w:r>
    </w:p>
    <w:p w14:paraId="0EC73F8A" w14:textId="77777777" w:rsidR="008E3C4C" w:rsidRPr="00D749C7" w:rsidRDefault="00F10283" w:rsidP="00F10283">
      <w:pPr>
        <w:pStyle w:val="Ttulo6"/>
        <w:rPr>
          <w:rFonts w:asciiTheme="minorHAnsi" w:eastAsiaTheme="minorHAnsi" w:hAnsiTheme="minorHAnsi" w:cstheme="minorHAnsi"/>
        </w:rPr>
      </w:pPr>
      <w:bookmarkStart w:id="28" w:name="_Toc70059932"/>
      <w:r w:rsidRPr="00D749C7">
        <w:rPr>
          <w:rFonts w:asciiTheme="minorHAnsi" w:eastAsiaTheme="minorHAnsi" w:hAnsiTheme="minorHAnsi" w:cstheme="minorHAnsi"/>
        </w:rPr>
        <w:t>Figura 1. Organigrama del IGM</w:t>
      </w:r>
      <w:bookmarkEnd w:id="28"/>
    </w:p>
    <w:p w14:paraId="0CDD57B8" w14:textId="77777777" w:rsidR="008E3C4C" w:rsidRPr="00D749C7" w:rsidRDefault="00143EE7" w:rsidP="00D66F2D">
      <w:pPr>
        <w:spacing w:after="0"/>
        <w:contextualSpacing/>
        <w:jc w:val="center"/>
        <w:rPr>
          <w:rFonts w:asciiTheme="minorHAnsi" w:eastAsiaTheme="minorHAnsi" w:hAnsiTheme="minorHAnsi" w:cstheme="minorHAnsi"/>
          <w:sz w:val="22"/>
        </w:rPr>
      </w:pPr>
      <w:r w:rsidRPr="00D749C7">
        <w:rPr>
          <w:rFonts w:asciiTheme="minorHAnsi" w:eastAsiaTheme="minorHAnsi" w:hAnsiTheme="minorHAnsi" w:cstheme="minorHAnsi"/>
          <w:sz w:val="22"/>
        </w:rPr>
        <w:object w:dxaOrig="15646" w:dyaOrig="10467" w14:anchorId="2703C2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pt;height:4in" o:ole="">
            <v:imagedata r:id="rId11" o:title=""/>
          </v:shape>
          <o:OLEObject Type="Embed" ProgID="Visio.Drawing.11" ShapeID="_x0000_i1025" DrawAspect="Content" ObjectID="_1823415853" r:id="rId12"/>
        </w:object>
      </w:r>
      <w:r w:rsidR="008E3C4C" w:rsidRPr="00D749C7">
        <w:rPr>
          <w:rFonts w:asciiTheme="minorHAnsi" w:eastAsiaTheme="minorHAnsi" w:hAnsiTheme="minorHAnsi" w:cstheme="minorHAnsi"/>
          <w:sz w:val="22"/>
        </w:rPr>
        <w:br w:type="page"/>
      </w:r>
    </w:p>
    <w:p w14:paraId="227AE55E" w14:textId="4B7011EE" w:rsidR="00432677" w:rsidRPr="00400643" w:rsidRDefault="00432677"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29" w:name="_Toc54605476"/>
      <w:bookmarkStart w:id="30" w:name="_Toc164703164"/>
      <w:r w:rsidRPr="00400643">
        <w:rPr>
          <w:rFonts w:asciiTheme="minorHAnsi" w:eastAsiaTheme="majorEastAsia" w:hAnsiTheme="minorHAnsi" w:cstheme="minorHAnsi"/>
          <w:color w:val="auto"/>
          <w:sz w:val="24"/>
          <w:szCs w:val="24"/>
          <w:lang w:bidi="ar-SA"/>
        </w:rPr>
        <w:lastRenderedPageBreak/>
        <w:t>PLAN OPERATIVO ANUAL (POA)</w:t>
      </w:r>
      <w:r w:rsidR="001E11DD" w:rsidRPr="00400643">
        <w:rPr>
          <w:rFonts w:asciiTheme="minorHAnsi" w:eastAsiaTheme="majorEastAsia" w:hAnsiTheme="minorHAnsi" w:cstheme="minorHAnsi"/>
          <w:color w:val="auto"/>
          <w:sz w:val="24"/>
          <w:szCs w:val="24"/>
          <w:lang w:bidi="ar-SA"/>
        </w:rPr>
        <w:t xml:space="preserve"> </w:t>
      </w:r>
      <w:bookmarkEnd w:id="5"/>
      <w:bookmarkEnd w:id="6"/>
      <w:bookmarkEnd w:id="29"/>
      <w:r w:rsidR="009A01E5">
        <w:rPr>
          <w:rFonts w:asciiTheme="minorHAnsi" w:eastAsiaTheme="majorEastAsia" w:hAnsiTheme="minorHAnsi" w:cstheme="minorHAnsi"/>
          <w:color w:val="auto"/>
          <w:sz w:val="24"/>
          <w:szCs w:val="24"/>
          <w:lang w:bidi="ar-SA"/>
        </w:rPr>
        <w:t>2026</w:t>
      </w:r>
      <w:bookmarkEnd w:id="30"/>
    </w:p>
    <w:p w14:paraId="5FBE117A" w14:textId="77777777" w:rsidR="00C203CA" w:rsidRPr="00D749C7" w:rsidRDefault="00C203CA" w:rsidP="00C203CA">
      <w:pPr>
        <w:rPr>
          <w:rFonts w:asciiTheme="minorHAnsi" w:hAnsiTheme="minorHAnsi" w:cstheme="minorHAnsi"/>
        </w:rPr>
      </w:pPr>
    </w:p>
    <w:p w14:paraId="19B1565B" w14:textId="77777777" w:rsidR="002350DF" w:rsidRPr="00D749C7" w:rsidRDefault="009663B8"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El Plan Operativo </w:t>
      </w:r>
      <w:r w:rsidR="00D22F8F" w:rsidRPr="00D749C7">
        <w:rPr>
          <w:rFonts w:asciiTheme="minorHAnsi" w:eastAsiaTheme="minorHAnsi" w:hAnsiTheme="minorHAnsi" w:cstheme="minorHAnsi"/>
          <w:sz w:val="22"/>
        </w:rPr>
        <w:t>Anual -POA-</w:t>
      </w:r>
      <w:r w:rsidRPr="00D749C7">
        <w:rPr>
          <w:rFonts w:asciiTheme="minorHAnsi" w:eastAsiaTheme="minorHAnsi" w:hAnsiTheme="minorHAnsi" w:cstheme="minorHAnsi"/>
          <w:sz w:val="22"/>
        </w:rPr>
        <w:t xml:space="preserve">, </w:t>
      </w:r>
      <w:r w:rsidR="002350DF" w:rsidRPr="00D749C7">
        <w:rPr>
          <w:rFonts w:asciiTheme="minorHAnsi" w:eastAsiaTheme="minorHAnsi" w:hAnsiTheme="minorHAnsi" w:cstheme="minorHAnsi"/>
          <w:sz w:val="22"/>
        </w:rPr>
        <w:t xml:space="preserve">es la herramienta concreta de gestión operativa de la planificación estratégica y multianual que explicita los resultados estratégicos del Instituto </w:t>
      </w:r>
      <w:r w:rsidR="008E3C4C" w:rsidRPr="00D749C7">
        <w:rPr>
          <w:rFonts w:asciiTheme="minorHAnsi" w:eastAsiaTheme="minorHAnsi" w:hAnsiTheme="minorHAnsi" w:cstheme="minorHAnsi"/>
          <w:sz w:val="22"/>
        </w:rPr>
        <w:t xml:space="preserve">Guatemalteco de Migración </w:t>
      </w:r>
      <w:r w:rsidR="002350DF" w:rsidRPr="00D749C7">
        <w:rPr>
          <w:rFonts w:asciiTheme="minorHAnsi" w:eastAsiaTheme="minorHAnsi" w:hAnsiTheme="minorHAnsi" w:cstheme="minorHAnsi"/>
          <w:sz w:val="22"/>
        </w:rPr>
        <w:t xml:space="preserve">a través de una planificación a corto plazo. </w:t>
      </w:r>
    </w:p>
    <w:p w14:paraId="434A9D27" w14:textId="58EE4535" w:rsidR="002350DF" w:rsidRPr="00D749C7" w:rsidRDefault="002350DF"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En dicho plan se detallan los productos y servicios que el Instituto tiene program</w:t>
      </w:r>
      <w:r w:rsidR="00B65901" w:rsidRPr="00D749C7">
        <w:rPr>
          <w:rFonts w:asciiTheme="minorHAnsi" w:eastAsiaTheme="minorHAnsi" w:hAnsiTheme="minorHAnsi" w:cstheme="minorHAnsi"/>
          <w:sz w:val="22"/>
        </w:rPr>
        <w:t xml:space="preserve">ado realizar durante el año </w:t>
      </w:r>
      <w:r w:rsidR="009A01E5">
        <w:rPr>
          <w:rFonts w:asciiTheme="minorHAnsi" w:eastAsiaTheme="minorHAnsi" w:hAnsiTheme="minorHAnsi" w:cstheme="minorHAnsi"/>
          <w:sz w:val="22"/>
        </w:rPr>
        <w:t>2026</w:t>
      </w:r>
      <w:r w:rsidRPr="00D749C7">
        <w:rPr>
          <w:rFonts w:asciiTheme="minorHAnsi" w:eastAsiaTheme="minorHAnsi" w:hAnsiTheme="minorHAnsi" w:cstheme="minorHAnsi"/>
          <w:sz w:val="22"/>
        </w:rPr>
        <w:t xml:space="preserve">, los cuales se concatenan con el </w:t>
      </w:r>
      <w:r w:rsidR="00D5431C" w:rsidRPr="00D749C7">
        <w:rPr>
          <w:rFonts w:asciiTheme="minorHAnsi" w:eastAsiaTheme="minorHAnsi" w:hAnsiTheme="minorHAnsi" w:cstheme="minorHAnsi"/>
          <w:sz w:val="22"/>
        </w:rPr>
        <w:t>presupuesto, en</w:t>
      </w:r>
      <w:r w:rsidRPr="00D749C7">
        <w:rPr>
          <w:rFonts w:asciiTheme="minorHAnsi" w:eastAsiaTheme="minorHAnsi" w:hAnsiTheme="minorHAnsi" w:cstheme="minorHAnsi"/>
          <w:sz w:val="22"/>
        </w:rPr>
        <w:t xml:space="preserve"> las categorías presupuestarias.</w:t>
      </w:r>
      <w:r w:rsidR="009663B8" w:rsidRPr="00D749C7">
        <w:rPr>
          <w:rFonts w:asciiTheme="minorHAnsi" w:eastAsiaTheme="minorHAnsi" w:hAnsiTheme="minorHAnsi" w:cstheme="minorHAnsi"/>
          <w:sz w:val="22"/>
        </w:rPr>
        <w:t xml:space="preserve"> </w:t>
      </w:r>
    </w:p>
    <w:p w14:paraId="207BAE92" w14:textId="77777777" w:rsidR="00FC6D1A" w:rsidRPr="00D749C7" w:rsidRDefault="009663B8"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Es importante mencionar que para </w:t>
      </w:r>
      <w:r w:rsidR="008E3C4C" w:rsidRPr="00D749C7">
        <w:rPr>
          <w:rFonts w:asciiTheme="minorHAnsi" w:eastAsiaTheme="minorHAnsi" w:hAnsiTheme="minorHAnsi" w:cstheme="minorHAnsi"/>
          <w:sz w:val="22"/>
        </w:rPr>
        <w:t xml:space="preserve">la implementación de la </w:t>
      </w:r>
      <w:r w:rsidRPr="00D749C7">
        <w:rPr>
          <w:rFonts w:asciiTheme="minorHAnsi" w:eastAsiaTheme="minorHAnsi" w:hAnsiTheme="minorHAnsi" w:cstheme="minorHAnsi"/>
          <w:sz w:val="22"/>
        </w:rPr>
        <w:t>metodología de Gestión por Resultados (</w:t>
      </w:r>
      <w:proofErr w:type="spellStart"/>
      <w:r w:rsidRPr="00D749C7">
        <w:rPr>
          <w:rFonts w:asciiTheme="minorHAnsi" w:eastAsiaTheme="minorHAnsi" w:hAnsiTheme="minorHAnsi" w:cstheme="minorHAnsi"/>
          <w:sz w:val="22"/>
        </w:rPr>
        <w:t>GpR</w:t>
      </w:r>
      <w:proofErr w:type="spellEnd"/>
      <w:r w:rsidRPr="00D749C7">
        <w:rPr>
          <w:rFonts w:asciiTheme="minorHAnsi" w:eastAsiaTheme="minorHAnsi" w:hAnsiTheme="minorHAnsi" w:cstheme="minorHAnsi"/>
          <w:sz w:val="22"/>
        </w:rPr>
        <w:t xml:space="preserve">), </w:t>
      </w:r>
      <w:r w:rsidR="00EF2EC1" w:rsidRPr="00D749C7">
        <w:rPr>
          <w:rFonts w:asciiTheme="minorHAnsi" w:eastAsiaTheme="minorHAnsi" w:hAnsiTheme="minorHAnsi" w:cstheme="minorHAnsi"/>
          <w:sz w:val="22"/>
        </w:rPr>
        <w:t xml:space="preserve">se </w:t>
      </w:r>
      <w:r w:rsidR="00CA6E22" w:rsidRPr="00D749C7">
        <w:rPr>
          <w:rFonts w:asciiTheme="minorHAnsi" w:eastAsiaTheme="minorHAnsi" w:hAnsiTheme="minorHAnsi" w:cstheme="minorHAnsi"/>
          <w:sz w:val="22"/>
        </w:rPr>
        <w:t xml:space="preserve">busca aumentar el aporte institucional a la población, mediante la mejora continua. </w:t>
      </w:r>
    </w:p>
    <w:p w14:paraId="43E4E2DE" w14:textId="0F9DA8EA" w:rsidR="009663B8" w:rsidRDefault="00FE7A50"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El Plan Operativo Anual </w:t>
      </w:r>
      <w:r w:rsidR="00ED3C38">
        <w:rPr>
          <w:rFonts w:asciiTheme="minorHAnsi" w:eastAsiaTheme="minorHAnsi" w:hAnsiTheme="minorHAnsi" w:cstheme="minorHAnsi"/>
          <w:sz w:val="22"/>
        </w:rPr>
        <w:t>2026</w:t>
      </w:r>
      <w:r w:rsidRPr="00D749C7">
        <w:rPr>
          <w:rFonts w:asciiTheme="minorHAnsi" w:eastAsiaTheme="minorHAnsi" w:hAnsiTheme="minorHAnsi" w:cstheme="minorHAnsi"/>
          <w:sz w:val="22"/>
        </w:rPr>
        <w:t>,</w:t>
      </w:r>
      <w:r w:rsidR="00FC6D1A" w:rsidRPr="00D749C7">
        <w:rPr>
          <w:rFonts w:asciiTheme="minorHAnsi" w:eastAsiaTheme="minorHAnsi" w:hAnsiTheme="minorHAnsi" w:cstheme="minorHAnsi"/>
          <w:sz w:val="22"/>
        </w:rPr>
        <w:t xml:space="preserve"> define</w:t>
      </w:r>
      <w:r w:rsidRPr="00D749C7">
        <w:rPr>
          <w:rFonts w:asciiTheme="minorHAnsi" w:eastAsiaTheme="minorHAnsi" w:hAnsiTheme="minorHAnsi" w:cstheme="minorHAnsi"/>
          <w:sz w:val="22"/>
        </w:rPr>
        <w:t xml:space="preserve"> los resultados,</w:t>
      </w:r>
      <w:r w:rsidR="00765174" w:rsidRPr="00D749C7">
        <w:rPr>
          <w:rFonts w:asciiTheme="minorHAnsi" w:eastAsiaTheme="minorHAnsi" w:hAnsiTheme="minorHAnsi" w:cstheme="minorHAnsi"/>
          <w:sz w:val="22"/>
        </w:rPr>
        <w:t xml:space="preserve"> los productos e</w:t>
      </w:r>
      <w:r w:rsidR="00FC6D1A" w:rsidRPr="00D749C7">
        <w:rPr>
          <w:rFonts w:asciiTheme="minorHAnsi" w:eastAsiaTheme="minorHAnsi" w:hAnsiTheme="minorHAnsi" w:cstheme="minorHAnsi"/>
          <w:sz w:val="22"/>
        </w:rPr>
        <w:t xml:space="preserve"> indicadores </w:t>
      </w:r>
      <w:r w:rsidR="00EF2EC1" w:rsidRPr="00D749C7">
        <w:rPr>
          <w:rFonts w:asciiTheme="minorHAnsi" w:eastAsiaTheme="minorHAnsi" w:hAnsiTheme="minorHAnsi" w:cstheme="minorHAnsi"/>
          <w:sz w:val="22"/>
        </w:rPr>
        <w:t>que medirán el avance, así también contemplan los centros de costos</w:t>
      </w:r>
      <w:r w:rsidR="00770346" w:rsidRPr="00D749C7">
        <w:rPr>
          <w:rFonts w:asciiTheme="minorHAnsi" w:eastAsiaTheme="minorHAnsi" w:hAnsiTheme="minorHAnsi" w:cstheme="minorHAnsi"/>
          <w:sz w:val="22"/>
        </w:rPr>
        <w:t xml:space="preserve"> para realizar l</w:t>
      </w:r>
      <w:r w:rsidR="00CA6E22" w:rsidRPr="00D749C7">
        <w:rPr>
          <w:rFonts w:asciiTheme="minorHAnsi" w:eastAsiaTheme="minorHAnsi" w:hAnsiTheme="minorHAnsi" w:cstheme="minorHAnsi"/>
          <w:sz w:val="22"/>
        </w:rPr>
        <w:t>as actividades administrativas de dirección y control y demás gestiones relacionadas.</w:t>
      </w:r>
    </w:p>
    <w:p w14:paraId="372E10EF" w14:textId="54856DA2" w:rsidR="001D3BD0" w:rsidRDefault="001D3BD0" w:rsidP="00FC6D1A">
      <w:pPr>
        <w:spacing w:before="240" w:after="240" w:line="288" w:lineRule="auto"/>
        <w:jc w:val="both"/>
        <w:rPr>
          <w:rFonts w:asciiTheme="minorHAnsi" w:eastAsiaTheme="minorHAnsi" w:hAnsiTheme="minorHAnsi" w:cstheme="minorHAnsi"/>
          <w:sz w:val="22"/>
        </w:rPr>
      </w:pPr>
      <w:r>
        <w:rPr>
          <w:rFonts w:asciiTheme="minorHAnsi" w:eastAsiaTheme="minorHAnsi" w:hAnsiTheme="minorHAnsi" w:cstheme="minorHAnsi"/>
          <w:sz w:val="22"/>
        </w:rPr>
        <w:t xml:space="preserve">El Instituto Guatemalteco de Migración para el </w:t>
      </w:r>
      <w:r w:rsidR="009A01E5">
        <w:rPr>
          <w:rFonts w:asciiTheme="minorHAnsi" w:eastAsiaTheme="minorHAnsi" w:hAnsiTheme="minorHAnsi" w:cstheme="minorHAnsi"/>
          <w:sz w:val="22"/>
        </w:rPr>
        <w:t>2026</w:t>
      </w:r>
      <w:r>
        <w:rPr>
          <w:rFonts w:asciiTheme="minorHAnsi" w:eastAsiaTheme="minorHAnsi" w:hAnsiTheme="minorHAnsi" w:cstheme="minorHAnsi"/>
          <w:sz w:val="22"/>
        </w:rPr>
        <w:t xml:space="preserve"> ampliará la atención a personas migrantes</w:t>
      </w:r>
      <w:r w:rsidR="00E53E1A">
        <w:rPr>
          <w:rFonts w:asciiTheme="minorHAnsi" w:eastAsiaTheme="minorHAnsi" w:hAnsiTheme="minorHAnsi" w:cstheme="minorHAnsi"/>
          <w:sz w:val="22"/>
        </w:rPr>
        <w:t xml:space="preserve">, planteando la </w:t>
      </w:r>
      <w:r w:rsidR="00D9030E">
        <w:rPr>
          <w:rFonts w:asciiTheme="minorHAnsi" w:eastAsiaTheme="minorHAnsi" w:hAnsiTheme="minorHAnsi" w:cstheme="minorHAnsi"/>
          <w:sz w:val="22"/>
        </w:rPr>
        <w:t xml:space="preserve">apertura de </w:t>
      </w:r>
      <w:r w:rsidR="00EA1AD5">
        <w:rPr>
          <w:rFonts w:asciiTheme="minorHAnsi" w:eastAsiaTheme="minorHAnsi" w:hAnsiTheme="minorHAnsi" w:cstheme="minorHAnsi"/>
          <w:sz w:val="22"/>
        </w:rPr>
        <w:t>dos</w:t>
      </w:r>
      <w:r w:rsidR="00D9030E">
        <w:rPr>
          <w:rFonts w:asciiTheme="minorHAnsi" w:eastAsiaTheme="minorHAnsi" w:hAnsiTheme="minorHAnsi" w:cstheme="minorHAnsi"/>
          <w:sz w:val="22"/>
        </w:rPr>
        <w:t xml:space="preserve"> (</w:t>
      </w:r>
      <w:r w:rsidR="00EA1AD5">
        <w:rPr>
          <w:rFonts w:asciiTheme="minorHAnsi" w:eastAsiaTheme="minorHAnsi" w:hAnsiTheme="minorHAnsi" w:cstheme="minorHAnsi"/>
          <w:sz w:val="22"/>
        </w:rPr>
        <w:t>2</w:t>
      </w:r>
      <w:r w:rsidR="00D9030E">
        <w:rPr>
          <w:rFonts w:asciiTheme="minorHAnsi" w:eastAsiaTheme="minorHAnsi" w:hAnsiTheme="minorHAnsi" w:cstheme="minorHAnsi"/>
          <w:sz w:val="22"/>
        </w:rPr>
        <w:t xml:space="preserve">) </w:t>
      </w:r>
      <w:r w:rsidR="00E53E1A">
        <w:rPr>
          <w:rFonts w:asciiTheme="minorHAnsi" w:eastAsiaTheme="minorHAnsi" w:hAnsiTheme="minorHAnsi" w:cstheme="minorHAnsi"/>
          <w:sz w:val="22"/>
        </w:rPr>
        <w:t xml:space="preserve">Sedes Regionales </w:t>
      </w:r>
      <w:r w:rsidR="00D9030E">
        <w:rPr>
          <w:rFonts w:asciiTheme="minorHAnsi" w:eastAsiaTheme="minorHAnsi" w:hAnsiTheme="minorHAnsi" w:cstheme="minorHAnsi"/>
          <w:sz w:val="22"/>
        </w:rPr>
        <w:t>más</w:t>
      </w:r>
      <w:r w:rsidR="00E53E1A">
        <w:rPr>
          <w:rFonts w:asciiTheme="minorHAnsi" w:eastAsiaTheme="minorHAnsi" w:hAnsiTheme="minorHAnsi" w:cstheme="minorHAnsi"/>
          <w:sz w:val="22"/>
        </w:rPr>
        <w:t>, mismas que acercaran los servicios de atención y protección, extranjería, documentos de identidad personal y de viaje, así como de control migratorio, en los departamentos de Jutiapa y Jalapa</w:t>
      </w:r>
      <w:r w:rsidR="00D9030E">
        <w:rPr>
          <w:rFonts w:asciiTheme="minorHAnsi" w:eastAsiaTheme="minorHAnsi" w:hAnsiTheme="minorHAnsi" w:cstheme="minorHAnsi"/>
          <w:sz w:val="22"/>
        </w:rPr>
        <w:t xml:space="preserve">. </w:t>
      </w:r>
    </w:p>
    <w:p w14:paraId="7A859B67" w14:textId="65E3EF59" w:rsidR="00E53E1A" w:rsidRPr="00D749C7" w:rsidRDefault="00E53E1A" w:rsidP="00A24588">
      <w:pPr>
        <w:spacing w:before="240" w:after="240" w:line="288" w:lineRule="auto"/>
        <w:jc w:val="both"/>
        <w:rPr>
          <w:rFonts w:asciiTheme="minorHAnsi" w:eastAsiaTheme="minorHAnsi" w:hAnsiTheme="minorHAnsi" w:cstheme="minorHAnsi"/>
          <w:sz w:val="22"/>
        </w:rPr>
      </w:pPr>
      <w:r>
        <w:rPr>
          <w:rFonts w:asciiTheme="minorHAnsi" w:eastAsiaTheme="minorHAnsi" w:hAnsiTheme="minorHAnsi" w:cstheme="minorHAnsi"/>
          <w:sz w:val="22"/>
        </w:rPr>
        <w:t>En este contexto, el Instituto Guatemalteco de Migración, a través de la apertura de las Sedes Regionales</w:t>
      </w:r>
      <w:r w:rsidR="00A24588">
        <w:rPr>
          <w:rFonts w:asciiTheme="minorHAnsi" w:eastAsiaTheme="minorHAnsi" w:hAnsiTheme="minorHAnsi" w:cstheme="minorHAnsi"/>
          <w:sz w:val="22"/>
        </w:rPr>
        <w:t xml:space="preserve">, se prioriza la atención en los municipios de </w:t>
      </w:r>
      <w:r w:rsidR="00A24588" w:rsidRPr="00A24588">
        <w:rPr>
          <w:rFonts w:asciiTheme="minorHAnsi" w:eastAsiaTheme="minorHAnsi" w:hAnsiTheme="minorHAnsi" w:cstheme="minorHAnsi"/>
          <w:sz w:val="22"/>
        </w:rPr>
        <w:t>Guatemala</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San José</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Quetzaltenango</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Huehuetenango</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Flores</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Puerto Barrios</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Rio Hondo</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Cobán</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Chiquimula</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Mazatenango</w:t>
      </w:r>
      <w:r w:rsidR="00A24588">
        <w:rPr>
          <w:rFonts w:asciiTheme="minorHAnsi" w:eastAsiaTheme="minorHAnsi" w:hAnsiTheme="minorHAnsi" w:cstheme="minorHAnsi"/>
          <w:sz w:val="22"/>
        </w:rPr>
        <w:t xml:space="preserve">, </w:t>
      </w:r>
      <w:r w:rsidR="00A24588" w:rsidRPr="00A24588">
        <w:rPr>
          <w:rFonts w:asciiTheme="minorHAnsi" w:eastAsiaTheme="minorHAnsi" w:hAnsiTheme="minorHAnsi" w:cstheme="minorHAnsi"/>
          <w:sz w:val="22"/>
        </w:rPr>
        <w:t>Jalapa</w:t>
      </w:r>
      <w:r w:rsidR="00A24588">
        <w:rPr>
          <w:rFonts w:asciiTheme="minorHAnsi" w:eastAsiaTheme="minorHAnsi" w:hAnsiTheme="minorHAnsi" w:cstheme="minorHAnsi"/>
          <w:sz w:val="22"/>
        </w:rPr>
        <w:t xml:space="preserve"> y </w:t>
      </w:r>
      <w:r w:rsidR="00A24588" w:rsidRPr="00A24588">
        <w:rPr>
          <w:rFonts w:asciiTheme="minorHAnsi" w:eastAsiaTheme="minorHAnsi" w:hAnsiTheme="minorHAnsi" w:cstheme="minorHAnsi"/>
          <w:sz w:val="22"/>
        </w:rPr>
        <w:t>Jutiapa</w:t>
      </w:r>
      <w:r w:rsidR="00A24588">
        <w:rPr>
          <w:rFonts w:asciiTheme="minorHAnsi" w:eastAsiaTheme="minorHAnsi" w:hAnsiTheme="minorHAnsi" w:cstheme="minorHAnsi"/>
          <w:sz w:val="22"/>
        </w:rPr>
        <w:t>.</w:t>
      </w:r>
    </w:p>
    <w:p w14:paraId="3EE03198" w14:textId="047B275C" w:rsidR="00B612A8" w:rsidRPr="00D749C7" w:rsidRDefault="00B612A8" w:rsidP="007D2931">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Así mismo el Instituto</w:t>
      </w:r>
      <w:r w:rsidR="00FE7A50" w:rsidRPr="00D749C7">
        <w:rPr>
          <w:rFonts w:asciiTheme="minorHAnsi" w:eastAsiaTheme="minorHAnsi" w:hAnsiTheme="minorHAnsi" w:cstheme="minorHAnsi"/>
          <w:sz w:val="22"/>
        </w:rPr>
        <w:t>,</w:t>
      </w:r>
      <w:r w:rsidR="0039192B" w:rsidRPr="00D749C7">
        <w:rPr>
          <w:rFonts w:asciiTheme="minorHAnsi" w:eastAsiaTheme="minorHAnsi" w:hAnsiTheme="minorHAnsi" w:cstheme="minorHAnsi"/>
          <w:sz w:val="22"/>
        </w:rPr>
        <w:t xml:space="preserve"> en su misión de velar por el respeto al derecho humano de migra</w:t>
      </w:r>
      <w:r w:rsidR="00547413" w:rsidRPr="00D749C7">
        <w:rPr>
          <w:rFonts w:asciiTheme="minorHAnsi" w:eastAsiaTheme="minorHAnsi" w:hAnsiTheme="minorHAnsi" w:cstheme="minorHAnsi"/>
          <w:sz w:val="22"/>
        </w:rPr>
        <w:t>r,</w:t>
      </w:r>
      <w:r w:rsidR="00EA1AD5">
        <w:rPr>
          <w:rFonts w:asciiTheme="minorHAnsi" w:eastAsiaTheme="minorHAnsi" w:hAnsiTheme="minorHAnsi" w:cstheme="minorHAnsi"/>
          <w:sz w:val="22"/>
        </w:rPr>
        <w:t xml:space="preserve"> </w:t>
      </w:r>
      <w:r w:rsidRPr="00D749C7">
        <w:rPr>
          <w:rFonts w:asciiTheme="minorHAnsi" w:eastAsiaTheme="minorHAnsi" w:hAnsiTheme="minorHAnsi" w:cstheme="minorHAnsi"/>
          <w:sz w:val="22"/>
        </w:rPr>
        <w:t xml:space="preserve">da seguimiento a la implementación de los protocolos de atención a niñez migrante no acompañada, trata de personas, solicitantes del estatuto de refugio o asilo, mujeres víctimas de violencia sexual, explotación sexual y cualquier otro grupo vulnerable, a través de la Subdirección de Atención y Protección de Derechos Fundamentales de los Migrantes, realizando verificaciones a casos específicos, para </w:t>
      </w:r>
      <w:r w:rsidR="00352047" w:rsidRPr="00D749C7">
        <w:rPr>
          <w:rFonts w:asciiTheme="minorHAnsi" w:eastAsiaTheme="minorHAnsi" w:hAnsiTheme="minorHAnsi" w:cstheme="minorHAnsi"/>
          <w:sz w:val="22"/>
        </w:rPr>
        <w:t xml:space="preserve">la derivación </w:t>
      </w:r>
      <w:r w:rsidRPr="00D749C7">
        <w:rPr>
          <w:rFonts w:asciiTheme="minorHAnsi" w:eastAsiaTheme="minorHAnsi" w:hAnsiTheme="minorHAnsi" w:cstheme="minorHAnsi"/>
          <w:sz w:val="22"/>
        </w:rPr>
        <w:t>correspondiente, detallando lo siguiente:</w:t>
      </w:r>
    </w:p>
    <w:p w14:paraId="39DB70FB" w14:textId="77777777" w:rsidR="007D2931" w:rsidRPr="00D749C7" w:rsidRDefault="007D2931" w:rsidP="00B612A8">
      <w:pPr>
        <w:pStyle w:val="Prrafodelista"/>
        <w:numPr>
          <w:ilvl w:val="0"/>
          <w:numId w:val="10"/>
        </w:numPr>
        <w:spacing w:before="240" w:after="240" w:line="288" w:lineRule="auto"/>
        <w:jc w:val="both"/>
        <w:rPr>
          <w:rFonts w:asciiTheme="minorHAnsi" w:eastAsiaTheme="minorHAnsi" w:hAnsiTheme="minorHAnsi" w:cstheme="minorHAnsi"/>
          <w:b/>
        </w:rPr>
      </w:pPr>
      <w:r w:rsidRPr="00D749C7">
        <w:rPr>
          <w:rFonts w:asciiTheme="minorHAnsi" w:eastAsiaTheme="minorHAnsi" w:hAnsiTheme="minorHAnsi" w:cstheme="minorHAnsi"/>
          <w:b/>
        </w:rPr>
        <w:t>NIÑEZ Y ADOLESCENCIA</w:t>
      </w:r>
    </w:p>
    <w:p w14:paraId="328A2214" w14:textId="74621274" w:rsidR="00B612A8" w:rsidRDefault="00B612A8" w:rsidP="007D2931">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La Subdirección de Atención y Protección de Derechos Fundamentales de los Migrantes, por medio de la Unidad de Atención y Protección a la Niñez y Adolescencia, tiene como función coordinar con los equipos multidisciplinarios para la asistencia a los niños, niñas y adolescentes migrantes de acuerdo a los protocolos y normas de protección especial, generando información relacionada a niños, niñas y adolescentes migrantes atendidos.</w:t>
      </w:r>
    </w:p>
    <w:p w14:paraId="716AE645" w14:textId="77777777" w:rsidR="00A24588" w:rsidRPr="00D749C7" w:rsidRDefault="00A24588" w:rsidP="007D2931">
      <w:pPr>
        <w:spacing w:before="240" w:after="240" w:line="288" w:lineRule="auto"/>
        <w:jc w:val="both"/>
        <w:rPr>
          <w:rFonts w:asciiTheme="minorHAnsi" w:eastAsiaTheme="minorHAnsi" w:hAnsiTheme="minorHAnsi" w:cstheme="minorHAnsi"/>
          <w:sz w:val="22"/>
        </w:rPr>
      </w:pPr>
    </w:p>
    <w:p w14:paraId="7CAB54A3" w14:textId="77777777" w:rsidR="00A24588" w:rsidRDefault="00A24588" w:rsidP="00A24588">
      <w:pPr>
        <w:pStyle w:val="Prrafodelista"/>
        <w:spacing w:before="240" w:after="240" w:line="288" w:lineRule="auto"/>
        <w:jc w:val="both"/>
        <w:rPr>
          <w:rFonts w:asciiTheme="minorHAnsi" w:eastAsiaTheme="minorHAnsi" w:hAnsiTheme="minorHAnsi" w:cstheme="minorHAnsi"/>
          <w:b/>
        </w:rPr>
      </w:pPr>
    </w:p>
    <w:p w14:paraId="784A2B62" w14:textId="2D10E844" w:rsidR="007D2931" w:rsidRPr="00D749C7" w:rsidRDefault="007D2931" w:rsidP="00B612A8">
      <w:pPr>
        <w:pStyle w:val="Prrafodelista"/>
        <w:numPr>
          <w:ilvl w:val="0"/>
          <w:numId w:val="10"/>
        </w:numPr>
        <w:spacing w:before="240" w:after="240" w:line="288" w:lineRule="auto"/>
        <w:jc w:val="both"/>
        <w:rPr>
          <w:rFonts w:asciiTheme="minorHAnsi" w:eastAsiaTheme="minorHAnsi" w:hAnsiTheme="minorHAnsi" w:cstheme="minorHAnsi"/>
          <w:b/>
        </w:rPr>
      </w:pPr>
      <w:r w:rsidRPr="00D749C7">
        <w:rPr>
          <w:rFonts w:asciiTheme="minorHAnsi" w:eastAsiaTheme="minorHAnsi" w:hAnsiTheme="minorHAnsi" w:cstheme="minorHAnsi"/>
          <w:b/>
        </w:rPr>
        <w:t>TRATA DE PERSONAS</w:t>
      </w:r>
    </w:p>
    <w:p w14:paraId="506F51CD" w14:textId="77777777" w:rsidR="00B612A8" w:rsidRPr="00D749C7" w:rsidRDefault="00B612A8" w:rsidP="007D2931">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La Subdirección de Control Migratorio, ejecuta el procedimiento de retorno de las personas migrantes, así como de las víctimas de trata de personas, en coordinación con la Subdirección de Atención y Protección de Derechos Fundamentales de los Migrantes.</w:t>
      </w:r>
    </w:p>
    <w:p w14:paraId="371CEE1D" w14:textId="1D60EC63" w:rsidR="003D3695" w:rsidRPr="00D749C7" w:rsidRDefault="00F67DCD" w:rsidP="006E5CC1">
      <w:pPr>
        <w:pStyle w:val="Prrafodelista"/>
        <w:numPr>
          <w:ilvl w:val="0"/>
          <w:numId w:val="10"/>
        </w:numPr>
        <w:spacing w:before="240" w:after="240" w:line="288" w:lineRule="auto"/>
        <w:jc w:val="both"/>
        <w:rPr>
          <w:rFonts w:asciiTheme="minorHAnsi" w:eastAsiaTheme="minorHAnsi" w:hAnsiTheme="minorHAnsi" w:cstheme="minorHAnsi"/>
          <w:b/>
        </w:rPr>
      </w:pPr>
      <w:r w:rsidRPr="00D749C7">
        <w:rPr>
          <w:rFonts w:asciiTheme="minorHAnsi" w:eastAsiaTheme="minorHAnsi" w:hAnsiTheme="minorHAnsi" w:cstheme="minorHAnsi"/>
          <w:b/>
        </w:rPr>
        <w:t>POBLACIÓN OBJETIVO</w:t>
      </w:r>
    </w:p>
    <w:p w14:paraId="406AFA0B" w14:textId="77777777" w:rsidR="00660C0E" w:rsidRPr="00660C0E" w:rsidRDefault="00660C0E" w:rsidP="00660C0E">
      <w:pPr>
        <w:spacing w:before="240" w:after="240" w:line="288" w:lineRule="auto"/>
        <w:jc w:val="both"/>
        <w:rPr>
          <w:rFonts w:asciiTheme="minorHAnsi" w:eastAsiaTheme="minorHAnsi" w:hAnsiTheme="minorHAnsi" w:cstheme="minorHAnsi"/>
          <w:sz w:val="22"/>
        </w:rPr>
      </w:pPr>
      <w:r w:rsidRPr="00660C0E">
        <w:rPr>
          <w:rFonts w:asciiTheme="minorHAnsi" w:eastAsiaTheme="minorHAnsi" w:hAnsiTheme="minorHAnsi" w:cstheme="minorHAnsi"/>
          <w:sz w:val="22"/>
        </w:rPr>
        <w:t xml:space="preserve">Derivado del análisis  de información  y   según el mandato del Instituto Guatemalteco de Migración se determinó que la población a la que van  dirigidos los servicios que presta  el Instituto Guatemalteco de Migración están enfocados a atender a la población migrante nacional y extranjera,  a través del control, registro  de ingreso y egreso de nacionales y extranjeros del territorio nacional, conforme a las disposiciones del  Código de Migración  y la legislación nacional vigente,  en  los puestos fronterizos nacionales,  vías aéreas, terrestres y marítimas.  En cuanto a la población universo se refiere, la población total del país en el censo del año 2018 se estimó en aproximadamente 14.901,286 millones de habitantes (Instituto Nacional de </w:t>
      </w:r>
      <w:proofErr w:type="spellStart"/>
      <w:r w:rsidRPr="00660C0E">
        <w:rPr>
          <w:rFonts w:asciiTheme="minorHAnsi" w:eastAsiaTheme="minorHAnsi" w:hAnsiTheme="minorHAnsi" w:cstheme="minorHAnsi"/>
          <w:sz w:val="22"/>
        </w:rPr>
        <w:t>Estadistica</w:t>
      </w:r>
      <w:proofErr w:type="spellEnd"/>
      <w:r w:rsidRPr="00660C0E">
        <w:rPr>
          <w:rFonts w:asciiTheme="minorHAnsi" w:eastAsiaTheme="minorHAnsi" w:hAnsiTheme="minorHAnsi" w:cstheme="minorHAnsi"/>
          <w:sz w:val="22"/>
        </w:rPr>
        <w:t>, 2018),  esta población considera a todos los individuos guatemaltecos que podrían  relacionarse con procesos migratorios en Guatemala, es decir a ciudadanos guatemaltecos los cuales son usuarios potenciales que podrán requerir  servicios migratorios (por ejemplo, emisión o renovación de documentos como pasaportes, constancias de arraigos,  servicios de Extranjería, entre otros.) Así también el IGM atiende a personas extranjeras que ingresan, transitan, o residen en Guatemala, incluyendo a quienes solicitan asilo o refugio. Este grupo es muy amplio y su dimensión exacta es difícil de precisar de forma puntual, ya que involucra datos de flujos internacionales y movimientos internos que varían con el tiempo. Sin embargo, El censo de 2018 en Guatemala reportó una población que incluye 7,223,096 hombres y 7,678,190 mujeres.</w:t>
      </w:r>
    </w:p>
    <w:p w14:paraId="630758E0" w14:textId="77777777" w:rsidR="00660C0E" w:rsidRPr="00660C0E" w:rsidRDefault="00660C0E" w:rsidP="00660C0E">
      <w:pPr>
        <w:spacing w:before="240" w:after="240" w:line="288" w:lineRule="auto"/>
        <w:jc w:val="both"/>
        <w:rPr>
          <w:rFonts w:asciiTheme="minorHAnsi" w:eastAsiaTheme="minorHAnsi" w:hAnsiTheme="minorHAnsi" w:cstheme="minorHAnsi"/>
          <w:sz w:val="22"/>
        </w:rPr>
      </w:pPr>
      <w:r w:rsidRPr="00660C0E">
        <w:rPr>
          <w:rFonts w:asciiTheme="minorHAnsi" w:eastAsiaTheme="minorHAnsi" w:hAnsiTheme="minorHAnsi" w:cstheme="minorHAnsi"/>
          <w:sz w:val="22"/>
        </w:rPr>
        <w:t>Para el año 2018 la Dirección General de Migración a través del Departamento de Estadística, reportó el flujo migratorio de 8,749,152 personas migrantes, dato que representa a la población objetivo.</w:t>
      </w:r>
    </w:p>
    <w:p w14:paraId="2BE98442" w14:textId="77777777" w:rsidR="00660C0E" w:rsidRPr="00660C0E" w:rsidRDefault="00660C0E" w:rsidP="00660C0E">
      <w:pPr>
        <w:spacing w:before="240" w:after="240" w:line="288" w:lineRule="auto"/>
        <w:jc w:val="both"/>
        <w:rPr>
          <w:rFonts w:asciiTheme="minorHAnsi" w:eastAsiaTheme="minorHAnsi" w:hAnsiTheme="minorHAnsi" w:cstheme="minorHAnsi"/>
          <w:sz w:val="22"/>
        </w:rPr>
      </w:pPr>
      <w:r w:rsidRPr="00660C0E">
        <w:rPr>
          <w:rFonts w:asciiTheme="minorHAnsi" w:eastAsiaTheme="minorHAnsi" w:hAnsiTheme="minorHAnsi" w:cstheme="minorHAnsi"/>
          <w:sz w:val="22"/>
        </w:rPr>
        <w:t>Se pretende proporcionar servicios no solo a la migración regular sino también a la migración irregular a través de la asistencia y protección en sus derechos, para el año 2018 se reportaron 92,524 guatemaltecos deportados por vía aérea y terrestre (este dato representa a la población elegible.</w:t>
      </w:r>
    </w:p>
    <w:p w14:paraId="100A4D19" w14:textId="53DAEC8C" w:rsidR="00660C0E" w:rsidRDefault="00660C0E" w:rsidP="00660C0E">
      <w:pPr>
        <w:spacing w:before="240" w:after="240" w:line="288" w:lineRule="auto"/>
        <w:jc w:val="both"/>
        <w:rPr>
          <w:rFonts w:asciiTheme="minorHAnsi" w:eastAsiaTheme="minorHAnsi" w:hAnsiTheme="minorHAnsi" w:cstheme="minorHAnsi"/>
          <w:sz w:val="22"/>
        </w:rPr>
      </w:pPr>
      <w:r w:rsidRPr="00660C0E">
        <w:rPr>
          <w:rFonts w:asciiTheme="minorHAnsi" w:eastAsiaTheme="minorHAnsi" w:hAnsiTheme="minorHAnsi" w:cstheme="minorHAnsi"/>
          <w:sz w:val="22"/>
        </w:rPr>
        <w:t xml:space="preserve"> Sin embargo, el IGM prioriza sus esfuerzos en la atención y protección al 75% de esta población equivalente a 1,347,953 quienes serán la población priorizada en un periodo de 10 años, dando especial atención a migrantes vulnerables en sus derechos, los cuales se describen a continuación.</w:t>
      </w:r>
    </w:p>
    <w:p w14:paraId="10B1901A" w14:textId="06F1F5BD" w:rsidR="00A24588" w:rsidRDefault="00A24588" w:rsidP="00660C0E">
      <w:pPr>
        <w:spacing w:before="240" w:after="240" w:line="288" w:lineRule="auto"/>
        <w:jc w:val="both"/>
        <w:rPr>
          <w:rFonts w:asciiTheme="minorHAnsi" w:eastAsiaTheme="minorHAnsi" w:hAnsiTheme="minorHAnsi" w:cstheme="minorHAnsi"/>
          <w:sz w:val="22"/>
        </w:rPr>
      </w:pPr>
    </w:p>
    <w:p w14:paraId="0B6D014C" w14:textId="77777777" w:rsidR="00A24588" w:rsidRDefault="00A24588" w:rsidP="00660C0E">
      <w:pPr>
        <w:spacing w:before="240" w:after="240" w:line="288" w:lineRule="auto"/>
        <w:jc w:val="both"/>
        <w:rPr>
          <w:rFonts w:asciiTheme="minorHAnsi" w:eastAsiaTheme="minorHAnsi" w:hAnsiTheme="minorHAnsi" w:cstheme="minorHAnsi"/>
          <w:sz w:val="22"/>
        </w:rPr>
      </w:pPr>
    </w:p>
    <w:p w14:paraId="4CD4520E" w14:textId="39B3A561" w:rsidR="00ED3C38" w:rsidRPr="00ED3C38" w:rsidRDefault="00ED3C38" w:rsidP="00ED3C38">
      <w:pPr>
        <w:pStyle w:val="Prrafodelista"/>
        <w:numPr>
          <w:ilvl w:val="0"/>
          <w:numId w:val="10"/>
        </w:numPr>
        <w:spacing w:before="240" w:after="240" w:line="288" w:lineRule="auto"/>
        <w:jc w:val="both"/>
        <w:rPr>
          <w:rFonts w:asciiTheme="minorHAnsi" w:eastAsiaTheme="minorHAnsi" w:hAnsiTheme="minorHAnsi" w:cstheme="minorHAnsi"/>
          <w:b/>
        </w:rPr>
      </w:pPr>
      <w:r w:rsidRPr="00ED3C38">
        <w:rPr>
          <w:rFonts w:asciiTheme="minorHAnsi" w:eastAsiaTheme="minorHAnsi" w:hAnsiTheme="minorHAnsi" w:cstheme="minorHAnsi"/>
          <w:b/>
        </w:rPr>
        <w:lastRenderedPageBreak/>
        <w:t>PLAN RETORNO AL HOGAR</w:t>
      </w:r>
    </w:p>
    <w:p w14:paraId="5B8C8D60" w14:textId="763C7153" w:rsidR="00ED3C38" w:rsidRPr="00ED3C38" w:rsidRDefault="00ED3C38" w:rsidP="00ED3C38">
      <w:pPr>
        <w:spacing w:before="240" w:after="240" w:line="288" w:lineRule="auto"/>
        <w:jc w:val="both"/>
        <w:rPr>
          <w:rFonts w:asciiTheme="minorHAnsi" w:eastAsiaTheme="minorHAnsi" w:hAnsiTheme="minorHAnsi" w:cstheme="minorHAnsi"/>
          <w:sz w:val="22"/>
        </w:rPr>
      </w:pPr>
      <w:r w:rsidRPr="00ED3C38">
        <w:rPr>
          <w:rFonts w:asciiTheme="minorHAnsi" w:eastAsiaTheme="minorHAnsi" w:hAnsiTheme="minorHAnsi" w:cstheme="minorHAnsi"/>
          <w:sz w:val="22"/>
        </w:rPr>
        <w:t xml:space="preserve">El Plan Retorno al Hogar representa una de las iniciativas más significativas que el Gobierno de Guatemala ha diseñado para los migrantes guatemaltecos retornados. Desde su implementación, este plan se ha centrado en garantizar un retorno digno y en proporcionar herramientas esenciales para la reintegración social y económica de los retornados. El Instituto Guatemalteco de Migración asume responsabilidad clave en su ejecución, liderando las fases de asesoramiento, recepción y apoyo inmediato. A través de sus centros de atención, el Instituto </w:t>
      </w:r>
      <w:r w:rsidR="00EA1AD5">
        <w:rPr>
          <w:rFonts w:asciiTheme="minorHAnsi" w:eastAsiaTheme="minorHAnsi" w:hAnsiTheme="minorHAnsi" w:cstheme="minorHAnsi"/>
          <w:sz w:val="22"/>
        </w:rPr>
        <w:t>coordina</w:t>
      </w:r>
      <w:r w:rsidRPr="00ED3C38">
        <w:rPr>
          <w:rFonts w:asciiTheme="minorHAnsi" w:eastAsiaTheme="minorHAnsi" w:hAnsiTheme="minorHAnsi" w:cstheme="minorHAnsi"/>
          <w:sz w:val="22"/>
        </w:rPr>
        <w:t xml:space="preserve"> servicios fundamentales como documentación, atención médica, apoyo psicológico, y kits básicos de vestimenta y alimentación. Estos esfuerzos reflejan el compromiso de la institución con la protección de los derechos humanos y la construcción de una plataforma sólida que facilite la transición de los migrantes retornados hacia una vida estable y productiva en Guatemala.</w:t>
      </w:r>
    </w:p>
    <w:p w14:paraId="5FC3CF03" w14:textId="14F40B06" w:rsidR="00660C0E" w:rsidRDefault="00ED3C38" w:rsidP="00660C0E">
      <w:pPr>
        <w:spacing w:before="240" w:after="240" w:line="288" w:lineRule="auto"/>
        <w:jc w:val="both"/>
        <w:rPr>
          <w:rFonts w:asciiTheme="minorHAnsi" w:eastAsiaTheme="minorHAnsi" w:hAnsiTheme="minorHAnsi" w:cstheme="minorHAnsi"/>
          <w:sz w:val="22"/>
        </w:rPr>
      </w:pPr>
      <w:r w:rsidRPr="00ED3C38">
        <w:rPr>
          <w:rFonts w:asciiTheme="minorHAnsi" w:eastAsiaTheme="minorHAnsi" w:hAnsiTheme="minorHAnsi" w:cstheme="minorHAnsi"/>
          <w:sz w:val="22"/>
        </w:rPr>
        <w:t xml:space="preserve">Además, el Instituto Guatemalteco de Migración desempeña un papel estratégico en la reintegración sostenible de los retornados, alineando el Plan Retorno al Hogar con los objetivos de la Política Migratoria Nacional. Esto implica </w:t>
      </w:r>
      <w:r w:rsidR="00660C0E">
        <w:rPr>
          <w:rFonts w:asciiTheme="minorHAnsi" w:eastAsiaTheme="minorHAnsi" w:hAnsiTheme="minorHAnsi" w:cstheme="minorHAnsi"/>
          <w:sz w:val="22"/>
        </w:rPr>
        <w:t>coordinaciones interinstitucionales para o</w:t>
      </w:r>
      <w:r w:rsidRPr="00ED3C38">
        <w:rPr>
          <w:rFonts w:asciiTheme="minorHAnsi" w:eastAsiaTheme="minorHAnsi" w:hAnsiTheme="minorHAnsi" w:cstheme="minorHAnsi"/>
          <w:sz w:val="22"/>
        </w:rPr>
        <w:t xml:space="preserve">frecer programas de capacitación y empleo, así como garantizar el acceso a la educación y el desarrollo comunitario. Desde la perspectiva del Instituto, este plan no solo responde a las necesidades inmediatas de los retornados, sino que también fomenta su inclusión en el tejido social y económico del país. </w:t>
      </w:r>
      <w:bookmarkStart w:id="31" w:name="_Toc54605477"/>
      <w:bookmarkStart w:id="32" w:name="_Toc164703165"/>
      <w:bookmarkStart w:id="33" w:name="_Toc453592755"/>
      <w:bookmarkStart w:id="34" w:name="_Toc480836359"/>
    </w:p>
    <w:p w14:paraId="7157AE3B" w14:textId="54CC0892" w:rsidR="00CD21F7" w:rsidRDefault="00CD21F7" w:rsidP="00660C0E">
      <w:pPr>
        <w:spacing w:before="240" w:after="240" w:line="288" w:lineRule="auto"/>
        <w:jc w:val="both"/>
        <w:rPr>
          <w:rFonts w:asciiTheme="minorHAnsi" w:eastAsiaTheme="minorHAnsi" w:hAnsiTheme="minorHAnsi" w:cstheme="minorHAnsi"/>
          <w:sz w:val="22"/>
        </w:rPr>
      </w:pPr>
      <w:r w:rsidRPr="00CD21F7">
        <w:rPr>
          <w:rFonts w:asciiTheme="minorHAnsi" w:eastAsiaTheme="minorHAnsi" w:hAnsiTheme="minorHAnsi" w:cstheme="minorHAnsi"/>
          <w:sz w:val="22"/>
        </w:rPr>
        <w:t xml:space="preserve">En el marco del Plan Retorno al Hogar, durante el año 2025 se implementaron diversas acciones clave para garantizar una atención integral a las personas migrantes retornadas. Entre estas medidas destacan la puesta en marcha del Centro de Atención y Registro, la habilitación de un albergue para ofrecer alojamiento seguro, y la creación de un </w:t>
      </w:r>
      <w:r w:rsidR="00E53E1A">
        <w:rPr>
          <w:rFonts w:asciiTheme="minorHAnsi" w:eastAsiaTheme="minorHAnsi" w:hAnsiTheme="minorHAnsi" w:cstheme="minorHAnsi"/>
          <w:sz w:val="22"/>
        </w:rPr>
        <w:t>“</w:t>
      </w:r>
      <w:proofErr w:type="spellStart"/>
      <w:r w:rsidR="00E53E1A" w:rsidRPr="00CD21F7">
        <w:rPr>
          <w:rFonts w:asciiTheme="minorHAnsi" w:eastAsiaTheme="minorHAnsi" w:hAnsiTheme="minorHAnsi" w:cstheme="minorHAnsi"/>
          <w:sz w:val="22"/>
        </w:rPr>
        <w:t>Call</w:t>
      </w:r>
      <w:proofErr w:type="spellEnd"/>
      <w:r w:rsidR="00E53E1A" w:rsidRPr="00CD21F7">
        <w:rPr>
          <w:rFonts w:asciiTheme="minorHAnsi" w:eastAsiaTheme="minorHAnsi" w:hAnsiTheme="minorHAnsi" w:cstheme="minorHAnsi"/>
          <w:sz w:val="22"/>
        </w:rPr>
        <w:t xml:space="preserve"> Center</w:t>
      </w:r>
      <w:r w:rsidR="00E53E1A">
        <w:rPr>
          <w:rFonts w:asciiTheme="minorHAnsi" w:eastAsiaTheme="minorHAnsi" w:hAnsiTheme="minorHAnsi" w:cstheme="minorHAnsi"/>
          <w:sz w:val="22"/>
        </w:rPr>
        <w:t>”</w:t>
      </w:r>
      <w:r w:rsidR="00E53E1A" w:rsidRPr="00CD21F7">
        <w:rPr>
          <w:rFonts w:asciiTheme="minorHAnsi" w:eastAsiaTheme="minorHAnsi" w:hAnsiTheme="minorHAnsi" w:cstheme="minorHAnsi"/>
          <w:sz w:val="22"/>
        </w:rPr>
        <w:t xml:space="preserve"> </w:t>
      </w:r>
      <w:r w:rsidRPr="00CD21F7">
        <w:rPr>
          <w:rFonts w:asciiTheme="minorHAnsi" w:eastAsiaTheme="minorHAnsi" w:hAnsiTheme="minorHAnsi" w:cstheme="minorHAnsi"/>
          <w:sz w:val="22"/>
        </w:rPr>
        <w:t>encargado de dar seguimiento personalizado a quienes regresan. Para el 2026, estas iniciativas no solo continuarán, sino que se llevarán a cabo con mejoras sustanciales, optimizando los procesos y fortaleciendo los servicios con el objetivo de brindar una atención más eficaz y humana a cada persona retornada.</w:t>
      </w:r>
    </w:p>
    <w:p w14:paraId="7163D44A" w14:textId="178B1015" w:rsidR="00002140" w:rsidRDefault="00002140" w:rsidP="00660C0E">
      <w:pPr>
        <w:spacing w:before="240" w:after="240" w:line="288" w:lineRule="auto"/>
        <w:jc w:val="both"/>
        <w:rPr>
          <w:rFonts w:asciiTheme="minorHAnsi" w:eastAsiaTheme="minorHAnsi" w:hAnsiTheme="minorHAnsi" w:cstheme="minorHAnsi"/>
          <w:sz w:val="22"/>
        </w:rPr>
      </w:pPr>
      <w:r w:rsidRPr="00002140">
        <w:rPr>
          <w:rFonts w:asciiTheme="minorHAnsi" w:eastAsiaTheme="minorHAnsi" w:hAnsiTheme="minorHAnsi" w:cstheme="minorHAnsi"/>
          <w:sz w:val="22"/>
        </w:rPr>
        <w:t xml:space="preserve">Para el año 2026, se tiene previsto la </w:t>
      </w:r>
      <w:r>
        <w:rPr>
          <w:rFonts w:asciiTheme="minorHAnsi" w:eastAsiaTheme="minorHAnsi" w:hAnsiTheme="minorHAnsi" w:cstheme="minorHAnsi"/>
          <w:sz w:val="22"/>
        </w:rPr>
        <w:t>gestión</w:t>
      </w:r>
      <w:r w:rsidRPr="00002140">
        <w:rPr>
          <w:rFonts w:asciiTheme="minorHAnsi" w:eastAsiaTheme="minorHAnsi" w:hAnsiTheme="minorHAnsi" w:cstheme="minorHAnsi"/>
          <w:sz w:val="22"/>
        </w:rPr>
        <w:t xml:space="preserve"> de cinco planes de vida comunitarios</w:t>
      </w:r>
      <w:r>
        <w:rPr>
          <w:rFonts w:asciiTheme="minorHAnsi" w:eastAsiaTheme="minorHAnsi" w:hAnsiTheme="minorHAnsi" w:cstheme="minorHAnsi"/>
          <w:sz w:val="22"/>
        </w:rPr>
        <w:t xml:space="preserve">, para </w:t>
      </w:r>
      <w:r w:rsidRPr="00002140">
        <w:rPr>
          <w:rFonts w:asciiTheme="minorHAnsi" w:eastAsiaTheme="minorHAnsi" w:hAnsiTheme="minorHAnsi" w:cstheme="minorHAnsi"/>
          <w:sz w:val="22"/>
        </w:rPr>
        <w:t>garantizar una reintegración digna y sostenible, proporcionando acceso a recursos esenciales como vivienda, empleo, educación y atención médica. Con estas acciones, se espera generar condiciones favorables que permitan a los retornados reconstruir sus proyectos de vida en un entorno seguro y estable.</w:t>
      </w:r>
    </w:p>
    <w:p w14:paraId="31167DD7" w14:textId="7313E6EA" w:rsidR="009A32D9" w:rsidRDefault="00D4510D" w:rsidP="00CD21F7">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r w:rsidRPr="00CD21F7">
        <w:rPr>
          <w:rFonts w:asciiTheme="minorHAnsi" w:eastAsiaTheme="majorEastAsia" w:hAnsiTheme="minorHAnsi" w:cstheme="minorHAnsi"/>
          <w:color w:val="auto"/>
          <w:sz w:val="24"/>
          <w:szCs w:val="24"/>
          <w:lang w:bidi="ar-SA"/>
        </w:rPr>
        <w:t xml:space="preserve">PLANIFICACIÓN ANUAL </w:t>
      </w:r>
      <w:r w:rsidR="004F37EE" w:rsidRPr="00CD21F7">
        <w:rPr>
          <w:rFonts w:asciiTheme="minorHAnsi" w:eastAsiaTheme="majorEastAsia" w:hAnsiTheme="minorHAnsi" w:cstheme="minorHAnsi"/>
          <w:color w:val="auto"/>
          <w:sz w:val="24"/>
          <w:szCs w:val="24"/>
          <w:lang w:bidi="ar-SA"/>
        </w:rPr>
        <w:t>Y CUATRIMESTRAL</w:t>
      </w:r>
      <w:bookmarkEnd w:id="31"/>
      <w:bookmarkEnd w:id="32"/>
      <w:r w:rsidR="004F37EE" w:rsidRPr="00CD21F7">
        <w:rPr>
          <w:rFonts w:asciiTheme="minorHAnsi" w:eastAsiaTheme="majorEastAsia" w:hAnsiTheme="minorHAnsi" w:cstheme="minorHAnsi"/>
          <w:color w:val="auto"/>
          <w:sz w:val="24"/>
          <w:szCs w:val="24"/>
          <w:lang w:bidi="ar-SA"/>
        </w:rPr>
        <w:t xml:space="preserve"> </w:t>
      </w:r>
      <w:bookmarkEnd w:id="33"/>
      <w:bookmarkEnd w:id="34"/>
    </w:p>
    <w:p w14:paraId="5D8E8E33" w14:textId="77777777" w:rsidR="00CD21F7" w:rsidRPr="00CD21F7" w:rsidRDefault="00CD21F7" w:rsidP="00CD21F7"/>
    <w:p w14:paraId="46E67D58" w14:textId="7124AB8A" w:rsidR="002350DF" w:rsidRPr="00D749C7" w:rsidRDefault="0069277D"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A </w:t>
      </w:r>
      <w:r w:rsidR="00400643" w:rsidRPr="00D749C7">
        <w:rPr>
          <w:rFonts w:asciiTheme="minorHAnsi" w:eastAsiaTheme="minorHAnsi" w:hAnsiTheme="minorHAnsi" w:cstheme="minorHAnsi"/>
          <w:sz w:val="22"/>
        </w:rPr>
        <w:t>continuación,</w:t>
      </w:r>
      <w:r w:rsidRPr="00D749C7">
        <w:rPr>
          <w:rFonts w:asciiTheme="minorHAnsi" w:eastAsiaTheme="minorHAnsi" w:hAnsiTheme="minorHAnsi" w:cstheme="minorHAnsi"/>
          <w:sz w:val="22"/>
        </w:rPr>
        <w:t xml:space="preserve"> se presentan las metas y unidades de medida</w:t>
      </w:r>
      <w:r w:rsidR="00575129" w:rsidRPr="00D749C7">
        <w:rPr>
          <w:rFonts w:asciiTheme="minorHAnsi" w:eastAsiaTheme="minorHAnsi" w:hAnsiTheme="minorHAnsi" w:cstheme="minorHAnsi"/>
          <w:sz w:val="22"/>
        </w:rPr>
        <w:t xml:space="preserve"> anuales</w:t>
      </w:r>
      <w:r w:rsidRPr="00D749C7">
        <w:rPr>
          <w:rFonts w:asciiTheme="minorHAnsi" w:eastAsiaTheme="minorHAnsi" w:hAnsiTheme="minorHAnsi" w:cstheme="minorHAnsi"/>
          <w:sz w:val="22"/>
        </w:rPr>
        <w:t xml:space="preserve"> </w:t>
      </w:r>
      <w:r w:rsidR="00575129" w:rsidRPr="00D749C7">
        <w:rPr>
          <w:rFonts w:asciiTheme="minorHAnsi" w:eastAsiaTheme="minorHAnsi" w:hAnsiTheme="minorHAnsi" w:cstheme="minorHAnsi"/>
          <w:sz w:val="22"/>
        </w:rPr>
        <w:t>y cuatrimestrales, así como l</w:t>
      </w:r>
      <w:r w:rsidR="00CA6E22" w:rsidRPr="00D749C7">
        <w:rPr>
          <w:rFonts w:asciiTheme="minorHAnsi" w:eastAsiaTheme="minorHAnsi" w:hAnsiTheme="minorHAnsi" w:cstheme="minorHAnsi"/>
          <w:sz w:val="22"/>
        </w:rPr>
        <w:t xml:space="preserve">a asignación presupuestaria para los distintos </w:t>
      </w:r>
      <w:r w:rsidRPr="00D749C7">
        <w:rPr>
          <w:rFonts w:asciiTheme="minorHAnsi" w:eastAsiaTheme="minorHAnsi" w:hAnsiTheme="minorHAnsi" w:cstheme="minorHAnsi"/>
          <w:sz w:val="22"/>
        </w:rPr>
        <w:t xml:space="preserve">productos y subproductos </w:t>
      </w:r>
      <w:r w:rsidR="00CA6E22" w:rsidRPr="00D749C7">
        <w:rPr>
          <w:rFonts w:asciiTheme="minorHAnsi" w:eastAsiaTheme="minorHAnsi" w:hAnsiTheme="minorHAnsi" w:cstheme="minorHAnsi"/>
          <w:sz w:val="22"/>
        </w:rPr>
        <w:t xml:space="preserve">que ejecuta </w:t>
      </w:r>
      <w:r w:rsidR="00575129" w:rsidRPr="00D749C7">
        <w:rPr>
          <w:rFonts w:asciiTheme="minorHAnsi" w:eastAsiaTheme="minorHAnsi" w:hAnsiTheme="minorHAnsi" w:cstheme="minorHAnsi"/>
          <w:sz w:val="22"/>
        </w:rPr>
        <w:t>el</w:t>
      </w:r>
      <w:r w:rsidRPr="00D749C7">
        <w:rPr>
          <w:rFonts w:asciiTheme="minorHAnsi" w:eastAsiaTheme="minorHAnsi" w:hAnsiTheme="minorHAnsi" w:cstheme="minorHAnsi"/>
          <w:sz w:val="22"/>
        </w:rPr>
        <w:t xml:space="preserve"> Instituto </w:t>
      </w:r>
      <w:r w:rsidR="00CA6E22" w:rsidRPr="00D749C7">
        <w:rPr>
          <w:rFonts w:asciiTheme="minorHAnsi" w:eastAsiaTheme="minorHAnsi" w:hAnsiTheme="minorHAnsi" w:cstheme="minorHAnsi"/>
          <w:sz w:val="22"/>
        </w:rPr>
        <w:t xml:space="preserve">Guatemalteco </w:t>
      </w:r>
      <w:r w:rsidRPr="00D749C7">
        <w:rPr>
          <w:rFonts w:asciiTheme="minorHAnsi" w:eastAsiaTheme="minorHAnsi" w:hAnsiTheme="minorHAnsi" w:cstheme="minorHAnsi"/>
          <w:sz w:val="22"/>
        </w:rPr>
        <w:t xml:space="preserve">de </w:t>
      </w:r>
      <w:r w:rsidR="00CA6E22" w:rsidRPr="00D749C7">
        <w:rPr>
          <w:rFonts w:asciiTheme="minorHAnsi" w:eastAsiaTheme="minorHAnsi" w:hAnsiTheme="minorHAnsi" w:cstheme="minorHAnsi"/>
          <w:sz w:val="22"/>
        </w:rPr>
        <w:t>Migración</w:t>
      </w:r>
      <w:r w:rsidR="00EF2EC1" w:rsidRPr="00D749C7">
        <w:rPr>
          <w:rFonts w:asciiTheme="minorHAnsi" w:eastAsiaTheme="minorHAnsi" w:hAnsiTheme="minorHAnsi" w:cstheme="minorHAnsi"/>
          <w:sz w:val="22"/>
        </w:rPr>
        <w:t xml:space="preserve">, al servicio de personas nacionales </w:t>
      </w:r>
      <w:r w:rsidR="00CA6E22" w:rsidRPr="00D749C7">
        <w:rPr>
          <w:rFonts w:asciiTheme="minorHAnsi" w:eastAsiaTheme="minorHAnsi" w:hAnsiTheme="minorHAnsi" w:cstheme="minorHAnsi"/>
          <w:sz w:val="22"/>
        </w:rPr>
        <w:t>y extranjer</w:t>
      </w:r>
      <w:r w:rsidR="00EF2EC1" w:rsidRPr="00D749C7">
        <w:rPr>
          <w:rFonts w:asciiTheme="minorHAnsi" w:eastAsiaTheme="minorHAnsi" w:hAnsiTheme="minorHAnsi" w:cstheme="minorHAnsi"/>
          <w:sz w:val="22"/>
        </w:rPr>
        <w:t>a</w:t>
      </w:r>
      <w:r w:rsidR="00CA6E22" w:rsidRPr="00D749C7">
        <w:rPr>
          <w:rFonts w:asciiTheme="minorHAnsi" w:eastAsiaTheme="minorHAnsi" w:hAnsiTheme="minorHAnsi" w:cstheme="minorHAnsi"/>
          <w:sz w:val="22"/>
        </w:rPr>
        <w:t>s</w:t>
      </w:r>
      <w:r w:rsidR="00916ACA" w:rsidRPr="00D749C7">
        <w:rPr>
          <w:rFonts w:asciiTheme="minorHAnsi" w:eastAsiaTheme="minorHAnsi" w:hAnsiTheme="minorHAnsi" w:cstheme="minorHAnsi"/>
          <w:sz w:val="22"/>
        </w:rPr>
        <w:t xml:space="preserve">, </w:t>
      </w:r>
      <w:r w:rsidR="00EF2EC1" w:rsidRPr="00D749C7">
        <w:rPr>
          <w:rFonts w:asciiTheme="minorHAnsi" w:eastAsiaTheme="minorHAnsi" w:hAnsiTheme="minorHAnsi" w:cstheme="minorHAnsi"/>
          <w:sz w:val="22"/>
        </w:rPr>
        <w:t>entre ellos</w:t>
      </w:r>
      <w:r w:rsidR="00916ACA" w:rsidRPr="00D749C7">
        <w:rPr>
          <w:rFonts w:asciiTheme="minorHAnsi" w:eastAsiaTheme="minorHAnsi" w:hAnsiTheme="minorHAnsi" w:cstheme="minorHAnsi"/>
          <w:sz w:val="22"/>
        </w:rPr>
        <w:t xml:space="preserve"> asistencia y protección a </w:t>
      </w:r>
      <w:r w:rsidR="00EF2EC1" w:rsidRPr="00D749C7">
        <w:rPr>
          <w:rFonts w:asciiTheme="minorHAnsi" w:eastAsiaTheme="minorHAnsi" w:hAnsiTheme="minorHAnsi" w:cstheme="minorHAnsi"/>
          <w:sz w:val="22"/>
        </w:rPr>
        <w:t>personas migrantes</w:t>
      </w:r>
      <w:r w:rsidR="00916ACA" w:rsidRPr="00D749C7">
        <w:rPr>
          <w:rFonts w:asciiTheme="minorHAnsi" w:eastAsiaTheme="minorHAnsi" w:hAnsiTheme="minorHAnsi" w:cstheme="minorHAnsi"/>
          <w:sz w:val="22"/>
        </w:rPr>
        <w:t xml:space="preserve">, emisión de documentos migratorios, registro y control de ingresos, egresos, visas, etc. </w:t>
      </w:r>
    </w:p>
    <w:p w14:paraId="355CBAE2" w14:textId="77777777" w:rsidR="00A24588" w:rsidRDefault="00A24588" w:rsidP="009A32D9">
      <w:pPr>
        <w:jc w:val="both"/>
        <w:rPr>
          <w:rFonts w:asciiTheme="minorHAnsi" w:eastAsiaTheme="minorHAnsi" w:hAnsiTheme="minorHAnsi" w:cstheme="minorHAnsi"/>
          <w:sz w:val="22"/>
        </w:rPr>
      </w:pPr>
    </w:p>
    <w:p w14:paraId="13636373" w14:textId="6FD76579" w:rsidR="00913234" w:rsidRPr="00D749C7" w:rsidRDefault="006850A6" w:rsidP="009A32D9">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L</w:t>
      </w:r>
      <w:r w:rsidR="004F3C79" w:rsidRPr="00D749C7">
        <w:rPr>
          <w:rFonts w:asciiTheme="minorHAnsi" w:eastAsiaTheme="minorHAnsi" w:hAnsiTheme="minorHAnsi" w:cstheme="minorHAnsi"/>
          <w:sz w:val="22"/>
        </w:rPr>
        <w:t>os subproductos</w:t>
      </w:r>
      <w:r w:rsidRPr="00D749C7">
        <w:rPr>
          <w:rFonts w:asciiTheme="minorHAnsi" w:eastAsiaTheme="minorHAnsi" w:hAnsiTheme="minorHAnsi" w:cstheme="minorHAnsi"/>
          <w:sz w:val="22"/>
        </w:rPr>
        <w:t xml:space="preserve"> </w:t>
      </w:r>
      <w:r w:rsidR="00204077" w:rsidRPr="00D749C7">
        <w:rPr>
          <w:rFonts w:asciiTheme="minorHAnsi" w:eastAsiaTheme="minorHAnsi" w:hAnsiTheme="minorHAnsi" w:cstheme="minorHAnsi"/>
          <w:sz w:val="22"/>
        </w:rPr>
        <w:t xml:space="preserve">de la Red de Categorías Programáticas del Instituto Guatemalteco de </w:t>
      </w:r>
      <w:r w:rsidR="00DA44AB" w:rsidRPr="00D749C7">
        <w:rPr>
          <w:rFonts w:asciiTheme="minorHAnsi" w:eastAsiaTheme="minorHAnsi" w:hAnsiTheme="minorHAnsi" w:cstheme="minorHAnsi"/>
          <w:sz w:val="22"/>
        </w:rPr>
        <w:t>Migración, fueron</w:t>
      </w:r>
      <w:r w:rsidRPr="00D749C7">
        <w:rPr>
          <w:rFonts w:asciiTheme="minorHAnsi" w:eastAsiaTheme="minorHAnsi" w:hAnsiTheme="minorHAnsi" w:cstheme="minorHAnsi"/>
          <w:sz w:val="22"/>
        </w:rPr>
        <w:t xml:space="preserve"> definidos </w:t>
      </w:r>
      <w:r w:rsidR="00660C0E">
        <w:rPr>
          <w:rFonts w:asciiTheme="minorHAnsi" w:eastAsiaTheme="minorHAnsi" w:hAnsiTheme="minorHAnsi" w:cstheme="minorHAnsi"/>
          <w:sz w:val="22"/>
        </w:rPr>
        <w:t>de acuerdo</w:t>
      </w:r>
      <w:r w:rsidR="00204077" w:rsidRPr="00D749C7">
        <w:rPr>
          <w:rFonts w:asciiTheme="minorHAnsi" w:eastAsiaTheme="minorHAnsi" w:hAnsiTheme="minorHAnsi" w:cstheme="minorHAnsi"/>
          <w:sz w:val="22"/>
        </w:rPr>
        <w:t xml:space="preserve"> al que hacer institucional</w:t>
      </w:r>
      <w:r w:rsidRPr="00D749C7">
        <w:rPr>
          <w:rFonts w:asciiTheme="minorHAnsi" w:eastAsiaTheme="minorHAnsi" w:hAnsiTheme="minorHAnsi" w:cstheme="minorHAnsi"/>
          <w:sz w:val="22"/>
        </w:rPr>
        <w:t xml:space="preserve">, </w:t>
      </w:r>
      <w:r w:rsidR="004427D9" w:rsidRPr="00D749C7">
        <w:rPr>
          <w:rFonts w:asciiTheme="minorHAnsi" w:eastAsiaTheme="minorHAnsi" w:hAnsiTheme="minorHAnsi" w:cstheme="minorHAnsi"/>
          <w:sz w:val="22"/>
        </w:rPr>
        <w:t>constituyendo en cierto modo las ac</w:t>
      </w:r>
      <w:r w:rsidR="00AC7582" w:rsidRPr="00D749C7">
        <w:rPr>
          <w:rFonts w:asciiTheme="minorHAnsi" w:eastAsiaTheme="minorHAnsi" w:hAnsiTheme="minorHAnsi" w:cstheme="minorHAnsi"/>
          <w:sz w:val="22"/>
        </w:rPr>
        <w:t>ciones institucionales que se</w:t>
      </w:r>
      <w:r w:rsidR="004427D9" w:rsidRPr="00D749C7">
        <w:rPr>
          <w:rFonts w:asciiTheme="minorHAnsi" w:eastAsiaTheme="minorHAnsi" w:hAnsiTheme="minorHAnsi" w:cstheme="minorHAnsi"/>
          <w:sz w:val="22"/>
        </w:rPr>
        <w:t xml:space="preserve"> entregan a las personas migrantes que requieren de los servicios migratorios; </w:t>
      </w:r>
      <w:r w:rsidRPr="00D749C7">
        <w:rPr>
          <w:rFonts w:asciiTheme="minorHAnsi" w:eastAsiaTheme="minorHAnsi" w:hAnsiTheme="minorHAnsi" w:cstheme="minorHAnsi"/>
          <w:sz w:val="22"/>
        </w:rPr>
        <w:t>por lo</w:t>
      </w:r>
      <w:r w:rsidR="004427D9" w:rsidRPr="00D749C7">
        <w:rPr>
          <w:rFonts w:asciiTheme="minorHAnsi" w:eastAsiaTheme="minorHAnsi" w:hAnsiTheme="minorHAnsi" w:cstheme="minorHAnsi"/>
          <w:sz w:val="22"/>
        </w:rPr>
        <w:t xml:space="preserve"> expuesto no se pueden </w:t>
      </w:r>
      <w:r w:rsidR="00DA44AB" w:rsidRPr="00D749C7">
        <w:rPr>
          <w:rFonts w:asciiTheme="minorHAnsi" w:eastAsiaTheme="minorHAnsi" w:hAnsiTheme="minorHAnsi" w:cstheme="minorHAnsi"/>
          <w:sz w:val="22"/>
        </w:rPr>
        <w:t>descomponer en</w:t>
      </w:r>
      <w:r w:rsidR="004427D9" w:rsidRPr="00D749C7">
        <w:rPr>
          <w:rFonts w:asciiTheme="minorHAnsi" w:eastAsiaTheme="minorHAnsi" w:hAnsiTheme="minorHAnsi" w:cstheme="minorHAnsi"/>
          <w:sz w:val="22"/>
        </w:rPr>
        <w:t xml:space="preserve"> acciones, para evitar</w:t>
      </w:r>
      <w:r w:rsidR="00204077" w:rsidRPr="00D749C7">
        <w:rPr>
          <w:rFonts w:asciiTheme="minorHAnsi" w:eastAsiaTheme="minorHAnsi" w:hAnsiTheme="minorHAnsi" w:cstheme="minorHAnsi"/>
          <w:sz w:val="22"/>
        </w:rPr>
        <w:t xml:space="preserve"> </w:t>
      </w:r>
      <w:r w:rsidR="00134CA1" w:rsidRPr="00D749C7">
        <w:rPr>
          <w:rFonts w:asciiTheme="minorHAnsi" w:eastAsiaTheme="minorHAnsi" w:hAnsiTheme="minorHAnsi" w:cstheme="minorHAnsi"/>
          <w:sz w:val="22"/>
        </w:rPr>
        <w:t>duplicidad</w:t>
      </w:r>
      <w:r w:rsidR="00204077" w:rsidRPr="00D749C7">
        <w:rPr>
          <w:rFonts w:asciiTheme="minorHAnsi" w:eastAsiaTheme="minorHAnsi" w:hAnsiTheme="minorHAnsi" w:cstheme="minorHAnsi"/>
          <w:sz w:val="22"/>
        </w:rPr>
        <w:t xml:space="preserve"> </w:t>
      </w:r>
      <w:r w:rsidR="004427D9" w:rsidRPr="00D749C7">
        <w:rPr>
          <w:rFonts w:asciiTheme="minorHAnsi" w:eastAsiaTheme="minorHAnsi" w:hAnsiTheme="minorHAnsi" w:cstheme="minorHAnsi"/>
          <w:sz w:val="22"/>
        </w:rPr>
        <w:t>de</w:t>
      </w:r>
      <w:r w:rsidR="00CD44B9" w:rsidRPr="00D749C7">
        <w:rPr>
          <w:rFonts w:asciiTheme="minorHAnsi" w:eastAsiaTheme="minorHAnsi" w:hAnsiTheme="minorHAnsi" w:cstheme="minorHAnsi"/>
          <w:sz w:val="22"/>
        </w:rPr>
        <w:t xml:space="preserve"> la información. </w:t>
      </w:r>
      <w:r w:rsidR="000E3490" w:rsidRPr="00D749C7">
        <w:rPr>
          <w:rFonts w:asciiTheme="minorHAnsi" w:eastAsiaTheme="minorHAnsi" w:hAnsiTheme="minorHAnsi" w:cstheme="minorHAnsi"/>
          <w:sz w:val="22"/>
        </w:rPr>
        <w:t xml:space="preserve"> </w:t>
      </w:r>
    </w:p>
    <w:p w14:paraId="66EAFB61" w14:textId="77777777" w:rsidR="00DA44AB" w:rsidRPr="00D749C7" w:rsidRDefault="00DA44AB">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br w:type="page"/>
      </w:r>
    </w:p>
    <w:p w14:paraId="5FBAB8D0" w14:textId="77777777" w:rsidR="00DA44AB" w:rsidRPr="00D749C7" w:rsidRDefault="00DA44AB" w:rsidP="009A32D9">
      <w:pPr>
        <w:jc w:val="both"/>
        <w:rPr>
          <w:rFonts w:asciiTheme="minorHAnsi" w:eastAsiaTheme="minorHAnsi" w:hAnsiTheme="minorHAnsi" w:cstheme="minorHAnsi"/>
          <w:sz w:val="22"/>
        </w:rPr>
        <w:sectPr w:rsidR="00DA44AB" w:rsidRPr="00D749C7" w:rsidSect="00DA44AB">
          <w:footerReference w:type="default" r:id="rId13"/>
          <w:pgSz w:w="12240" w:h="15840"/>
          <w:pgMar w:top="1242" w:right="1701" w:bottom="1418" w:left="1701" w:header="709" w:footer="709" w:gutter="0"/>
          <w:cols w:space="708"/>
          <w:docGrid w:linePitch="360"/>
        </w:sectPr>
      </w:pPr>
    </w:p>
    <w:p w14:paraId="5249DC0D" w14:textId="77777777" w:rsidR="00A903D7" w:rsidRPr="00D749C7" w:rsidRDefault="004F37EE" w:rsidP="00201763">
      <w:pPr>
        <w:pStyle w:val="Ttulo4"/>
        <w:rPr>
          <w:rFonts w:asciiTheme="minorHAnsi" w:eastAsiaTheme="minorHAnsi" w:hAnsiTheme="minorHAnsi" w:cstheme="minorHAnsi"/>
          <w:bCs w:val="0"/>
          <w:iCs w:val="0"/>
          <w:sz w:val="22"/>
          <w:lang w:bidi="ar-SA"/>
        </w:rPr>
      </w:pPr>
      <w:bookmarkStart w:id="35" w:name="_Toc503255117"/>
      <w:bookmarkStart w:id="36" w:name="_Toc170477665"/>
      <w:r w:rsidRPr="00D749C7">
        <w:rPr>
          <w:rFonts w:asciiTheme="minorHAnsi" w:eastAsiaTheme="minorHAnsi" w:hAnsiTheme="minorHAnsi" w:cstheme="minorHAnsi"/>
          <w:bCs w:val="0"/>
          <w:iCs w:val="0"/>
          <w:sz w:val="22"/>
          <w:lang w:bidi="ar-SA"/>
        </w:rPr>
        <w:lastRenderedPageBreak/>
        <w:t xml:space="preserve">CUADRO </w:t>
      </w:r>
      <w:r w:rsidR="00E95292" w:rsidRPr="00D749C7">
        <w:rPr>
          <w:rFonts w:asciiTheme="minorHAnsi" w:eastAsiaTheme="minorHAnsi" w:hAnsiTheme="minorHAnsi" w:cstheme="minorHAnsi"/>
          <w:bCs w:val="0"/>
          <w:iCs w:val="0"/>
          <w:sz w:val="22"/>
          <w:lang w:bidi="ar-SA"/>
        </w:rPr>
        <w:t>1</w:t>
      </w:r>
      <w:bookmarkEnd w:id="35"/>
      <w:bookmarkEnd w:id="36"/>
    </w:p>
    <w:p w14:paraId="768BAED1" w14:textId="3985EC72" w:rsidR="004F37EE" w:rsidRPr="00D749C7" w:rsidRDefault="004F37EE" w:rsidP="003D5CE7">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 xml:space="preserve">INSTITUTO </w:t>
      </w:r>
      <w:r w:rsidR="00FD0312" w:rsidRPr="00D749C7">
        <w:rPr>
          <w:rFonts w:asciiTheme="minorHAnsi" w:eastAsiaTheme="minorHAnsi" w:hAnsiTheme="minorHAnsi" w:cstheme="minorHAnsi"/>
          <w:b/>
          <w:sz w:val="22"/>
        </w:rPr>
        <w:t>GUATEMALTECO DE MIGRACIÓN</w:t>
      </w:r>
    </w:p>
    <w:p w14:paraId="67BE8ECB" w14:textId="1B7AA916" w:rsidR="00E54810" w:rsidRPr="00D749C7" w:rsidRDefault="00485508" w:rsidP="00E54810">
      <w:pPr>
        <w:pStyle w:val="Ttulo4"/>
        <w:rPr>
          <w:rFonts w:asciiTheme="minorHAnsi" w:eastAsiaTheme="minorHAnsi" w:hAnsiTheme="minorHAnsi" w:cstheme="minorHAnsi"/>
          <w:bCs w:val="0"/>
          <w:iCs w:val="0"/>
          <w:sz w:val="22"/>
          <w:lang w:bidi="ar-SA"/>
        </w:rPr>
      </w:pPr>
      <w:bookmarkStart w:id="37" w:name="_Toc170477666"/>
      <w:r w:rsidRPr="00D749C7">
        <w:rPr>
          <w:rFonts w:asciiTheme="minorHAnsi" w:eastAsiaTheme="minorHAnsi" w:hAnsiTheme="minorHAnsi" w:cstheme="minorHAnsi"/>
          <w:bCs w:val="0"/>
          <w:iCs w:val="0"/>
          <w:sz w:val="22"/>
          <w:lang w:bidi="ar-SA"/>
        </w:rPr>
        <w:t xml:space="preserve">PLANIFICACIÓN ANUAL Y CUATRIMESTRAL </w:t>
      </w:r>
      <w:r w:rsidR="00946790" w:rsidRPr="00D749C7">
        <w:rPr>
          <w:rFonts w:asciiTheme="minorHAnsi" w:eastAsiaTheme="minorHAnsi" w:hAnsiTheme="minorHAnsi" w:cstheme="minorHAnsi"/>
          <w:bCs w:val="0"/>
          <w:iCs w:val="0"/>
          <w:sz w:val="22"/>
          <w:lang w:bidi="ar-SA"/>
        </w:rPr>
        <w:t xml:space="preserve">AÑO </w:t>
      </w:r>
      <w:r w:rsidR="009A01E5">
        <w:rPr>
          <w:rFonts w:asciiTheme="minorHAnsi" w:eastAsiaTheme="minorHAnsi" w:hAnsiTheme="minorHAnsi" w:cstheme="minorHAnsi"/>
          <w:bCs w:val="0"/>
          <w:iCs w:val="0"/>
          <w:sz w:val="22"/>
          <w:lang w:bidi="ar-SA"/>
        </w:rPr>
        <w:t>2026</w:t>
      </w:r>
      <w:bookmarkEnd w:id="37"/>
    </w:p>
    <w:bookmarkStart w:id="38" w:name="_Toc453592756"/>
    <w:p w14:paraId="6D1E2D79" w14:textId="7E941227" w:rsidR="00E918EA" w:rsidRPr="00D749C7" w:rsidRDefault="00513296" w:rsidP="00964F12">
      <w:pPr>
        <w:spacing w:after="0" w:line="240" w:lineRule="auto"/>
        <w:ind w:left="-567"/>
        <w:jc w:val="center"/>
        <w:rPr>
          <w:rFonts w:asciiTheme="minorHAnsi" w:eastAsiaTheme="minorHAnsi" w:hAnsiTheme="minorHAnsi" w:cstheme="minorHAnsi"/>
          <w:sz w:val="22"/>
        </w:rPr>
      </w:pPr>
      <w:r>
        <w:rPr>
          <w:rFonts w:asciiTheme="minorHAnsi" w:eastAsiaTheme="minorHAnsi" w:hAnsiTheme="minorHAnsi" w:cstheme="minorHAnsi"/>
          <w:sz w:val="22"/>
        </w:rPr>
        <w:object w:dxaOrig="16694" w:dyaOrig="9863" w14:anchorId="39F39B75">
          <v:shape id="_x0000_i1026" type="#_x0000_t75" style="width:672.75pt;height:398.25pt" o:ole="">
            <v:imagedata r:id="rId14" o:title=""/>
          </v:shape>
          <o:OLEObject Type="Embed" ProgID="Excel.SheetMacroEnabled.12" ShapeID="_x0000_i1026" DrawAspect="Content" ObjectID="_1823415854" r:id="rId15"/>
        </w:object>
      </w:r>
    </w:p>
    <w:p w14:paraId="39C3734B" w14:textId="6D37D68C" w:rsidR="003228C1" w:rsidRDefault="003228C1" w:rsidP="00E95292">
      <w:pPr>
        <w:rPr>
          <w:rFonts w:asciiTheme="minorHAnsi" w:eastAsiaTheme="minorHAnsi" w:hAnsiTheme="minorHAnsi" w:cstheme="minorHAnsi"/>
          <w:sz w:val="22"/>
        </w:rPr>
      </w:pPr>
    </w:p>
    <w:p w14:paraId="4FD87EBC" w14:textId="57A74D6C" w:rsidR="007370D5" w:rsidRPr="00400643" w:rsidRDefault="007370D5"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39" w:name="_MON_1560885737"/>
      <w:bookmarkStart w:id="40" w:name="_Toc54605478"/>
      <w:bookmarkStart w:id="41" w:name="_Toc480836360"/>
      <w:bookmarkStart w:id="42" w:name="_Toc164703166"/>
      <w:bookmarkEnd w:id="39"/>
      <w:r w:rsidRPr="00400643">
        <w:rPr>
          <w:rFonts w:asciiTheme="minorHAnsi" w:eastAsiaTheme="majorEastAsia" w:hAnsiTheme="minorHAnsi" w:cstheme="minorHAnsi"/>
          <w:color w:val="auto"/>
          <w:sz w:val="24"/>
          <w:szCs w:val="24"/>
          <w:lang w:bidi="ar-SA"/>
        </w:rPr>
        <w:t>PROGRAMACIÓN MENSUAL DE PRODUCTOS</w:t>
      </w:r>
      <w:r w:rsidR="00405918">
        <w:rPr>
          <w:rFonts w:asciiTheme="minorHAnsi" w:eastAsiaTheme="majorEastAsia" w:hAnsiTheme="minorHAnsi" w:cstheme="minorHAnsi"/>
          <w:color w:val="auto"/>
          <w:sz w:val="24"/>
          <w:szCs w:val="24"/>
          <w:lang w:bidi="ar-SA"/>
        </w:rPr>
        <w:t xml:space="preserve"> Y</w:t>
      </w:r>
      <w:r w:rsidR="00DB2169" w:rsidRPr="00400643">
        <w:rPr>
          <w:rFonts w:asciiTheme="minorHAnsi" w:eastAsiaTheme="majorEastAsia" w:hAnsiTheme="minorHAnsi" w:cstheme="minorHAnsi"/>
          <w:color w:val="auto"/>
          <w:sz w:val="24"/>
          <w:szCs w:val="24"/>
          <w:lang w:bidi="ar-SA"/>
        </w:rPr>
        <w:t xml:space="preserve"> </w:t>
      </w:r>
      <w:r w:rsidRPr="00400643">
        <w:rPr>
          <w:rFonts w:asciiTheme="minorHAnsi" w:eastAsiaTheme="majorEastAsia" w:hAnsiTheme="minorHAnsi" w:cstheme="minorHAnsi"/>
          <w:color w:val="auto"/>
          <w:sz w:val="24"/>
          <w:szCs w:val="24"/>
          <w:lang w:bidi="ar-SA"/>
        </w:rPr>
        <w:t>SUBPRODUCTOS</w:t>
      </w:r>
      <w:bookmarkEnd w:id="38"/>
      <w:bookmarkEnd w:id="40"/>
      <w:bookmarkEnd w:id="41"/>
      <w:bookmarkEnd w:id="42"/>
    </w:p>
    <w:p w14:paraId="3F82D25B" w14:textId="77777777" w:rsidR="003C1BDD" w:rsidRPr="00D749C7" w:rsidRDefault="003C1BDD" w:rsidP="003C1BDD">
      <w:pPr>
        <w:rPr>
          <w:rFonts w:asciiTheme="minorHAnsi" w:hAnsiTheme="minorHAnsi" w:cstheme="minorHAnsi"/>
        </w:rPr>
      </w:pPr>
    </w:p>
    <w:p w14:paraId="18CCC1A8" w14:textId="4F0725E4" w:rsidR="009A32D9" w:rsidRPr="00D749C7" w:rsidRDefault="009A32D9" w:rsidP="00575129">
      <w:pPr>
        <w:rPr>
          <w:rFonts w:asciiTheme="minorHAnsi" w:eastAsiaTheme="minorHAnsi" w:hAnsiTheme="minorHAnsi" w:cstheme="minorHAnsi"/>
          <w:sz w:val="22"/>
        </w:rPr>
      </w:pPr>
      <w:r w:rsidRPr="00D749C7">
        <w:rPr>
          <w:rFonts w:asciiTheme="minorHAnsi" w:eastAsiaTheme="minorHAnsi" w:hAnsiTheme="minorHAnsi" w:cstheme="minorHAnsi"/>
          <w:sz w:val="22"/>
        </w:rPr>
        <w:t xml:space="preserve">A </w:t>
      </w:r>
      <w:r w:rsidR="000F243B" w:rsidRPr="00D749C7">
        <w:rPr>
          <w:rFonts w:asciiTheme="minorHAnsi" w:eastAsiaTheme="minorHAnsi" w:hAnsiTheme="minorHAnsi" w:cstheme="minorHAnsi"/>
          <w:sz w:val="22"/>
        </w:rPr>
        <w:t>continuación,</w:t>
      </w:r>
      <w:r w:rsidRPr="00D749C7">
        <w:rPr>
          <w:rFonts w:asciiTheme="minorHAnsi" w:eastAsiaTheme="minorHAnsi" w:hAnsiTheme="minorHAnsi" w:cstheme="minorHAnsi"/>
          <w:sz w:val="22"/>
        </w:rPr>
        <w:t xml:space="preserve"> se detalla la</w:t>
      </w:r>
      <w:r w:rsidR="00575129" w:rsidRPr="00D749C7">
        <w:rPr>
          <w:rFonts w:asciiTheme="minorHAnsi" w:eastAsiaTheme="minorHAnsi" w:hAnsiTheme="minorHAnsi" w:cstheme="minorHAnsi"/>
          <w:sz w:val="22"/>
        </w:rPr>
        <w:t>s metas mensuales de gestión, así como los costos d</w:t>
      </w:r>
      <w:r w:rsidR="008B2621" w:rsidRPr="00D749C7">
        <w:rPr>
          <w:rFonts w:asciiTheme="minorHAnsi" w:eastAsiaTheme="minorHAnsi" w:hAnsiTheme="minorHAnsi" w:cstheme="minorHAnsi"/>
          <w:sz w:val="22"/>
        </w:rPr>
        <w:t xml:space="preserve">e los productos y subproductos </w:t>
      </w:r>
      <w:r w:rsidR="00575129" w:rsidRPr="00D749C7">
        <w:rPr>
          <w:rFonts w:asciiTheme="minorHAnsi" w:eastAsiaTheme="minorHAnsi" w:hAnsiTheme="minorHAnsi" w:cstheme="minorHAnsi"/>
          <w:sz w:val="22"/>
        </w:rPr>
        <w:t xml:space="preserve">programados para el periodo comprendido del </w:t>
      </w:r>
      <w:r w:rsidR="00300D0E" w:rsidRPr="00D749C7">
        <w:rPr>
          <w:rFonts w:asciiTheme="minorHAnsi" w:eastAsiaTheme="minorHAnsi" w:hAnsiTheme="minorHAnsi" w:cstheme="minorHAnsi"/>
          <w:sz w:val="22"/>
        </w:rPr>
        <w:t>0</w:t>
      </w:r>
      <w:r w:rsidR="00575129" w:rsidRPr="00D749C7">
        <w:rPr>
          <w:rFonts w:asciiTheme="minorHAnsi" w:eastAsiaTheme="minorHAnsi" w:hAnsiTheme="minorHAnsi" w:cstheme="minorHAnsi"/>
          <w:sz w:val="22"/>
        </w:rPr>
        <w:t>1</w:t>
      </w:r>
      <w:r w:rsidR="00916ACA" w:rsidRPr="00D749C7">
        <w:rPr>
          <w:rFonts w:asciiTheme="minorHAnsi" w:eastAsiaTheme="minorHAnsi" w:hAnsiTheme="minorHAnsi" w:cstheme="minorHAnsi"/>
          <w:sz w:val="22"/>
        </w:rPr>
        <w:t xml:space="preserve"> de enero al 31 de diciembre </w:t>
      </w:r>
      <w:r w:rsidR="009A01E5">
        <w:rPr>
          <w:rFonts w:asciiTheme="minorHAnsi" w:eastAsiaTheme="minorHAnsi" w:hAnsiTheme="minorHAnsi" w:cstheme="minorHAnsi"/>
          <w:sz w:val="22"/>
        </w:rPr>
        <w:t>2026</w:t>
      </w:r>
      <w:r w:rsidR="00575129" w:rsidRPr="00D749C7">
        <w:rPr>
          <w:rFonts w:asciiTheme="minorHAnsi" w:eastAsiaTheme="minorHAnsi" w:hAnsiTheme="minorHAnsi" w:cstheme="minorHAnsi"/>
          <w:sz w:val="22"/>
        </w:rPr>
        <w:t>, que contribuirán a alcanzar los resultados programados.</w:t>
      </w:r>
    </w:p>
    <w:p w14:paraId="39CD911D" w14:textId="0BAAB193" w:rsidR="007370D5" w:rsidRPr="00DB2169" w:rsidRDefault="00E95292" w:rsidP="00DB2169">
      <w:pPr>
        <w:pStyle w:val="Ttulo4"/>
        <w:rPr>
          <w:rFonts w:asciiTheme="minorHAnsi" w:eastAsiaTheme="minorHAnsi" w:hAnsiTheme="minorHAnsi" w:cstheme="minorHAnsi"/>
          <w:bCs w:val="0"/>
          <w:iCs w:val="0"/>
          <w:sz w:val="22"/>
          <w:lang w:bidi="ar-SA"/>
        </w:rPr>
      </w:pPr>
      <w:bookmarkStart w:id="43" w:name="_Toc503255119"/>
      <w:bookmarkStart w:id="44" w:name="_Toc170477667"/>
      <w:r w:rsidRPr="00D749C7">
        <w:rPr>
          <w:rFonts w:asciiTheme="minorHAnsi" w:eastAsiaTheme="minorHAnsi" w:hAnsiTheme="minorHAnsi" w:cstheme="minorHAnsi"/>
          <w:bCs w:val="0"/>
          <w:iCs w:val="0"/>
          <w:sz w:val="22"/>
          <w:lang w:bidi="ar-SA"/>
        </w:rPr>
        <w:t>CUADRO 2</w:t>
      </w:r>
      <w:bookmarkEnd w:id="43"/>
      <w:bookmarkEnd w:id="44"/>
    </w:p>
    <w:p w14:paraId="1E44DFE7" w14:textId="77777777" w:rsidR="00485508" w:rsidRPr="00D749C7" w:rsidRDefault="00DC6C99" w:rsidP="007370D5">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noProof/>
          <w:sz w:val="22"/>
          <w:lang w:eastAsia="es-GT"/>
        </w:rPr>
        <mc:AlternateContent>
          <mc:Choice Requires="wps">
            <w:drawing>
              <wp:anchor distT="0" distB="0" distL="114300" distR="114300" simplePos="0" relativeHeight="251640832" behindDoc="0" locked="0" layoutInCell="1" allowOverlap="1" wp14:anchorId="7B2C8EC4" wp14:editId="776DEA17">
                <wp:simplePos x="0" y="0"/>
                <wp:positionH relativeFrom="column">
                  <wp:posOffset>7800975</wp:posOffset>
                </wp:positionH>
                <wp:positionV relativeFrom="paragraph">
                  <wp:posOffset>123190</wp:posOffset>
                </wp:positionV>
                <wp:extent cx="581025" cy="238125"/>
                <wp:effectExtent l="0" t="0" r="28575" b="28575"/>
                <wp:wrapNone/>
                <wp:docPr id="9" name="Cuadro de texto 9"/>
                <wp:cNvGraphicFramePr/>
                <a:graphic xmlns:a="http://schemas.openxmlformats.org/drawingml/2006/main">
                  <a:graphicData uri="http://schemas.microsoft.com/office/word/2010/wordprocessingShape">
                    <wps:wsp>
                      <wps:cNvSpPr txBox="1"/>
                      <wps:spPr>
                        <a:xfrm>
                          <a:off x="0" y="0"/>
                          <a:ext cx="581025" cy="238125"/>
                        </a:xfrm>
                        <a:prstGeom prst="rect">
                          <a:avLst/>
                        </a:prstGeom>
                        <a:solidFill>
                          <a:schemeClr val="lt1"/>
                        </a:solidFill>
                        <a:ln w="6350">
                          <a:solidFill>
                            <a:prstClr val="black"/>
                          </a:solidFill>
                        </a:ln>
                      </wps:spPr>
                      <wps:txbx>
                        <w:txbxContent>
                          <w:p w14:paraId="3DC9069E" w14:textId="77777777" w:rsidR="000E7419" w:rsidRDefault="000E7419" w:rsidP="00DC6C99">
                            <w:r>
                              <w:t>1 de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C8EC4" id="Cuadro de texto 9" o:spid="_x0000_s1029" type="#_x0000_t202" style="position:absolute;left:0;text-align:left;margin-left:614.25pt;margin-top:9.7pt;width:45.75pt;height:18.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" fillcolor="white [3201]" strokeweight=".5pt">
                <v:textbox>
                  <w:txbxContent>
                    <w:p w14:paraId="3DC9069E" w14:textId="77777777" w:rsidR="000E7419" w:rsidRDefault="000E7419" w:rsidP="00DC6C99">
                      <w:r>
                        <w:t>1 de 2</w:t>
                      </w:r>
                    </w:p>
                  </w:txbxContent>
                </v:textbox>
              </v:shape>
            </w:pict>
          </mc:Fallback>
        </mc:AlternateContent>
      </w:r>
      <w:r w:rsidR="00485508" w:rsidRPr="00D749C7">
        <w:rPr>
          <w:rFonts w:asciiTheme="minorHAnsi" w:eastAsiaTheme="minorHAnsi" w:hAnsiTheme="minorHAnsi" w:cstheme="minorHAnsi"/>
          <w:b/>
          <w:sz w:val="22"/>
        </w:rPr>
        <w:t xml:space="preserve">INSTITUTO </w:t>
      </w:r>
      <w:r w:rsidR="00FF6FC8" w:rsidRPr="00D749C7">
        <w:rPr>
          <w:rFonts w:asciiTheme="minorHAnsi" w:eastAsiaTheme="minorHAnsi" w:hAnsiTheme="minorHAnsi" w:cstheme="minorHAnsi"/>
          <w:b/>
          <w:sz w:val="22"/>
        </w:rPr>
        <w:t>GUATEMALTECO DE MIGRACIÓN</w:t>
      </w:r>
    </w:p>
    <w:p w14:paraId="534E6DA5" w14:textId="5A292F58" w:rsidR="007370D5" w:rsidRDefault="007370D5" w:rsidP="00201763">
      <w:pPr>
        <w:pStyle w:val="Ttulo4"/>
        <w:rPr>
          <w:rFonts w:asciiTheme="minorHAnsi" w:eastAsiaTheme="minorHAnsi" w:hAnsiTheme="minorHAnsi" w:cstheme="minorHAnsi"/>
          <w:bCs w:val="0"/>
          <w:iCs w:val="0"/>
          <w:sz w:val="22"/>
          <w:lang w:bidi="ar-SA"/>
        </w:rPr>
      </w:pPr>
      <w:bookmarkStart w:id="45" w:name="_Toc170477668"/>
      <w:r w:rsidRPr="00D749C7">
        <w:rPr>
          <w:rFonts w:asciiTheme="minorHAnsi" w:eastAsiaTheme="minorHAnsi" w:hAnsiTheme="minorHAnsi" w:cstheme="minorHAnsi"/>
          <w:bCs w:val="0"/>
          <w:iCs w:val="0"/>
          <w:sz w:val="22"/>
          <w:lang w:bidi="ar-SA"/>
        </w:rPr>
        <w:t>PROGRAMACIÓN MENSUAL DE PRODUCTOS</w:t>
      </w:r>
      <w:r w:rsidR="00211523">
        <w:rPr>
          <w:rFonts w:asciiTheme="minorHAnsi" w:eastAsiaTheme="minorHAnsi" w:hAnsiTheme="minorHAnsi" w:cstheme="minorHAnsi"/>
          <w:bCs w:val="0"/>
          <w:iCs w:val="0"/>
          <w:sz w:val="22"/>
          <w:lang w:bidi="ar-SA"/>
        </w:rPr>
        <w:t xml:space="preserve"> Y</w:t>
      </w:r>
      <w:r w:rsidR="00CF6016">
        <w:rPr>
          <w:rFonts w:asciiTheme="minorHAnsi" w:eastAsiaTheme="minorHAnsi" w:hAnsiTheme="minorHAnsi" w:cstheme="minorHAnsi"/>
          <w:bCs w:val="0"/>
          <w:iCs w:val="0"/>
          <w:sz w:val="22"/>
          <w:lang w:bidi="ar-SA"/>
        </w:rPr>
        <w:t xml:space="preserve"> </w:t>
      </w:r>
      <w:r w:rsidRPr="00D749C7">
        <w:rPr>
          <w:rFonts w:asciiTheme="minorHAnsi" w:eastAsiaTheme="minorHAnsi" w:hAnsiTheme="minorHAnsi" w:cstheme="minorHAnsi"/>
          <w:bCs w:val="0"/>
          <w:iCs w:val="0"/>
          <w:sz w:val="22"/>
          <w:lang w:bidi="ar-SA"/>
        </w:rPr>
        <w:t>SUBPRODUCTOS</w:t>
      </w:r>
      <w:bookmarkEnd w:id="45"/>
    </w:p>
    <w:p w14:paraId="0605179A" w14:textId="0EFF33ED" w:rsidR="00DB2169" w:rsidRDefault="00513296" w:rsidP="00211523">
      <w:pPr>
        <w:jc w:val="center"/>
      </w:pPr>
      <w:r>
        <w:object w:dxaOrig="19118" w:dyaOrig="9705" w14:anchorId="70CBF3A8">
          <v:shape id="_x0000_i1027" type="#_x0000_t75" style="width:580.5pt;height:294.75pt" o:ole="">
            <v:imagedata r:id="rId16" o:title=""/>
          </v:shape>
          <o:OLEObject Type="Embed" ProgID="Excel.SheetMacroEnabled.12" ShapeID="_x0000_i1027" DrawAspect="Content" ObjectID="_1823415855" r:id="rId17"/>
        </w:object>
      </w:r>
    </w:p>
    <w:bookmarkStart w:id="46" w:name="_Toc453592757"/>
    <w:p w14:paraId="2DAFC654" w14:textId="78AF250E" w:rsidR="004D71AD" w:rsidRPr="00D749C7" w:rsidRDefault="00FB401D" w:rsidP="00211523">
      <w:pPr>
        <w:jc w:val="center"/>
        <w:rPr>
          <w:rFonts w:asciiTheme="minorHAnsi" w:eastAsiaTheme="minorHAnsi" w:hAnsiTheme="minorHAnsi" w:cstheme="minorHAnsi"/>
          <w:sz w:val="22"/>
        </w:rPr>
      </w:pPr>
      <w:r>
        <w:rPr>
          <w:rFonts w:asciiTheme="minorHAnsi" w:eastAsiaTheme="minorHAnsi" w:hAnsiTheme="minorHAnsi" w:cstheme="minorHAnsi"/>
          <w:sz w:val="22"/>
        </w:rPr>
        <w:object w:dxaOrig="19118" w:dyaOrig="9705" w14:anchorId="4EC3CB6C">
          <v:shape id="_x0000_i1028" type="#_x0000_t75" style="width:591pt;height:299.25pt" o:ole="">
            <v:imagedata r:id="rId18" o:title=""/>
          </v:shape>
          <o:OLEObject Type="Embed" ProgID="Excel.SheetMacroEnabled.12" ShapeID="_x0000_i1028" DrawAspect="Content" ObjectID="_1823415856" r:id="rId19"/>
        </w:object>
      </w:r>
      <w:r w:rsidR="00766E5F" w:rsidRPr="00D749C7">
        <w:rPr>
          <w:rFonts w:asciiTheme="minorHAnsi" w:eastAsiaTheme="minorHAnsi" w:hAnsiTheme="minorHAnsi" w:cstheme="minorHAnsi"/>
          <w:noProof/>
          <w:sz w:val="22"/>
          <w:lang w:eastAsia="es-GT"/>
        </w:rPr>
        <mc:AlternateContent>
          <mc:Choice Requires="wps">
            <w:drawing>
              <wp:anchor distT="0" distB="0" distL="114300" distR="114300" simplePos="0" relativeHeight="251670528" behindDoc="0" locked="0" layoutInCell="1" allowOverlap="1" wp14:anchorId="5E678E1D" wp14:editId="45C3D7E2">
                <wp:simplePos x="0" y="0"/>
                <wp:positionH relativeFrom="column">
                  <wp:posOffset>7793355</wp:posOffset>
                </wp:positionH>
                <wp:positionV relativeFrom="paragraph">
                  <wp:posOffset>-269875</wp:posOffset>
                </wp:positionV>
                <wp:extent cx="581025" cy="238125"/>
                <wp:effectExtent l="0" t="0" r="28575" b="28575"/>
                <wp:wrapNone/>
                <wp:docPr id="10" name="Cuadro de texto 10"/>
                <wp:cNvGraphicFramePr/>
                <a:graphic xmlns:a="http://schemas.openxmlformats.org/drawingml/2006/main">
                  <a:graphicData uri="http://schemas.microsoft.com/office/word/2010/wordprocessingShape">
                    <wps:wsp>
                      <wps:cNvSpPr txBox="1"/>
                      <wps:spPr>
                        <a:xfrm>
                          <a:off x="0" y="0"/>
                          <a:ext cx="581025" cy="238125"/>
                        </a:xfrm>
                        <a:prstGeom prst="rect">
                          <a:avLst/>
                        </a:prstGeom>
                        <a:solidFill>
                          <a:schemeClr val="lt1"/>
                        </a:solidFill>
                        <a:ln w="6350">
                          <a:solidFill>
                            <a:prstClr val="black"/>
                          </a:solidFill>
                        </a:ln>
                      </wps:spPr>
                      <wps:txbx>
                        <w:txbxContent>
                          <w:p w14:paraId="4ABCAA6B" w14:textId="77777777" w:rsidR="000E7419" w:rsidRDefault="000E7419" w:rsidP="00DC6C99">
                            <w:r>
                              <w:t>2 de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78E1D" id="Cuadro de texto 10" o:spid="_x0000_s1030" type="#_x0000_t202" style="position:absolute;left:0;text-align:left;margin-left:613.65pt;margin-top:-21.25pt;width:45.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" fillcolor="white [3201]" strokeweight=".5pt">
                <v:textbox>
                  <w:txbxContent>
                    <w:p w14:paraId="4ABCAA6B" w14:textId="77777777" w:rsidR="000E7419" w:rsidRDefault="000E7419" w:rsidP="00DC6C99">
                      <w:r>
                        <w:t>2 de 2</w:t>
                      </w:r>
                    </w:p>
                  </w:txbxContent>
                </v:textbox>
              </v:shape>
            </w:pict>
          </mc:Fallback>
        </mc:AlternateContent>
      </w:r>
      <w:bookmarkStart w:id="47" w:name="_MON_1560885895"/>
      <w:bookmarkStart w:id="48" w:name="_MON_1560886149"/>
      <w:bookmarkEnd w:id="47"/>
      <w:bookmarkEnd w:id="48"/>
    </w:p>
    <w:p w14:paraId="18177283" w14:textId="77777777" w:rsidR="00977CD7" w:rsidRPr="00400643" w:rsidRDefault="00C87A7B"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49" w:name="_Toc54605479"/>
      <w:bookmarkStart w:id="50" w:name="_Toc164703167"/>
      <w:bookmarkStart w:id="51" w:name="_Toc480836361"/>
      <w:r w:rsidRPr="00400643">
        <w:rPr>
          <w:rFonts w:asciiTheme="minorHAnsi" w:eastAsiaTheme="majorEastAsia" w:hAnsiTheme="minorHAnsi" w:cstheme="minorHAnsi"/>
          <w:color w:val="auto"/>
          <w:sz w:val="24"/>
          <w:szCs w:val="24"/>
          <w:lang w:bidi="ar-SA"/>
        </w:rPr>
        <w:t xml:space="preserve">VINCULACIÓN DE PRODUCTOS Y SUBPRODUCTOS </w:t>
      </w:r>
      <w:r w:rsidR="00977CD7" w:rsidRPr="00400643">
        <w:rPr>
          <w:rFonts w:asciiTheme="minorHAnsi" w:eastAsiaTheme="majorEastAsia" w:hAnsiTheme="minorHAnsi" w:cstheme="minorHAnsi"/>
          <w:color w:val="auto"/>
          <w:sz w:val="24"/>
          <w:szCs w:val="24"/>
          <w:lang w:bidi="ar-SA"/>
        </w:rPr>
        <w:t>CON RED DE CATEGORÍAS PROGRAMÁTICAS</w:t>
      </w:r>
      <w:bookmarkEnd w:id="49"/>
      <w:bookmarkEnd w:id="50"/>
      <w:r w:rsidR="00977CD7" w:rsidRPr="00400643">
        <w:rPr>
          <w:rFonts w:asciiTheme="minorHAnsi" w:eastAsiaTheme="majorEastAsia" w:hAnsiTheme="minorHAnsi" w:cstheme="minorHAnsi"/>
          <w:color w:val="auto"/>
          <w:sz w:val="24"/>
          <w:szCs w:val="24"/>
          <w:lang w:bidi="ar-SA"/>
        </w:rPr>
        <w:t xml:space="preserve"> </w:t>
      </w:r>
      <w:bookmarkEnd w:id="46"/>
      <w:bookmarkEnd w:id="51"/>
    </w:p>
    <w:p w14:paraId="5690CE46" w14:textId="77777777" w:rsidR="00E95292" w:rsidRPr="00D749C7" w:rsidRDefault="00E95292" w:rsidP="0072017F">
      <w:pPr>
        <w:spacing w:after="0" w:line="240" w:lineRule="auto"/>
        <w:jc w:val="center"/>
        <w:rPr>
          <w:rFonts w:asciiTheme="minorHAnsi" w:eastAsiaTheme="minorHAnsi" w:hAnsiTheme="minorHAnsi" w:cstheme="minorHAnsi"/>
          <w:sz w:val="22"/>
        </w:rPr>
      </w:pPr>
    </w:p>
    <w:p w14:paraId="0C464699" w14:textId="77777777" w:rsidR="00253606" w:rsidRPr="00D749C7" w:rsidRDefault="00253606" w:rsidP="00B97B5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A </w:t>
      </w:r>
      <w:r w:rsidR="006042DB" w:rsidRPr="00D749C7">
        <w:rPr>
          <w:rFonts w:asciiTheme="minorHAnsi" w:eastAsiaTheme="minorHAnsi" w:hAnsiTheme="minorHAnsi" w:cstheme="minorHAnsi"/>
          <w:sz w:val="22"/>
        </w:rPr>
        <w:t>continuación,</w:t>
      </w:r>
      <w:r w:rsidRPr="00D749C7">
        <w:rPr>
          <w:rFonts w:asciiTheme="minorHAnsi" w:eastAsiaTheme="minorHAnsi" w:hAnsiTheme="minorHAnsi" w:cstheme="minorHAnsi"/>
          <w:sz w:val="22"/>
        </w:rPr>
        <w:t xml:space="preserve"> se presentan las siguientes matrices la vinculación </w:t>
      </w:r>
      <w:r w:rsidR="00575129" w:rsidRPr="00D749C7">
        <w:rPr>
          <w:rFonts w:asciiTheme="minorHAnsi" w:eastAsiaTheme="minorHAnsi" w:hAnsiTheme="minorHAnsi" w:cstheme="minorHAnsi"/>
          <w:sz w:val="22"/>
        </w:rPr>
        <w:t xml:space="preserve">de los productos y subproductos, </w:t>
      </w:r>
      <w:r w:rsidRPr="00D749C7">
        <w:rPr>
          <w:rFonts w:asciiTheme="minorHAnsi" w:eastAsiaTheme="minorHAnsi" w:hAnsiTheme="minorHAnsi" w:cstheme="minorHAnsi"/>
          <w:sz w:val="22"/>
        </w:rPr>
        <w:t>los cuales se concaten</w:t>
      </w:r>
      <w:r w:rsidR="00575129" w:rsidRPr="00D749C7">
        <w:rPr>
          <w:rFonts w:asciiTheme="minorHAnsi" w:eastAsiaTheme="minorHAnsi" w:hAnsiTheme="minorHAnsi" w:cstheme="minorHAnsi"/>
          <w:sz w:val="22"/>
        </w:rPr>
        <w:t>an</w:t>
      </w:r>
      <w:r w:rsidRPr="00D749C7">
        <w:rPr>
          <w:rFonts w:asciiTheme="minorHAnsi" w:eastAsiaTheme="minorHAnsi" w:hAnsiTheme="minorHAnsi" w:cstheme="minorHAnsi"/>
          <w:sz w:val="22"/>
        </w:rPr>
        <w:t xml:space="preserve"> con el presupuesto en </w:t>
      </w:r>
      <w:r w:rsidR="006042DB" w:rsidRPr="00D749C7">
        <w:rPr>
          <w:rFonts w:asciiTheme="minorHAnsi" w:eastAsiaTheme="minorHAnsi" w:hAnsiTheme="minorHAnsi" w:cstheme="minorHAnsi"/>
          <w:sz w:val="22"/>
        </w:rPr>
        <w:t>las categorías</w:t>
      </w:r>
      <w:r w:rsidRPr="00D749C7">
        <w:rPr>
          <w:rFonts w:asciiTheme="minorHAnsi" w:eastAsiaTheme="minorHAnsi" w:hAnsiTheme="minorHAnsi" w:cstheme="minorHAnsi"/>
          <w:sz w:val="22"/>
        </w:rPr>
        <w:t xml:space="preserve"> presupuestarias según el orden de los programas con que cuenta el Instituto </w:t>
      </w:r>
      <w:r w:rsidR="00534EE8" w:rsidRPr="00D749C7">
        <w:rPr>
          <w:rFonts w:asciiTheme="minorHAnsi" w:eastAsiaTheme="minorHAnsi" w:hAnsiTheme="minorHAnsi" w:cstheme="minorHAnsi"/>
          <w:sz w:val="22"/>
        </w:rPr>
        <w:t>Guatemalteco de Migración</w:t>
      </w:r>
      <w:r w:rsidRPr="00D749C7">
        <w:rPr>
          <w:rFonts w:asciiTheme="minorHAnsi" w:eastAsiaTheme="minorHAnsi" w:hAnsiTheme="minorHAnsi" w:cstheme="minorHAnsi"/>
          <w:sz w:val="22"/>
        </w:rPr>
        <w:t>.</w:t>
      </w:r>
    </w:p>
    <w:p w14:paraId="7F0F1606" w14:textId="77777777" w:rsidR="00253606" w:rsidRPr="00D749C7" w:rsidRDefault="00253606" w:rsidP="007D1C1F">
      <w:pPr>
        <w:numPr>
          <w:ilvl w:val="0"/>
          <w:numId w:val="3"/>
        </w:numPr>
        <w:spacing w:after="0"/>
        <w:ind w:left="357" w:hanging="357"/>
        <w:rPr>
          <w:rFonts w:asciiTheme="minorHAnsi" w:eastAsiaTheme="minorHAnsi" w:hAnsiTheme="minorHAnsi" w:cstheme="minorHAnsi"/>
          <w:sz w:val="22"/>
        </w:rPr>
      </w:pPr>
      <w:r w:rsidRPr="00D749C7">
        <w:rPr>
          <w:rFonts w:asciiTheme="minorHAnsi" w:eastAsiaTheme="minorHAnsi" w:hAnsiTheme="minorHAnsi" w:cstheme="minorHAnsi"/>
          <w:b/>
          <w:sz w:val="22"/>
        </w:rPr>
        <w:t>Programa 01</w:t>
      </w:r>
      <w:r w:rsidRPr="00D749C7">
        <w:rPr>
          <w:rFonts w:asciiTheme="minorHAnsi" w:eastAsiaTheme="minorHAnsi" w:hAnsiTheme="minorHAnsi" w:cstheme="minorHAnsi"/>
          <w:sz w:val="22"/>
        </w:rPr>
        <w:t>: Actividades Centrales</w:t>
      </w:r>
    </w:p>
    <w:p w14:paraId="00CCD819" w14:textId="77777777" w:rsidR="00253606" w:rsidRPr="00D749C7" w:rsidRDefault="00253606" w:rsidP="007D1C1F">
      <w:pPr>
        <w:numPr>
          <w:ilvl w:val="0"/>
          <w:numId w:val="3"/>
        </w:numPr>
        <w:spacing w:after="0"/>
        <w:ind w:left="357" w:hanging="357"/>
        <w:rPr>
          <w:rFonts w:asciiTheme="minorHAnsi" w:eastAsiaTheme="minorHAnsi" w:hAnsiTheme="minorHAnsi" w:cstheme="minorHAnsi"/>
          <w:sz w:val="22"/>
        </w:rPr>
      </w:pPr>
      <w:r w:rsidRPr="00D749C7">
        <w:rPr>
          <w:rFonts w:asciiTheme="minorHAnsi" w:eastAsiaTheme="minorHAnsi" w:hAnsiTheme="minorHAnsi" w:cstheme="minorHAnsi"/>
          <w:b/>
          <w:sz w:val="22"/>
        </w:rPr>
        <w:t>Programa 11</w:t>
      </w:r>
      <w:r w:rsidRPr="00D749C7">
        <w:rPr>
          <w:rFonts w:asciiTheme="minorHAnsi" w:eastAsiaTheme="minorHAnsi" w:hAnsiTheme="minorHAnsi" w:cstheme="minorHAnsi"/>
          <w:sz w:val="22"/>
        </w:rPr>
        <w:t xml:space="preserve">: </w:t>
      </w:r>
      <w:r w:rsidR="00534EE8" w:rsidRPr="00D749C7">
        <w:rPr>
          <w:rFonts w:asciiTheme="minorHAnsi" w:eastAsiaTheme="minorHAnsi" w:hAnsiTheme="minorHAnsi" w:cstheme="minorHAnsi"/>
          <w:sz w:val="22"/>
        </w:rPr>
        <w:t>Derecho Migratorio</w:t>
      </w:r>
    </w:p>
    <w:p w14:paraId="4D8AEA8F" w14:textId="77777777" w:rsidR="00253606" w:rsidRPr="00D749C7" w:rsidRDefault="00253606" w:rsidP="007D1C1F">
      <w:pPr>
        <w:numPr>
          <w:ilvl w:val="0"/>
          <w:numId w:val="3"/>
        </w:numPr>
        <w:spacing w:after="0"/>
        <w:ind w:left="357" w:hanging="357"/>
        <w:rPr>
          <w:rFonts w:asciiTheme="minorHAnsi" w:eastAsiaTheme="minorHAnsi" w:hAnsiTheme="minorHAnsi" w:cstheme="minorHAnsi"/>
          <w:sz w:val="22"/>
        </w:rPr>
      </w:pPr>
      <w:r w:rsidRPr="00D749C7">
        <w:rPr>
          <w:rFonts w:asciiTheme="minorHAnsi" w:eastAsiaTheme="minorHAnsi" w:hAnsiTheme="minorHAnsi" w:cstheme="minorHAnsi"/>
          <w:b/>
          <w:sz w:val="22"/>
        </w:rPr>
        <w:t>Programa 12</w:t>
      </w:r>
      <w:r w:rsidRPr="00D749C7">
        <w:rPr>
          <w:rFonts w:asciiTheme="minorHAnsi" w:eastAsiaTheme="minorHAnsi" w:hAnsiTheme="minorHAnsi" w:cstheme="minorHAnsi"/>
          <w:sz w:val="22"/>
        </w:rPr>
        <w:t xml:space="preserve">: </w:t>
      </w:r>
      <w:r w:rsidR="00534EE8" w:rsidRPr="00D749C7">
        <w:rPr>
          <w:rFonts w:asciiTheme="minorHAnsi" w:eastAsiaTheme="minorHAnsi" w:hAnsiTheme="minorHAnsi" w:cstheme="minorHAnsi"/>
          <w:sz w:val="22"/>
        </w:rPr>
        <w:t>Control Migratorio</w:t>
      </w:r>
    </w:p>
    <w:p w14:paraId="6555419F" w14:textId="77777777" w:rsidR="00534EE8" w:rsidRPr="00D749C7" w:rsidRDefault="00534EE8" w:rsidP="007D1C1F">
      <w:pPr>
        <w:numPr>
          <w:ilvl w:val="0"/>
          <w:numId w:val="3"/>
        </w:numPr>
        <w:spacing w:after="0"/>
        <w:ind w:left="357" w:hanging="357"/>
        <w:rPr>
          <w:rFonts w:asciiTheme="minorHAnsi" w:eastAsiaTheme="minorHAnsi" w:hAnsiTheme="minorHAnsi" w:cstheme="minorHAnsi"/>
          <w:sz w:val="22"/>
        </w:rPr>
      </w:pPr>
      <w:r w:rsidRPr="00D749C7">
        <w:rPr>
          <w:rFonts w:asciiTheme="minorHAnsi" w:eastAsiaTheme="minorHAnsi" w:hAnsiTheme="minorHAnsi" w:cstheme="minorHAnsi"/>
          <w:b/>
          <w:sz w:val="22"/>
        </w:rPr>
        <w:t>Programa 99</w:t>
      </w:r>
      <w:r w:rsidRPr="00D749C7">
        <w:rPr>
          <w:rFonts w:asciiTheme="minorHAnsi" w:eastAsiaTheme="minorHAnsi" w:hAnsiTheme="minorHAnsi" w:cstheme="minorHAnsi"/>
          <w:sz w:val="22"/>
        </w:rPr>
        <w:t>: Partidas no Asignables a Programas</w:t>
      </w:r>
    </w:p>
    <w:p w14:paraId="12C3559E" w14:textId="77777777" w:rsidR="003F0371" w:rsidRPr="00D749C7" w:rsidRDefault="003F0371" w:rsidP="003F0371">
      <w:pPr>
        <w:pStyle w:val="Ttulo4"/>
        <w:jc w:val="left"/>
        <w:rPr>
          <w:rFonts w:asciiTheme="minorHAnsi" w:eastAsiaTheme="minorHAnsi" w:hAnsiTheme="minorHAnsi" w:cstheme="minorHAnsi"/>
          <w:bCs w:val="0"/>
          <w:iCs w:val="0"/>
          <w:sz w:val="22"/>
          <w:lang w:bidi="ar-SA"/>
        </w:rPr>
        <w:sectPr w:rsidR="003F0371" w:rsidRPr="00D749C7" w:rsidSect="00211523">
          <w:pgSz w:w="15840" w:h="12240" w:orient="landscape"/>
          <w:pgMar w:top="1701" w:right="1242" w:bottom="1560" w:left="1418" w:header="709" w:footer="709" w:gutter="0"/>
          <w:cols w:space="708"/>
          <w:docGrid w:linePitch="360"/>
        </w:sectPr>
      </w:pPr>
    </w:p>
    <w:p w14:paraId="6AB8549B" w14:textId="77777777" w:rsidR="00766E5F" w:rsidRPr="00D749C7" w:rsidRDefault="00766E5F" w:rsidP="00201763">
      <w:pPr>
        <w:pStyle w:val="Ttulo4"/>
        <w:rPr>
          <w:rFonts w:asciiTheme="minorHAnsi" w:eastAsiaTheme="minorHAnsi" w:hAnsiTheme="minorHAnsi" w:cstheme="minorHAnsi"/>
          <w:bCs w:val="0"/>
          <w:iCs w:val="0"/>
          <w:sz w:val="8"/>
          <w:lang w:bidi="ar-SA"/>
        </w:rPr>
      </w:pPr>
    </w:p>
    <w:p w14:paraId="3C929FB7" w14:textId="77777777" w:rsidR="00085BD4" w:rsidRPr="00D749C7" w:rsidRDefault="005E02B1" w:rsidP="00201763">
      <w:pPr>
        <w:pStyle w:val="Ttulo4"/>
        <w:rPr>
          <w:rFonts w:asciiTheme="minorHAnsi" w:eastAsiaTheme="minorHAnsi" w:hAnsiTheme="minorHAnsi" w:cstheme="minorHAnsi"/>
          <w:bCs w:val="0"/>
          <w:iCs w:val="0"/>
          <w:sz w:val="22"/>
          <w:lang w:bidi="ar-SA"/>
        </w:rPr>
      </w:pPr>
      <w:bookmarkStart w:id="52" w:name="_Toc170477669"/>
      <w:r w:rsidRPr="00D749C7">
        <w:rPr>
          <w:rFonts w:asciiTheme="minorHAnsi" w:eastAsiaTheme="minorHAnsi" w:hAnsiTheme="minorHAnsi" w:cstheme="minorHAnsi"/>
          <w:bCs w:val="0"/>
          <w:iCs w:val="0"/>
          <w:sz w:val="22"/>
          <w:lang w:bidi="ar-SA"/>
        </w:rPr>
        <w:t xml:space="preserve">CUADRO </w:t>
      </w:r>
      <w:r w:rsidR="00E95292" w:rsidRPr="00D749C7">
        <w:rPr>
          <w:rFonts w:asciiTheme="minorHAnsi" w:eastAsiaTheme="minorHAnsi" w:hAnsiTheme="minorHAnsi" w:cstheme="minorHAnsi"/>
          <w:bCs w:val="0"/>
          <w:iCs w:val="0"/>
          <w:sz w:val="22"/>
          <w:lang w:bidi="ar-SA"/>
        </w:rPr>
        <w:t>3</w:t>
      </w:r>
      <w:bookmarkEnd w:id="52"/>
    </w:p>
    <w:p w14:paraId="60060E6A" w14:textId="77777777" w:rsidR="00485508" w:rsidRPr="00D749C7" w:rsidRDefault="00485508" w:rsidP="00485508">
      <w:pPr>
        <w:tabs>
          <w:tab w:val="left" w:pos="1488"/>
          <w:tab w:val="left" w:pos="9993"/>
          <w:tab w:val="left" w:pos="10276"/>
        </w:tabs>
        <w:spacing w:after="0" w:line="240" w:lineRule="auto"/>
        <w:ind w:left="70"/>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 xml:space="preserve">INSTITUTO </w:t>
      </w:r>
      <w:r w:rsidR="00ED5737" w:rsidRPr="00D749C7">
        <w:rPr>
          <w:rFonts w:asciiTheme="minorHAnsi" w:eastAsiaTheme="minorHAnsi" w:hAnsiTheme="minorHAnsi" w:cstheme="minorHAnsi"/>
          <w:b/>
          <w:sz w:val="22"/>
        </w:rPr>
        <w:t>GUATEMALTECO DE MIGRACIÓN</w:t>
      </w:r>
    </w:p>
    <w:p w14:paraId="6363D7AA" w14:textId="77777777" w:rsidR="00085BD4" w:rsidRPr="00D749C7" w:rsidRDefault="00085BD4" w:rsidP="00201763">
      <w:pPr>
        <w:pStyle w:val="Ttulo4"/>
        <w:rPr>
          <w:rFonts w:asciiTheme="minorHAnsi" w:eastAsiaTheme="minorHAnsi" w:hAnsiTheme="minorHAnsi" w:cstheme="minorHAnsi"/>
          <w:b w:val="0"/>
          <w:bCs w:val="0"/>
          <w:iCs w:val="0"/>
          <w:sz w:val="22"/>
          <w:lang w:bidi="ar-SA"/>
        </w:rPr>
      </w:pPr>
      <w:bookmarkStart w:id="53" w:name="_Toc170477670"/>
      <w:r w:rsidRPr="00D749C7">
        <w:rPr>
          <w:rFonts w:asciiTheme="minorHAnsi" w:eastAsiaTheme="minorHAnsi" w:hAnsiTheme="minorHAnsi" w:cstheme="minorHAnsi"/>
          <w:bCs w:val="0"/>
          <w:iCs w:val="0"/>
          <w:sz w:val="22"/>
          <w:lang w:bidi="ar-SA"/>
        </w:rPr>
        <w:t>MATRIZ VINCULACIÓN DE PRODUCTOS Y SUBPRODUCTOS</w:t>
      </w:r>
      <w:bookmarkEnd w:id="53"/>
    </w:p>
    <w:p w14:paraId="085588D3" w14:textId="77777777" w:rsidR="0016629E" w:rsidRPr="00D749C7" w:rsidRDefault="00085BD4" w:rsidP="00201763">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54" w:name="_Toc170477671"/>
      <w:r w:rsidRPr="00D749C7">
        <w:rPr>
          <w:rFonts w:asciiTheme="minorHAnsi" w:eastAsiaTheme="minorHAnsi" w:hAnsiTheme="minorHAnsi" w:cstheme="minorHAnsi"/>
          <w:bCs w:val="0"/>
          <w:iCs w:val="0"/>
          <w:sz w:val="22"/>
          <w:lang w:bidi="ar-SA"/>
        </w:rPr>
        <w:t xml:space="preserve">CON RED DE </w:t>
      </w:r>
      <w:r w:rsidR="000024A8" w:rsidRPr="00D749C7">
        <w:rPr>
          <w:rFonts w:asciiTheme="minorHAnsi" w:eastAsiaTheme="minorHAnsi" w:hAnsiTheme="minorHAnsi" w:cstheme="minorHAnsi"/>
          <w:bCs w:val="0"/>
          <w:iCs w:val="0"/>
          <w:sz w:val="22"/>
          <w:lang w:bidi="ar-SA"/>
        </w:rPr>
        <w:t>CATEGORÍAS PROGRAMÁ</w:t>
      </w:r>
      <w:r w:rsidRPr="00D749C7">
        <w:rPr>
          <w:rFonts w:asciiTheme="minorHAnsi" w:eastAsiaTheme="minorHAnsi" w:hAnsiTheme="minorHAnsi" w:cstheme="minorHAnsi"/>
          <w:bCs w:val="0"/>
          <w:iCs w:val="0"/>
          <w:sz w:val="22"/>
          <w:lang w:bidi="ar-SA"/>
        </w:rPr>
        <w:t>TICAS</w:t>
      </w:r>
      <w:bookmarkEnd w:id="54"/>
      <w:r w:rsidRPr="00D749C7">
        <w:rPr>
          <w:rFonts w:asciiTheme="minorHAnsi" w:eastAsiaTheme="minorHAnsi" w:hAnsiTheme="minorHAnsi" w:cstheme="minorHAnsi"/>
          <w:bCs w:val="0"/>
          <w:iCs w:val="0"/>
          <w:sz w:val="22"/>
          <w:lang w:bidi="ar-SA"/>
        </w:rPr>
        <w:t xml:space="preserve"> </w:t>
      </w:r>
    </w:p>
    <w:p w14:paraId="546EC7FD" w14:textId="77777777" w:rsidR="00575129" w:rsidRPr="00D749C7" w:rsidRDefault="00575129" w:rsidP="00085BD4">
      <w:pPr>
        <w:tabs>
          <w:tab w:val="left" w:pos="1488"/>
          <w:tab w:val="left" w:pos="9993"/>
          <w:tab w:val="left" w:pos="10276"/>
        </w:tabs>
        <w:spacing w:after="0" w:line="240" w:lineRule="auto"/>
        <w:ind w:left="70"/>
        <w:jc w:val="center"/>
        <w:rPr>
          <w:rFonts w:asciiTheme="minorHAnsi" w:eastAsiaTheme="minorHAnsi" w:hAnsiTheme="minorHAnsi" w:cstheme="minorHAnsi"/>
          <w:sz w:val="22"/>
        </w:rPr>
      </w:pPr>
    </w:p>
    <w:tbl>
      <w:tblPr>
        <w:tblW w:w="9022" w:type="dxa"/>
        <w:tblInd w:w="55" w:type="dxa"/>
        <w:tblCellMar>
          <w:left w:w="70" w:type="dxa"/>
          <w:right w:w="70" w:type="dxa"/>
        </w:tblCellMar>
        <w:tblLook w:val="04A0" w:firstRow="1" w:lastRow="0" w:firstColumn="1" w:lastColumn="0" w:noHBand="0" w:noVBand="1"/>
      </w:tblPr>
      <w:tblGrid>
        <w:gridCol w:w="780"/>
        <w:gridCol w:w="3346"/>
        <w:gridCol w:w="1120"/>
        <w:gridCol w:w="2351"/>
        <w:gridCol w:w="347"/>
        <w:gridCol w:w="347"/>
        <w:gridCol w:w="347"/>
        <w:gridCol w:w="384"/>
      </w:tblGrid>
      <w:tr w:rsidR="003F0371" w:rsidRPr="00D749C7" w14:paraId="4454BBC7" w14:textId="77777777" w:rsidTr="00C62A7B">
        <w:trPr>
          <w:trHeight w:val="883"/>
        </w:trPr>
        <w:tc>
          <w:tcPr>
            <w:tcW w:w="0" w:type="auto"/>
            <w:gridSpan w:val="2"/>
            <w:vMerge w:val="restart"/>
            <w:tcBorders>
              <w:top w:val="single" w:sz="8" w:space="0" w:color="auto"/>
              <w:left w:val="single" w:sz="8" w:space="0" w:color="auto"/>
              <w:bottom w:val="single" w:sz="8" w:space="0" w:color="000000"/>
              <w:right w:val="nil"/>
            </w:tcBorders>
            <w:shd w:val="clear" w:color="auto" w:fill="31849B" w:themeFill="accent5" w:themeFillShade="BF"/>
            <w:noWrap/>
            <w:vAlign w:val="center"/>
            <w:hideMark/>
          </w:tcPr>
          <w:p w14:paraId="38FB1DBC" w14:textId="61A40A36" w:rsidR="003F0371" w:rsidRPr="00D749C7" w:rsidRDefault="00211523" w:rsidP="00C62A7B">
            <w:pPr>
              <w:spacing w:after="0" w:line="240" w:lineRule="auto"/>
              <w:jc w:val="center"/>
              <w:rPr>
                <w:rFonts w:asciiTheme="minorHAnsi" w:eastAsia="Times New Roman" w:hAnsiTheme="minorHAnsi" w:cstheme="minorHAnsi"/>
                <w:b/>
                <w:bCs/>
                <w:color w:val="FFFFFF"/>
                <w:sz w:val="16"/>
                <w:lang w:eastAsia="es-GT"/>
              </w:rPr>
            </w:pPr>
            <w:r w:rsidRPr="00D749C7">
              <w:rPr>
                <w:rFonts w:asciiTheme="minorHAnsi" w:eastAsia="Times New Roman" w:hAnsiTheme="minorHAnsi" w:cstheme="minorHAnsi"/>
                <w:b/>
                <w:bCs/>
                <w:color w:val="FFFFFF"/>
                <w:sz w:val="16"/>
                <w:lang w:eastAsia="es-GT"/>
              </w:rPr>
              <w:t>PRODUCTO /</w:t>
            </w:r>
            <w:r w:rsidR="003F0371" w:rsidRPr="00D749C7">
              <w:rPr>
                <w:rFonts w:asciiTheme="minorHAnsi" w:eastAsia="Times New Roman" w:hAnsiTheme="minorHAnsi" w:cstheme="minorHAnsi"/>
                <w:b/>
                <w:bCs/>
                <w:color w:val="FFFFFF"/>
                <w:sz w:val="16"/>
                <w:lang w:eastAsia="es-GT"/>
              </w:rPr>
              <w:t xml:space="preserve"> SUBPRODUCTO</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14B0938F"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lang w:eastAsia="es-GT"/>
              </w:rPr>
            </w:pPr>
            <w:r w:rsidRPr="00D749C7">
              <w:rPr>
                <w:rFonts w:asciiTheme="minorHAnsi" w:eastAsia="Times New Roman" w:hAnsiTheme="minorHAnsi" w:cstheme="minorHAnsi"/>
                <w:b/>
                <w:bCs/>
                <w:color w:val="FFFFFF"/>
                <w:sz w:val="16"/>
                <w:lang w:eastAsia="es-GT"/>
              </w:rPr>
              <w:t>UNIDAD DE MEDIDA</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55199BC1"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lang w:eastAsia="es-GT"/>
              </w:rPr>
            </w:pPr>
            <w:r w:rsidRPr="00D749C7">
              <w:rPr>
                <w:rFonts w:asciiTheme="minorHAnsi" w:eastAsia="Times New Roman" w:hAnsiTheme="minorHAnsi" w:cstheme="minorHAnsi"/>
                <w:b/>
                <w:bCs/>
                <w:color w:val="FFFFFF"/>
                <w:sz w:val="16"/>
                <w:lang w:eastAsia="es-GT"/>
              </w:rPr>
              <w:t>DESCRIPCIÓN DE LA ACTIVIDAD</w:t>
            </w:r>
          </w:p>
        </w:tc>
        <w:tc>
          <w:tcPr>
            <w:tcW w:w="0" w:type="auto"/>
            <w:vMerge w:val="restart"/>
            <w:tcBorders>
              <w:top w:val="single" w:sz="8" w:space="0" w:color="auto"/>
              <w:left w:val="single" w:sz="8" w:space="0" w:color="auto"/>
              <w:bottom w:val="single" w:sz="8" w:space="0" w:color="000000"/>
              <w:right w:val="nil"/>
            </w:tcBorders>
            <w:shd w:val="clear" w:color="auto" w:fill="31849B" w:themeFill="accent5" w:themeFillShade="BF"/>
            <w:textDirection w:val="btLr"/>
            <w:vAlign w:val="center"/>
            <w:hideMark/>
          </w:tcPr>
          <w:p w14:paraId="52792DE7"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szCs w:val="18"/>
                <w:lang w:eastAsia="es-GT"/>
              </w:rPr>
            </w:pPr>
            <w:r w:rsidRPr="00D749C7">
              <w:rPr>
                <w:rFonts w:asciiTheme="minorHAnsi" w:eastAsia="Times New Roman" w:hAnsiTheme="minorHAnsi" w:cstheme="minorHAnsi"/>
                <w:b/>
                <w:bCs/>
                <w:color w:val="FFFFFF"/>
                <w:sz w:val="16"/>
                <w:szCs w:val="18"/>
                <w:lang w:eastAsia="es-GT"/>
              </w:rPr>
              <w:t>PROGRAMA</w:t>
            </w:r>
          </w:p>
        </w:tc>
        <w:tc>
          <w:tcPr>
            <w:tcW w:w="0" w:type="auto"/>
            <w:vMerge w:val="restart"/>
            <w:tcBorders>
              <w:top w:val="single" w:sz="8" w:space="0" w:color="auto"/>
              <w:left w:val="single" w:sz="8" w:space="0" w:color="auto"/>
              <w:bottom w:val="single" w:sz="8" w:space="0" w:color="000000"/>
              <w:right w:val="nil"/>
            </w:tcBorders>
            <w:shd w:val="clear" w:color="auto" w:fill="31849B" w:themeFill="accent5" w:themeFillShade="BF"/>
            <w:textDirection w:val="btLr"/>
            <w:vAlign w:val="center"/>
            <w:hideMark/>
          </w:tcPr>
          <w:p w14:paraId="0DE2DB40"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szCs w:val="18"/>
                <w:lang w:eastAsia="es-GT"/>
              </w:rPr>
            </w:pPr>
            <w:r w:rsidRPr="00D749C7">
              <w:rPr>
                <w:rFonts w:asciiTheme="minorHAnsi" w:eastAsia="Times New Roman" w:hAnsiTheme="minorHAnsi" w:cstheme="minorHAnsi"/>
                <w:b/>
                <w:bCs/>
                <w:color w:val="FFFFFF"/>
                <w:sz w:val="16"/>
                <w:szCs w:val="18"/>
                <w:lang w:eastAsia="es-GT"/>
              </w:rPr>
              <w:t>SUBPROGRAMA</w:t>
            </w:r>
          </w:p>
        </w:tc>
        <w:tc>
          <w:tcPr>
            <w:tcW w:w="0" w:type="auto"/>
            <w:vMerge w:val="restart"/>
            <w:tcBorders>
              <w:top w:val="single" w:sz="8" w:space="0" w:color="auto"/>
              <w:left w:val="single" w:sz="8" w:space="0" w:color="auto"/>
              <w:bottom w:val="single" w:sz="8" w:space="0" w:color="000000"/>
              <w:right w:val="nil"/>
            </w:tcBorders>
            <w:shd w:val="clear" w:color="auto" w:fill="31849B" w:themeFill="accent5" w:themeFillShade="BF"/>
            <w:textDirection w:val="btLr"/>
            <w:vAlign w:val="center"/>
            <w:hideMark/>
          </w:tcPr>
          <w:p w14:paraId="5301E20B"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szCs w:val="18"/>
                <w:lang w:eastAsia="es-GT"/>
              </w:rPr>
            </w:pPr>
            <w:r w:rsidRPr="00D749C7">
              <w:rPr>
                <w:rFonts w:asciiTheme="minorHAnsi" w:eastAsia="Times New Roman" w:hAnsiTheme="minorHAnsi" w:cstheme="minorHAnsi"/>
                <w:b/>
                <w:bCs/>
                <w:color w:val="FFFFFF"/>
                <w:sz w:val="16"/>
                <w:szCs w:val="18"/>
                <w:lang w:eastAsia="es-GT"/>
              </w:rPr>
              <w:t>PROYECTO</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31849B" w:themeFill="accent5" w:themeFillShade="BF"/>
            <w:textDirection w:val="btLr"/>
            <w:vAlign w:val="center"/>
            <w:hideMark/>
          </w:tcPr>
          <w:p w14:paraId="0A4997E4"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szCs w:val="18"/>
                <w:lang w:eastAsia="es-GT"/>
              </w:rPr>
            </w:pPr>
            <w:r w:rsidRPr="00D749C7">
              <w:rPr>
                <w:rFonts w:asciiTheme="minorHAnsi" w:eastAsia="Times New Roman" w:hAnsiTheme="minorHAnsi" w:cstheme="minorHAnsi"/>
                <w:b/>
                <w:bCs/>
                <w:color w:val="FFFFFF"/>
                <w:sz w:val="16"/>
                <w:szCs w:val="18"/>
                <w:lang w:eastAsia="es-GT"/>
              </w:rPr>
              <w:t>ACTIVIDAD</w:t>
            </w:r>
          </w:p>
        </w:tc>
      </w:tr>
      <w:tr w:rsidR="003F0371" w:rsidRPr="00D749C7" w14:paraId="6DA8F1E6" w14:textId="77777777" w:rsidTr="00C62A7B">
        <w:trPr>
          <w:trHeight w:val="713"/>
        </w:trPr>
        <w:tc>
          <w:tcPr>
            <w:tcW w:w="0" w:type="auto"/>
            <w:gridSpan w:val="2"/>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01B492BF"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076E4783"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2CBA20D2"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7B89D38B"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71858673"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2A83D141"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1DFF7E9C"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r>
      <w:tr w:rsidR="003F0371" w:rsidRPr="00D749C7" w14:paraId="74A23442" w14:textId="77777777" w:rsidTr="00C62A7B">
        <w:trPr>
          <w:trHeight w:val="713"/>
        </w:trPr>
        <w:tc>
          <w:tcPr>
            <w:tcW w:w="0" w:type="auto"/>
            <w:gridSpan w:val="2"/>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0554EC7C"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26010220"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0FBB5E7E"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2224CB96"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78A2FBBA"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1F9FFE4A"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57EB3021"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r>
      <w:tr w:rsidR="00C76510" w:rsidRPr="00D749C7" w14:paraId="2D95D5FD" w14:textId="77777777" w:rsidTr="00C62A7B">
        <w:trPr>
          <w:trHeight w:val="84"/>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0DBBB2C1"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74C54371"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Dirección y Coordinación</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4EB94222"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342AE466" w14:textId="736B7F59"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Servicios de Dirección y Coordinación</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6C88F2E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01</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CDC27B7"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4EC8B8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1B23B33"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001</w:t>
            </w:r>
          </w:p>
        </w:tc>
      </w:tr>
      <w:tr w:rsidR="00C76510" w:rsidRPr="00D749C7" w14:paraId="700486EA" w14:textId="77777777" w:rsidTr="00C76510">
        <w:trPr>
          <w:trHeight w:val="259"/>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3F292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A1B5ACB"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Dirección y coordinación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6770778"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single" w:sz="4" w:space="0" w:color="auto"/>
              <w:left w:val="nil"/>
              <w:bottom w:val="single" w:sz="4" w:space="0" w:color="auto"/>
              <w:right w:val="single" w:sz="4" w:space="0" w:color="auto"/>
            </w:tcBorders>
            <w:shd w:val="clear" w:color="auto" w:fill="auto"/>
            <w:vAlign w:val="center"/>
          </w:tcPr>
          <w:p w14:paraId="7F666BBE" w14:textId="5E7623D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7406078" w14:textId="453AB422"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BC1AC98" w14:textId="2CB8B669"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0070441" w14:textId="38659959"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83B24ED" w14:textId="1419AF45"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r>
      <w:tr w:rsidR="00C76510" w:rsidRPr="00D749C7" w14:paraId="16DC35FC" w14:textId="77777777" w:rsidTr="00C62A7B">
        <w:trPr>
          <w:trHeight w:val="290"/>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78B8B1A5"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nil"/>
            </w:tcBorders>
            <w:shd w:val="clear" w:color="auto" w:fill="DAEEF3" w:themeFill="accent5" w:themeFillTint="33"/>
            <w:vAlign w:val="center"/>
            <w:hideMark/>
          </w:tcPr>
          <w:p w14:paraId="608403D8"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Asistencia y Protección a las Personas Migrantes </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43946DE1"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Persona</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3048269B" w14:textId="40156830"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Asistencia y Protección a las Personas Migrantes </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AFDE84A"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11</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9C552DF"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20915C0"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319406F8"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001</w:t>
            </w:r>
          </w:p>
        </w:tc>
      </w:tr>
      <w:tr w:rsidR="00C76510" w:rsidRPr="00D749C7" w14:paraId="2C9533DA" w14:textId="77777777" w:rsidTr="00EE4CA6">
        <w:trPr>
          <w:trHeight w:val="44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90FBF8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auto"/>
            <w:vAlign w:val="center"/>
            <w:hideMark/>
          </w:tcPr>
          <w:p w14:paraId="0C3302E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Migrantes nacionales y extranjeros atendidos para la protección y asistencia de sus derechos</w:t>
            </w:r>
          </w:p>
        </w:tc>
        <w:tc>
          <w:tcPr>
            <w:tcW w:w="0" w:type="auto"/>
            <w:tcBorders>
              <w:top w:val="nil"/>
              <w:left w:val="nil"/>
              <w:bottom w:val="single" w:sz="4" w:space="0" w:color="auto"/>
              <w:right w:val="single" w:sz="4" w:space="0" w:color="auto"/>
            </w:tcBorders>
            <w:shd w:val="clear" w:color="auto" w:fill="auto"/>
            <w:vAlign w:val="center"/>
            <w:hideMark/>
          </w:tcPr>
          <w:p w14:paraId="1C03D4A7" w14:textId="77777777" w:rsidR="00C76510" w:rsidRPr="00D749C7" w:rsidRDefault="00C76510"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Persona</w:t>
            </w:r>
          </w:p>
        </w:tc>
        <w:tc>
          <w:tcPr>
            <w:tcW w:w="0" w:type="auto"/>
            <w:vMerge w:val="restart"/>
            <w:tcBorders>
              <w:top w:val="nil"/>
              <w:left w:val="nil"/>
              <w:right w:val="single" w:sz="4" w:space="0" w:color="auto"/>
            </w:tcBorders>
            <w:shd w:val="clear" w:color="auto" w:fill="auto"/>
            <w:vAlign w:val="center"/>
          </w:tcPr>
          <w:p w14:paraId="5A01D7FE" w14:textId="4E0812E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val="restart"/>
            <w:tcBorders>
              <w:top w:val="nil"/>
              <w:left w:val="nil"/>
              <w:right w:val="single" w:sz="4" w:space="0" w:color="auto"/>
            </w:tcBorders>
            <w:shd w:val="clear" w:color="auto" w:fill="auto"/>
            <w:vAlign w:val="center"/>
          </w:tcPr>
          <w:p w14:paraId="13C81680" w14:textId="2112FB64"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7E13DD33" w14:textId="3BB4C5BF"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5B19F047" w14:textId="0CAF49F4"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0D23AC49" w14:textId="6255B28A"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64677489" w14:textId="77777777" w:rsidTr="009141CB">
        <w:trPr>
          <w:trHeight w:val="389"/>
        </w:trPr>
        <w:tc>
          <w:tcPr>
            <w:tcW w:w="0" w:type="auto"/>
            <w:vMerge/>
            <w:tcBorders>
              <w:top w:val="nil"/>
              <w:left w:val="single" w:sz="4" w:space="0" w:color="auto"/>
              <w:bottom w:val="single" w:sz="4" w:space="0" w:color="auto"/>
              <w:right w:val="single" w:sz="4" w:space="0" w:color="auto"/>
            </w:tcBorders>
            <w:vAlign w:val="center"/>
            <w:hideMark/>
          </w:tcPr>
          <w:p w14:paraId="72F30909"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hideMark/>
          </w:tcPr>
          <w:p w14:paraId="70AE8C1D"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Migrantes atendidos en albergues y centros de retornados</w:t>
            </w:r>
          </w:p>
        </w:tc>
        <w:tc>
          <w:tcPr>
            <w:tcW w:w="0" w:type="auto"/>
            <w:tcBorders>
              <w:top w:val="nil"/>
              <w:left w:val="nil"/>
              <w:bottom w:val="single" w:sz="4" w:space="0" w:color="auto"/>
              <w:right w:val="single" w:sz="4" w:space="0" w:color="auto"/>
            </w:tcBorders>
            <w:shd w:val="clear" w:color="auto" w:fill="auto"/>
            <w:vAlign w:val="center"/>
            <w:hideMark/>
          </w:tcPr>
          <w:p w14:paraId="73421976" w14:textId="77777777" w:rsidR="00C76510" w:rsidRPr="00D749C7" w:rsidRDefault="00C76510"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Persona</w:t>
            </w:r>
          </w:p>
        </w:tc>
        <w:tc>
          <w:tcPr>
            <w:tcW w:w="0" w:type="auto"/>
            <w:vMerge/>
            <w:tcBorders>
              <w:left w:val="nil"/>
              <w:bottom w:val="single" w:sz="4" w:space="0" w:color="auto"/>
              <w:right w:val="single" w:sz="4" w:space="0" w:color="auto"/>
            </w:tcBorders>
            <w:shd w:val="clear" w:color="auto" w:fill="auto"/>
            <w:vAlign w:val="center"/>
          </w:tcPr>
          <w:p w14:paraId="49D7B77B" w14:textId="26CAE10C"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73A6CE02" w14:textId="7DD94ADB"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613A2B3F" w14:textId="7451B6A8"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0F99E7EE" w14:textId="55248010"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1E635959" w14:textId="7042FE59"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7419E9C5" w14:textId="77777777" w:rsidTr="00C62A7B">
        <w:trPr>
          <w:trHeight w:val="98"/>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6FEE975D"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2F31C4B2"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Emisión de Documentos Migratorios</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2353A886"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B74D792" w14:textId="5D402CE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Emisión de Documentos Migratorios</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2C7EF367"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11</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1D4C777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198F907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33A5A0E3"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002</w:t>
            </w:r>
          </w:p>
        </w:tc>
      </w:tr>
      <w:tr w:rsidR="00AB1AF9" w:rsidRPr="00D749C7" w14:paraId="7266F67F" w14:textId="77777777" w:rsidTr="0059786E">
        <w:trPr>
          <w:trHeight w:val="297"/>
        </w:trPr>
        <w:tc>
          <w:tcPr>
            <w:tcW w:w="0" w:type="auto"/>
            <w:vMerge w:val="restart"/>
            <w:tcBorders>
              <w:top w:val="nil"/>
              <w:left w:val="single" w:sz="4" w:space="0" w:color="auto"/>
              <w:right w:val="single" w:sz="4" w:space="0" w:color="auto"/>
            </w:tcBorders>
            <w:shd w:val="clear" w:color="auto" w:fill="auto"/>
            <w:vAlign w:val="center"/>
            <w:hideMark/>
          </w:tcPr>
          <w:p w14:paraId="212A2B72" w14:textId="77777777"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auto"/>
            <w:vAlign w:val="center"/>
            <w:hideMark/>
          </w:tcPr>
          <w:p w14:paraId="69D17812" w14:textId="77777777"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Emisión de Documentos Migratorios </w:t>
            </w:r>
          </w:p>
        </w:tc>
        <w:tc>
          <w:tcPr>
            <w:tcW w:w="0" w:type="auto"/>
            <w:tcBorders>
              <w:top w:val="nil"/>
              <w:left w:val="nil"/>
              <w:bottom w:val="single" w:sz="4" w:space="0" w:color="auto"/>
              <w:right w:val="single" w:sz="4" w:space="0" w:color="auto"/>
            </w:tcBorders>
            <w:shd w:val="clear" w:color="auto" w:fill="auto"/>
            <w:vAlign w:val="center"/>
            <w:hideMark/>
          </w:tcPr>
          <w:p w14:paraId="23F84B91" w14:textId="77777777" w:rsidR="00AB1AF9" w:rsidRPr="00D749C7" w:rsidRDefault="00AB1AF9"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val="restart"/>
            <w:tcBorders>
              <w:top w:val="nil"/>
              <w:left w:val="nil"/>
              <w:right w:val="single" w:sz="4" w:space="0" w:color="auto"/>
            </w:tcBorders>
            <w:shd w:val="clear" w:color="auto" w:fill="auto"/>
            <w:vAlign w:val="center"/>
          </w:tcPr>
          <w:p w14:paraId="0777CB47" w14:textId="50283FC2"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val="restart"/>
            <w:tcBorders>
              <w:top w:val="nil"/>
              <w:left w:val="nil"/>
              <w:right w:val="single" w:sz="4" w:space="0" w:color="auto"/>
            </w:tcBorders>
            <w:shd w:val="clear" w:color="auto" w:fill="auto"/>
            <w:vAlign w:val="center"/>
          </w:tcPr>
          <w:p w14:paraId="19BE0EDA" w14:textId="79892F13"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2B4C938B" w14:textId="3EAC7820"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33C506E0" w14:textId="45F76362"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28A58EE0" w14:textId="3909BF29"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r>
      <w:tr w:rsidR="00AB1AF9" w:rsidRPr="00D749C7" w14:paraId="271CC9A1" w14:textId="77777777" w:rsidTr="0059786E">
        <w:trPr>
          <w:trHeight w:val="297"/>
        </w:trPr>
        <w:tc>
          <w:tcPr>
            <w:tcW w:w="0" w:type="auto"/>
            <w:vMerge/>
            <w:tcBorders>
              <w:left w:val="single" w:sz="4" w:space="0" w:color="auto"/>
              <w:bottom w:val="single" w:sz="4" w:space="0" w:color="auto"/>
              <w:right w:val="single" w:sz="4" w:space="0" w:color="auto"/>
            </w:tcBorders>
            <w:shd w:val="clear" w:color="auto" w:fill="auto"/>
            <w:vAlign w:val="center"/>
          </w:tcPr>
          <w:p w14:paraId="730B5F25" w14:textId="77777777"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tcPr>
          <w:p w14:paraId="164DF5C5" w14:textId="77777777"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Prórroga de Documentos Migratorios</w:t>
            </w:r>
          </w:p>
        </w:tc>
        <w:tc>
          <w:tcPr>
            <w:tcW w:w="0" w:type="auto"/>
            <w:tcBorders>
              <w:top w:val="nil"/>
              <w:left w:val="nil"/>
              <w:bottom w:val="single" w:sz="4" w:space="0" w:color="auto"/>
              <w:right w:val="single" w:sz="4" w:space="0" w:color="auto"/>
            </w:tcBorders>
            <w:shd w:val="clear" w:color="auto" w:fill="auto"/>
            <w:vAlign w:val="center"/>
          </w:tcPr>
          <w:p w14:paraId="47DA4CA0" w14:textId="77777777" w:rsidR="00AB1AF9" w:rsidRPr="00D749C7" w:rsidRDefault="00AB1AF9"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tcBorders>
              <w:left w:val="nil"/>
              <w:bottom w:val="single" w:sz="4" w:space="0" w:color="auto"/>
              <w:right w:val="single" w:sz="4" w:space="0" w:color="auto"/>
            </w:tcBorders>
            <w:shd w:val="clear" w:color="auto" w:fill="auto"/>
            <w:vAlign w:val="center"/>
          </w:tcPr>
          <w:p w14:paraId="1CBA6999" w14:textId="3322CA5F"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3671D365" w14:textId="0765AACA"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47C7A81A" w14:textId="31BEFFBC"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5188C230" w14:textId="0EF03F74"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068E95FD" w14:textId="1EDFE8BC"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r>
      <w:tr w:rsidR="00C76510" w:rsidRPr="00D749C7" w14:paraId="5E7CE267" w14:textId="77777777" w:rsidTr="00C62A7B">
        <w:trPr>
          <w:trHeight w:val="98"/>
        </w:trPr>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66FDA3E"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C142B34"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Registro, Control y Emisión de Visas y Residencias</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CCA49F4"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783C3DF" w14:textId="1F3EE58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Registro, Control y Emisión de Visas y Residencias</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24FE1EA0"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11</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3E9A71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5BBAAFD"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3B9BAE5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003</w:t>
            </w:r>
          </w:p>
        </w:tc>
      </w:tr>
      <w:tr w:rsidR="00C76510" w:rsidRPr="00D749C7" w14:paraId="2FA55392" w14:textId="77777777" w:rsidTr="00272146">
        <w:trPr>
          <w:trHeight w:val="98"/>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06613B"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CD1024"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Visas guatemaltecas emitidas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0F10ABA" w14:textId="77777777" w:rsidR="00C76510" w:rsidRPr="00D749C7" w:rsidRDefault="00C76510"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val="restart"/>
            <w:tcBorders>
              <w:top w:val="single" w:sz="4" w:space="0" w:color="auto"/>
              <w:left w:val="nil"/>
              <w:right w:val="single" w:sz="4" w:space="0" w:color="auto"/>
            </w:tcBorders>
            <w:shd w:val="clear" w:color="auto" w:fill="auto"/>
            <w:vAlign w:val="center"/>
          </w:tcPr>
          <w:p w14:paraId="3A352649" w14:textId="58BA70A2"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240A9883" w14:textId="76FF8D23"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45899E4D" w14:textId="03733D33"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4B8AB91A" w14:textId="5B23B212"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23EBFF13" w14:textId="34271A2B"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20EC1B92" w14:textId="77777777" w:rsidTr="00272146">
        <w:trPr>
          <w:trHeight w:val="328"/>
        </w:trPr>
        <w:tc>
          <w:tcPr>
            <w:tcW w:w="0" w:type="auto"/>
            <w:vMerge/>
            <w:tcBorders>
              <w:top w:val="nil"/>
              <w:left w:val="single" w:sz="4" w:space="0" w:color="auto"/>
              <w:bottom w:val="single" w:sz="4" w:space="0" w:color="auto"/>
              <w:right w:val="single" w:sz="4" w:space="0" w:color="auto"/>
            </w:tcBorders>
            <w:vAlign w:val="center"/>
            <w:hideMark/>
          </w:tcPr>
          <w:p w14:paraId="7483CF71"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hideMark/>
          </w:tcPr>
          <w:p w14:paraId="7FBA2639"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Residencias emitidas </w:t>
            </w:r>
          </w:p>
        </w:tc>
        <w:tc>
          <w:tcPr>
            <w:tcW w:w="0" w:type="auto"/>
            <w:tcBorders>
              <w:top w:val="nil"/>
              <w:left w:val="nil"/>
              <w:bottom w:val="single" w:sz="4" w:space="0" w:color="auto"/>
              <w:right w:val="single" w:sz="4" w:space="0" w:color="auto"/>
            </w:tcBorders>
            <w:shd w:val="clear" w:color="auto" w:fill="auto"/>
            <w:vAlign w:val="center"/>
            <w:hideMark/>
          </w:tcPr>
          <w:p w14:paraId="2359426F" w14:textId="77777777" w:rsidR="00C76510" w:rsidRPr="00D749C7" w:rsidRDefault="00C76510"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tcBorders>
              <w:left w:val="nil"/>
              <w:right w:val="single" w:sz="4" w:space="0" w:color="auto"/>
            </w:tcBorders>
            <w:shd w:val="clear" w:color="auto" w:fill="auto"/>
            <w:vAlign w:val="center"/>
          </w:tcPr>
          <w:p w14:paraId="32565B31" w14:textId="037FD3B1"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right w:val="single" w:sz="4" w:space="0" w:color="auto"/>
            </w:tcBorders>
            <w:shd w:val="clear" w:color="auto" w:fill="auto"/>
            <w:vAlign w:val="center"/>
          </w:tcPr>
          <w:p w14:paraId="35F5297D" w14:textId="7E3C5170"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19456D37" w14:textId="3C114978"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177B916D" w14:textId="73FC95F2"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7A86D025" w14:textId="44D68016"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2786CB5D" w14:textId="77777777" w:rsidTr="00C85BD6">
        <w:trPr>
          <w:trHeight w:val="332"/>
        </w:trPr>
        <w:tc>
          <w:tcPr>
            <w:tcW w:w="0" w:type="auto"/>
            <w:vMerge/>
            <w:tcBorders>
              <w:top w:val="nil"/>
              <w:left w:val="single" w:sz="4" w:space="0" w:color="auto"/>
              <w:bottom w:val="single" w:sz="4" w:space="0" w:color="auto"/>
              <w:right w:val="single" w:sz="4" w:space="0" w:color="auto"/>
            </w:tcBorders>
            <w:vAlign w:val="center"/>
            <w:hideMark/>
          </w:tcPr>
          <w:p w14:paraId="1CEA7AE5"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hideMark/>
          </w:tcPr>
          <w:p w14:paraId="6A796846"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Registro de extranjería</w:t>
            </w:r>
          </w:p>
        </w:tc>
        <w:tc>
          <w:tcPr>
            <w:tcW w:w="0" w:type="auto"/>
            <w:tcBorders>
              <w:top w:val="nil"/>
              <w:left w:val="nil"/>
              <w:bottom w:val="single" w:sz="4" w:space="0" w:color="auto"/>
              <w:right w:val="single" w:sz="4" w:space="0" w:color="auto"/>
            </w:tcBorders>
            <w:shd w:val="clear" w:color="auto" w:fill="auto"/>
            <w:vAlign w:val="center"/>
            <w:hideMark/>
          </w:tcPr>
          <w:p w14:paraId="4EA23167"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vMerge/>
            <w:tcBorders>
              <w:left w:val="nil"/>
              <w:bottom w:val="single" w:sz="4" w:space="0" w:color="auto"/>
              <w:right w:val="single" w:sz="4" w:space="0" w:color="auto"/>
            </w:tcBorders>
            <w:shd w:val="clear" w:color="auto" w:fill="auto"/>
            <w:vAlign w:val="center"/>
          </w:tcPr>
          <w:p w14:paraId="3F4E0C71" w14:textId="59E8E2CC"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30402497" w14:textId="26878BC5"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27C89105" w14:textId="25BEDF41"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54703053" w14:textId="74CADE4B"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6EFAD33D" w14:textId="6B0D3583"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58F32281" w14:textId="77777777" w:rsidTr="00C62A7B">
        <w:trPr>
          <w:trHeight w:val="954"/>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79348087"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6E33C1C3"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Control, Registro de Nacionales y Extranjeros en el Territorio Nacional </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29D467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Persona</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76A4D0A4" w14:textId="3DEA23FE"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Control, Registro de Nacionales y Extranjeros en el Territorio Nacional </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2BE51120"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12</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DCEC1AF"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4FE90DDF"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3AC5FFCD"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001</w:t>
            </w:r>
          </w:p>
        </w:tc>
      </w:tr>
      <w:tr w:rsidR="003F7024" w:rsidRPr="00D749C7" w14:paraId="4BB5FDD6" w14:textId="77777777" w:rsidTr="00BA3F92">
        <w:trPr>
          <w:trHeight w:val="183"/>
        </w:trPr>
        <w:tc>
          <w:tcPr>
            <w:tcW w:w="0" w:type="auto"/>
            <w:vMerge w:val="restart"/>
            <w:tcBorders>
              <w:top w:val="nil"/>
              <w:left w:val="single" w:sz="4" w:space="0" w:color="auto"/>
              <w:right w:val="single" w:sz="4" w:space="0" w:color="auto"/>
            </w:tcBorders>
            <w:shd w:val="clear" w:color="auto" w:fill="auto"/>
            <w:vAlign w:val="center"/>
            <w:hideMark/>
          </w:tcPr>
          <w:p w14:paraId="027F9033" w14:textId="77777777" w:rsidR="003F7024" w:rsidRPr="00D749C7" w:rsidRDefault="003F7024"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auto"/>
            <w:vAlign w:val="center"/>
            <w:hideMark/>
          </w:tcPr>
          <w:p w14:paraId="72CBA621" w14:textId="77777777" w:rsidR="003F7024" w:rsidRPr="00D749C7" w:rsidRDefault="003F7024"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Personas nacionales y extranjeras con registro de ingreso, permanencia y egreso del país</w:t>
            </w:r>
          </w:p>
        </w:tc>
        <w:tc>
          <w:tcPr>
            <w:tcW w:w="0" w:type="auto"/>
            <w:tcBorders>
              <w:top w:val="nil"/>
              <w:left w:val="nil"/>
              <w:bottom w:val="single" w:sz="4" w:space="0" w:color="auto"/>
              <w:right w:val="single" w:sz="4" w:space="0" w:color="auto"/>
            </w:tcBorders>
            <w:shd w:val="clear" w:color="auto" w:fill="auto"/>
            <w:vAlign w:val="center"/>
            <w:hideMark/>
          </w:tcPr>
          <w:p w14:paraId="09B12346" w14:textId="77777777" w:rsidR="003F7024" w:rsidRPr="00D749C7" w:rsidRDefault="003F7024"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Persona</w:t>
            </w:r>
          </w:p>
        </w:tc>
        <w:tc>
          <w:tcPr>
            <w:tcW w:w="0" w:type="auto"/>
            <w:vMerge w:val="restart"/>
            <w:tcBorders>
              <w:top w:val="nil"/>
              <w:left w:val="nil"/>
              <w:right w:val="single" w:sz="4" w:space="0" w:color="auto"/>
            </w:tcBorders>
            <w:shd w:val="clear" w:color="auto" w:fill="auto"/>
            <w:vAlign w:val="center"/>
          </w:tcPr>
          <w:p w14:paraId="6BA2F265" w14:textId="5651A079" w:rsidR="003F7024" w:rsidRPr="00D749C7" w:rsidRDefault="003F7024"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val="restart"/>
            <w:tcBorders>
              <w:top w:val="nil"/>
              <w:left w:val="nil"/>
              <w:right w:val="single" w:sz="4" w:space="0" w:color="auto"/>
            </w:tcBorders>
            <w:shd w:val="clear" w:color="auto" w:fill="auto"/>
            <w:vAlign w:val="center"/>
          </w:tcPr>
          <w:p w14:paraId="6539EED8" w14:textId="2DE56724"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7A8CD2DF" w14:textId="369C86A0"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07829F44" w14:textId="3C8788EB"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392496B2" w14:textId="4DBBE686"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r>
      <w:tr w:rsidR="003F7024" w:rsidRPr="00D749C7" w14:paraId="0C8C095B" w14:textId="77777777" w:rsidTr="00A67DF1">
        <w:trPr>
          <w:trHeight w:val="98"/>
        </w:trPr>
        <w:tc>
          <w:tcPr>
            <w:tcW w:w="0" w:type="auto"/>
            <w:vMerge/>
            <w:tcBorders>
              <w:left w:val="single" w:sz="4" w:space="0" w:color="auto"/>
              <w:right w:val="single" w:sz="4" w:space="0" w:color="auto"/>
            </w:tcBorders>
            <w:vAlign w:val="center"/>
            <w:hideMark/>
          </w:tcPr>
          <w:p w14:paraId="1FD7C60C" w14:textId="77777777" w:rsidR="003F7024" w:rsidRPr="00D749C7" w:rsidRDefault="003F7024" w:rsidP="00C76510">
            <w:pPr>
              <w:spacing w:after="0" w:line="240" w:lineRule="auto"/>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hideMark/>
          </w:tcPr>
          <w:p w14:paraId="33D582E4" w14:textId="0D349AC0" w:rsidR="003F7024" w:rsidRPr="00D749C7" w:rsidRDefault="003F7024"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Informes </w:t>
            </w:r>
            <w:r>
              <w:rPr>
                <w:rFonts w:asciiTheme="minorHAnsi" w:eastAsia="Times New Roman" w:hAnsiTheme="minorHAnsi" w:cstheme="minorHAnsi"/>
                <w:color w:val="000000"/>
                <w:sz w:val="16"/>
                <w:lang w:eastAsia="es-GT"/>
              </w:rPr>
              <w:t>de avances de la socialización, implementación, ejecución, y evaluación de la Política Migratoria</w:t>
            </w:r>
          </w:p>
        </w:tc>
        <w:tc>
          <w:tcPr>
            <w:tcW w:w="0" w:type="auto"/>
            <w:tcBorders>
              <w:top w:val="nil"/>
              <w:left w:val="nil"/>
              <w:bottom w:val="single" w:sz="4" w:space="0" w:color="auto"/>
              <w:right w:val="single" w:sz="4" w:space="0" w:color="auto"/>
            </w:tcBorders>
            <w:shd w:val="clear" w:color="auto" w:fill="auto"/>
            <w:vAlign w:val="center"/>
            <w:hideMark/>
          </w:tcPr>
          <w:p w14:paraId="210B3813" w14:textId="77777777" w:rsidR="003F7024" w:rsidRPr="00D749C7" w:rsidRDefault="003F7024"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tcBorders>
              <w:left w:val="nil"/>
              <w:right w:val="single" w:sz="4" w:space="0" w:color="auto"/>
            </w:tcBorders>
            <w:shd w:val="clear" w:color="auto" w:fill="auto"/>
            <w:vAlign w:val="center"/>
          </w:tcPr>
          <w:p w14:paraId="4673032C" w14:textId="14861F2C" w:rsidR="003F7024" w:rsidRPr="00D749C7" w:rsidRDefault="003F7024"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right w:val="single" w:sz="4" w:space="0" w:color="auto"/>
            </w:tcBorders>
            <w:shd w:val="clear" w:color="auto" w:fill="auto"/>
            <w:vAlign w:val="center"/>
          </w:tcPr>
          <w:p w14:paraId="454D99C2" w14:textId="0D709C41"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4D107B19" w14:textId="1F0E94D6"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0C4F3CD6" w14:textId="63CBDDF3"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56DD8D8C" w14:textId="54B2A0B3"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r>
      <w:tr w:rsidR="003F7024" w:rsidRPr="00D749C7" w14:paraId="4B387BE6" w14:textId="77777777" w:rsidTr="00BA3F92">
        <w:trPr>
          <w:trHeight w:val="98"/>
        </w:trPr>
        <w:tc>
          <w:tcPr>
            <w:tcW w:w="0" w:type="auto"/>
            <w:vMerge/>
            <w:tcBorders>
              <w:left w:val="single" w:sz="4" w:space="0" w:color="auto"/>
              <w:bottom w:val="single" w:sz="4" w:space="0" w:color="auto"/>
              <w:right w:val="single" w:sz="4" w:space="0" w:color="auto"/>
            </w:tcBorders>
            <w:vAlign w:val="center"/>
          </w:tcPr>
          <w:p w14:paraId="74D69522" w14:textId="77777777" w:rsidR="003F7024" w:rsidRPr="00D749C7" w:rsidRDefault="003F7024" w:rsidP="00C76510">
            <w:pPr>
              <w:spacing w:after="0" w:line="240" w:lineRule="auto"/>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tcPr>
          <w:p w14:paraId="67243402" w14:textId="4CFA2E37" w:rsidR="003F7024" w:rsidRPr="00D749C7" w:rsidRDefault="003F7024" w:rsidP="00C76510">
            <w:pPr>
              <w:spacing w:after="0" w:line="240" w:lineRule="auto"/>
              <w:jc w:val="center"/>
              <w:rPr>
                <w:rFonts w:asciiTheme="minorHAnsi" w:eastAsia="Times New Roman" w:hAnsiTheme="minorHAnsi" w:cstheme="minorHAnsi"/>
                <w:color w:val="000000"/>
                <w:sz w:val="16"/>
                <w:lang w:eastAsia="es-GT"/>
              </w:rPr>
            </w:pPr>
            <w:r w:rsidRPr="003F7024">
              <w:rPr>
                <w:rFonts w:asciiTheme="minorHAnsi" w:eastAsia="Times New Roman" w:hAnsiTheme="minorHAnsi" w:cstheme="minorHAnsi"/>
                <w:color w:val="000000"/>
                <w:sz w:val="16"/>
                <w:lang w:eastAsia="es-GT"/>
              </w:rPr>
              <w:t>Personas atendidas en la emisión de certificaciones de control migratorio</w:t>
            </w:r>
          </w:p>
        </w:tc>
        <w:tc>
          <w:tcPr>
            <w:tcW w:w="0" w:type="auto"/>
            <w:tcBorders>
              <w:top w:val="nil"/>
              <w:left w:val="nil"/>
              <w:bottom w:val="single" w:sz="4" w:space="0" w:color="auto"/>
              <w:right w:val="single" w:sz="4" w:space="0" w:color="auto"/>
            </w:tcBorders>
            <w:shd w:val="clear" w:color="auto" w:fill="auto"/>
            <w:vAlign w:val="center"/>
          </w:tcPr>
          <w:p w14:paraId="72EC17E6" w14:textId="42A25C05" w:rsidR="003F7024" w:rsidRPr="00D749C7" w:rsidRDefault="003F7024"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Persona</w:t>
            </w:r>
          </w:p>
        </w:tc>
        <w:tc>
          <w:tcPr>
            <w:tcW w:w="0" w:type="auto"/>
            <w:vMerge/>
            <w:tcBorders>
              <w:left w:val="nil"/>
              <w:bottom w:val="single" w:sz="4" w:space="0" w:color="auto"/>
              <w:right w:val="single" w:sz="4" w:space="0" w:color="auto"/>
            </w:tcBorders>
            <w:shd w:val="clear" w:color="auto" w:fill="auto"/>
            <w:vAlign w:val="center"/>
          </w:tcPr>
          <w:p w14:paraId="665DD753" w14:textId="77777777" w:rsidR="003F7024" w:rsidRPr="00D749C7" w:rsidRDefault="003F7024"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391A8643" w14:textId="77777777"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499D7C86" w14:textId="77777777"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39BF05C2" w14:textId="77777777"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704CBE96" w14:textId="77777777" w:rsidR="003F7024" w:rsidRPr="00D749C7" w:rsidRDefault="003F7024" w:rsidP="00C76510">
            <w:pPr>
              <w:spacing w:after="0" w:line="240" w:lineRule="auto"/>
              <w:jc w:val="center"/>
              <w:rPr>
                <w:rFonts w:asciiTheme="minorHAnsi" w:eastAsia="Times New Roman" w:hAnsiTheme="minorHAnsi" w:cstheme="minorHAnsi"/>
                <w:sz w:val="16"/>
                <w:lang w:eastAsia="es-GT"/>
              </w:rPr>
            </w:pPr>
          </w:p>
        </w:tc>
      </w:tr>
      <w:tr w:rsidR="00C76510" w:rsidRPr="00D749C7" w14:paraId="171E6866" w14:textId="77777777" w:rsidTr="00C62A7B">
        <w:trPr>
          <w:trHeight w:val="698"/>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734FA533"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18177C2"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Aportes a Instituciones Nacionales e Internacionales</w:t>
            </w:r>
          </w:p>
        </w:tc>
        <w:tc>
          <w:tcPr>
            <w:tcW w:w="0" w:type="auto"/>
            <w:tcBorders>
              <w:top w:val="nil"/>
              <w:left w:val="nil"/>
              <w:bottom w:val="single" w:sz="4" w:space="0" w:color="auto"/>
              <w:right w:val="single" w:sz="4" w:space="0" w:color="auto"/>
            </w:tcBorders>
            <w:shd w:val="clear" w:color="auto" w:fill="DAEEF3" w:themeFill="accent5" w:themeFillTint="33"/>
            <w:vAlign w:val="center"/>
          </w:tcPr>
          <w:p w14:paraId="6EDC2C68"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FA0974F" w14:textId="4ED49FEC"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Pr>
                <w:rFonts w:asciiTheme="minorHAnsi" w:eastAsia="Times New Roman" w:hAnsiTheme="minorHAnsi" w:cstheme="minorHAnsi"/>
                <w:color w:val="000000"/>
                <w:sz w:val="16"/>
                <w:lang w:eastAsia="es-GT"/>
              </w:rPr>
              <w:t>Partidas No Asignables a Programas</w:t>
            </w: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1ED95930"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99</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133F55B7"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7FC807B2"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37DC3D0A"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001</w:t>
            </w:r>
          </w:p>
        </w:tc>
      </w:tr>
      <w:tr w:rsidR="00C76510" w:rsidRPr="00D749C7" w14:paraId="3DA4EC51" w14:textId="77777777" w:rsidTr="00C76510">
        <w:trPr>
          <w:trHeight w:val="9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97DAA3"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auto"/>
            <w:vAlign w:val="center"/>
            <w:hideMark/>
          </w:tcPr>
          <w:p w14:paraId="50AB60ED"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Aportes a instituciones nacionales e internacionales</w:t>
            </w:r>
          </w:p>
        </w:tc>
        <w:tc>
          <w:tcPr>
            <w:tcW w:w="0" w:type="auto"/>
            <w:tcBorders>
              <w:top w:val="nil"/>
              <w:left w:val="nil"/>
              <w:bottom w:val="single" w:sz="4" w:space="0" w:color="auto"/>
              <w:right w:val="single" w:sz="4" w:space="0" w:color="auto"/>
            </w:tcBorders>
            <w:shd w:val="clear" w:color="auto" w:fill="auto"/>
            <w:vAlign w:val="center"/>
          </w:tcPr>
          <w:p w14:paraId="59B24966"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nil"/>
              <w:left w:val="nil"/>
              <w:bottom w:val="single" w:sz="4" w:space="0" w:color="auto"/>
              <w:right w:val="single" w:sz="4" w:space="0" w:color="auto"/>
            </w:tcBorders>
            <w:shd w:val="clear" w:color="auto" w:fill="auto"/>
            <w:vAlign w:val="center"/>
          </w:tcPr>
          <w:p w14:paraId="27B6BE13" w14:textId="78668CF5"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tcPr>
          <w:p w14:paraId="28A6A796" w14:textId="211C1770"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tcBorders>
              <w:top w:val="nil"/>
              <w:left w:val="nil"/>
              <w:bottom w:val="single" w:sz="4" w:space="0" w:color="auto"/>
              <w:right w:val="single" w:sz="4" w:space="0" w:color="auto"/>
            </w:tcBorders>
            <w:shd w:val="clear" w:color="auto" w:fill="auto"/>
            <w:vAlign w:val="center"/>
          </w:tcPr>
          <w:p w14:paraId="1C77E050" w14:textId="00CBAF98"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tcPr>
          <w:p w14:paraId="3DE52718" w14:textId="10113FD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B1988E1" w14:textId="113A9921"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bl>
    <w:p w14:paraId="7B0AAB53" w14:textId="77777777" w:rsidR="00B47C71" w:rsidRPr="00D749C7" w:rsidRDefault="00B47C71" w:rsidP="00085BD4">
      <w:pPr>
        <w:tabs>
          <w:tab w:val="left" w:pos="1488"/>
          <w:tab w:val="left" w:pos="9993"/>
          <w:tab w:val="left" w:pos="10276"/>
        </w:tabs>
        <w:spacing w:after="0" w:line="240" w:lineRule="auto"/>
        <w:ind w:left="70"/>
        <w:jc w:val="center"/>
        <w:rPr>
          <w:rFonts w:asciiTheme="minorHAnsi" w:eastAsiaTheme="minorHAnsi" w:hAnsiTheme="minorHAnsi" w:cstheme="minorHAnsi"/>
          <w:sz w:val="22"/>
        </w:rPr>
      </w:pPr>
    </w:p>
    <w:p w14:paraId="635B8F6E" w14:textId="77777777" w:rsidR="00B47C71" w:rsidRPr="00D749C7" w:rsidRDefault="00B47C71" w:rsidP="00085BD4">
      <w:pPr>
        <w:tabs>
          <w:tab w:val="left" w:pos="1488"/>
          <w:tab w:val="left" w:pos="9993"/>
          <w:tab w:val="left" w:pos="10276"/>
        </w:tabs>
        <w:spacing w:after="0" w:line="240" w:lineRule="auto"/>
        <w:ind w:left="70"/>
        <w:jc w:val="center"/>
        <w:rPr>
          <w:rFonts w:asciiTheme="minorHAnsi" w:eastAsiaTheme="minorHAnsi" w:hAnsiTheme="minorHAnsi" w:cstheme="minorHAnsi"/>
          <w:sz w:val="22"/>
        </w:rPr>
      </w:pPr>
    </w:p>
    <w:p w14:paraId="4A9A479A" w14:textId="77777777" w:rsidR="00D5515A" w:rsidRPr="00D749C7" w:rsidRDefault="00766E5F" w:rsidP="00C74628">
      <w:pPr>
        <w:tabs>
          <w:tab w:val="left" w:pos="1488"/>
          <w:tab w:val="left" w:pos="9993"/>
          <w:tab w:val="left" w:pos="10276"/>
        </w:tabs>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noProof/>
          <w:sz w:val="22"/>
          <w:lang w:eastAsia="es-GT"/>
        </w:rPr>
        <mc:AlternateContent>
          <mc:Choice Requires="wps">
            <w:drawing>
              <wp:anchor distT="0" distB="0" distL="114300" distR="114300" simplePos="0" relativeHeight="251650048" behindDoc="0" locked="0" layoutInCell="1" allowOverlap="1" wp14:anchorId="320B5F9E" wp14:editId="795FFF72">
                <wp:simplePos x="0" y="0"/>
                <wp:positionH relativeFrom="column">
                  <wp:posOffset>7800975</wp:posOffset>
                </wp:positionH>
                <wp:positionV relativeFrom="paragraph">
                  <wp:posOffset>-314325</wp:posOffset>
                </wp:positionV>
                <wp:extent cx="581025" cy="238125"/>
                <wp:effectExtent l="0" t="0" r="28575" b="28575"/>
                <wp:wrapNone/>
                <wp:docPr id="14" name="Cuadro de texto 14"/>
                <wp:cNvGraphicFramePr/>
                <a:graphic xmlns:a="http://schemas.openxmlformats.org/drawingml/2006/main">
                  <a:graphicData uri="http://schemas.microsoft.com/office/word/2010/wordprocessingShape">
                    <wps:wsp>
                      <wps:cNvSpPr txBox="1"/>
                      <wps:spPr>
                        <a:xfrm>
                          <a:off x="0" y="0"/>
                          <a:ext cx="581025" cy="238125"/>
                        </a:xfrm>
                        <a:prstGeom prst="rect">
                          <a:avLst/>
                        </a:prstGeom>
                        <a:solidFill>
                          <a:schemeClr val="lt1"/>
                        </a:solidFill>
                        <a:ln w="6350">
                          <a:solidFill>
                            <a:prstClr val="black"/>
                          </a:solidFill>
                        </a:ln>
                      </wps:spPr>
                      <wps:txbx>
                        <w:txbxContent>
                          <w:p w14:paraId="09F88143" w14:textId="77777777" w:rsidR="000E7419" w:rsidRDefault="000E7419" w:rsidP="006042DB">
                            <w:r>
                              <w:t>2 de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B5F9E" id="Cuadro de texto 14" o:spid="_x0000_s1031" type="#_x0000_t202" style="position:absolute;left:0;text-align:left;margin-left:614.25pt;margin-top:-24.75pt;width:45.75pt;height:18.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" fillcolor="white [3201]" strokeweight=".5pt">
                <v:textbox>
                  <w:txbxContent>
                    <w:p w14:paraId="09F88143" w14:textId="77777777" w:rsidR="000E7419" w:rsidRDefault="000E7419" w:rsidP="006042DB">
                      <w:r>
                        <w:t>2 de 3</w:t>
                      </w:r>
                    </w:p>
                  </w:txbxContent>
                </v:textbox>
              </v:shape>
            </w:pict>
          </mc:Fallback>
        </mc:AlternateContent>
      </w:r>
    </w:p>
    <w:p w14:paraId="1BB9B437" w14:textId="77777777" w:rsidR="003F0371" w:rsidRPr="00D749C7" w:rsidRDefault="003F0371" w:rsidP="00201763">
      <w:pPr>
        <w:tabs>
          <w:tab w:val="left" w:pos="1488"/>
          <w:tab w:val="left" w:pos="9993"/>
          <w:tab w:val="left" w:pos="10276"/>
        </w:tabs>
        <w:spacing w:after="0" w:line="240" w:lineRule="auto"/>
        <w:rPr>
          <w:rFonts w:asciiTheme="minorHAnsi" w:eastAsiaTheme="minorHAnsi" w:hAnsiTheme="minorHAnsi" w:cstheme="minorHAnsi"/>
          <w:sz w:val="22"/>
        </w:rPr>
        <w:sectPr w:rsidR="003F0371" w:rsidRPr="00D749C7" w:rsidSect="00DA44AB">
          <w:pgSz w:w="12240" w:h="15840"/>
          <w:pgMar w:top="1242" w:right="1701" w:bottom="1418" w:left="1701" w:header="709" w:footer="709" w:gutter="0"/>
          <w:cols w:space="708"/>
          <w:docGrid w:linePitch="360"/>
        </w:sectPr>
      </w:pPr>
    </w:p>
    <w:p w14:paraId="4DAF165D" w14:textId="77777777" w:rsidR="00C96135" w:rsidRPr="00D749C7" w:rsidRDefault="00A3427E" w:rsidP="006E6C5F">
      <w:pPr>
        <w:tabs>
          <w:tab w:val="left" w:pos="1488"/>
          <w:tab w:val="left" w:pos="9993"/>
          <w:tab w:val="left" w:pos="10276"/>
        </w:tabs>
        <w:spacing w:after="0" w:line="240" w:lineRule="auto"/>
        <w:ind w:left="70"/>
        <w:jc w:val="center"/>
        <w:rPr>
          <w:rFonts w:asciiTheme="minorHAnsi" w:eastAsiaTheme="minorHAnsi" w:hAnsiTheme="minorHAnsi" w:cstheme="minorHAnsi"/>
          <w:b/>
          <w:bCs/>
        </w:rPr>
      </w:pPr>
      <w:bookmarkStart w:id="55" w:name="_MON_1577008054"/>
      <w:bookmarkStart w:id="56" w:name="_MON_1543477574"/>
      <w:bookmarkStart w:id="57" w:name="_Toc453592759"/>
      <w:bookmarkStart w:id="58" w:name="_Toc480836363"/>
      <w:bookmarkStart w:id="59" w:name="_Toc54605481"/>
      <w:bookmarkEnd w:id="55"/>
      <w:bookmarkEnd w:id="56"/>
      <w:r w:rsidRPr="00D749C7">
        <w:rPr>
          <w:rFonts w:asciiTheme="minorHAnsi" w:eastAsiaTheme="minorHAnsi" w:hAnsiTheme="minorHAnsi" w:cstheme="minorHAnsi"/>
          <w:b/>
          <w:bCs/>
          <w:sz w:val="22"/>
        </w:rPr>
        <w:lastRenderedPageBreak/>
        <w:t>CUADROS DTP´S</w:t>
      </w:r>
      <w:bookmarkEnd w:id="57"/>
      <w:bookmarkEnd w:id="58"/>
      <w:bookmarkEnd w:id="59"/>
    </w:p>
    <w:p w14:paraId="50F9C35A" w14:textId="16F3E4E6" w:rsidR="006132EC" w:rsidRPr="00D749C7" w:rsidRDefault="00734372" w:rsidP="003C3211">
      <w:pPr>
        <w:pStyle w:val="Ttulo4"/>
        <w:contextualSpacing/>
        <w:rPr>
          <w:rFonts w:asciiTheme="minorHAnsi" w:eastAsiaTheme="minorHAnsi" w:hAnsiTheme="minorHAnsi" w:cstheme="minorHAnsi"/>
          <w:bCs w:val="0"/>
          <w:iCs w:val="0"/>
          <w:sz w:val="22"/>
          <w:lang w:bidi="ar-SA"/>
        </w:rPr>
      </w:pPr>
      <w:bookmarkStart w:id="60" w:name="_Toc503255126"/>
      <w:bookmarkStart w:id="61" w:name="_Toc170477672"/>
      <w:r w:rsidRPr="00D749C7">
        <w:rPr>
          <w:rFonts w:asciiTheme="minorHAnsi" w:eastAsiaTheme="minorHAnsi" w:hAnsiTheme="minorHAnsi" w:cstheme="minorHAnsi"/>
          <w:bCs w:val="0"/>
          <w:iCs w:val="0"/>
          <w:sz w:val="22"/>
          <w:lang w:bidi="ar-SA"/>
        </w:rPr>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w:t>
      </w:r>
      <w:r w:rsidR="006132EC" w:rsidRPr="00D749C7">
        <w:rPr>
          <w:rFonts w:asciiTheme="minorHAnsi" w:eastAsiaTheme="minorHAnsi" w:hAnsiTheme="minorHAnsi" w:cstheme="minorHAnsi"/>
          <w:bCs w:val="0"/>
          <w:iCs w:val="0"/>
          <w:sz w:val="22"/>
          <w:lang w:bidi="ar-SA"/>
        </w:rPr>
        <w:t>1</w:t>
      </w:r>
      <w:bookmarkEnd w:id="60"/>
      <w:bookmarkEnd w:id="61"/>
    </w:p>
    <w:p w14:paraId="18C83E2C" w14:textId="65B9DC08" w:rsidR="00734372" w:rsidRPr="00D749C7" w:rsidRDefault="006132EC" w:rsidP="00DB3ACC">
      <w:pPr>
        <w:pStyle w:val="Ttulo4"/>
        <w:contextualSpacing/>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62" w:name="_Toc170477673"/>
      <w:r w:rsidRPr="00D749C7">
        <w:rPr>
          <w:rFonts w:asciiTheme="minorHAnsi" w:eastAsiaTheme="minorHAnsi" w:hAnsiTheme="minorHAnsi" w:cstheme="minorHAnsi"/>
          <w:bCs w:val="0"/>
          <w:iCs w:val="0"/>
          <w:sz w:val="22"/>
          <w:lang w:bidi="ar-SA"/>
        </w:rPr>
        <w:t>DTP 1-</w:t>
      </w:r>
      <w:r w:rsidR="00734372" w:rsidRPr="00D749C7">
        <w:rPr>
          <w:rFonts w:asciiTheme="minorHAnsi" w:eastAsiaTheme="minorHAnsi" w:hAnsiTheme="minorHAnsi" w:cstheme="minorHAnsi"/>
          <w:bCs w:val="0"/>
          <w:iCs w:val="0"/>
          <w:sz w:val="22"/>
          <w:lang w:bidi="ar-SA"/>
        </w:rPr>
        <w:t xml:space="preserve"> </w:t>
      </w:r>
      <w:r w:rsidR="009A01E5">
        <w:rPr>
          <w:rFonts w:asciiTheme="minorHAnsi" w:eastAsiaTheme="minorHAnsi" w:hAnsiTheme="minorHAnsi" w:cstheme="minorHAnsi"/>
          <w:bCs w:val="0"/>
          <w:iCs w:val="0"/>
          <w:sz w:val="22"/>
          <w:lang w:bidi="ar-SA"/>
        </w:rPr>
        <w:t>2026</w:t>
      </w:r>
      <w:bookmarkEnd w:id="62"/>
    </w:p>
    <w:p w14:paraId="5505D5BB" w14:textId="77777777" w:rsidR="00730A73" w:rsidRPr="00D749C7" w:rsidRDefault="00730A73" w:rsidP="005B1E5E">
      <w:pPr>
        <w:tabs>
          <w:tab w:val="left" w:pos="1488"/>
          <w:tab w:val="left" w:pos="9993"/>
          <w:tab w:val="left" w:pos="10276"/>
        </w:tabs>
        <w:spacing w:after="0" w:line="240" w:lineRule="auto"/>
        <w:ind w:left="70"/>
        <w:jc w:val="center"/>
        <w:rPr>
          <w:rFonts w:asciiTheme="minorHAnsi" w:eastAsiaTheme="minorHAnsi" w:hAnsiTheme="minorHAnsi" w:cstheme="minorHAnsi"/>
          <w:sz w:val="22"/>
        </w:rPr>
      </w:pPr>
    </w:p>
    <w:p w14:paraId="5BE5462B" w14:textId="268828A7" w:rsidR="00871315" w:rsidRPr="00D749C7" w:rsidRDefault="00342F11" w:rsidP="00E75FAB">
      <w:pPr>
        <w:tabs>
          <w:tab w:val="left" w:pos="1488"/>
          <w:tab w:val="left" w:pos="9993"/>
          <w:tab w:val="left" w:pos="10276"/>
        </w:tabs>
        <w:spacing w:after="0" w:line="240" w:lineRule="auto"/>
        <w:ind w:left="70"/>
        <w:jc w:val="center"/>
        <w:rPr>
          <w:rFonts w:asciiTheme="minorHAnsi" w:eastAsiaTheme="minorHAnsi" w:hAnsiTheme="minorHAnsi" w:cstheme="minorHAnsi"/>
          <w:bCs/>
          <w:iCs/>
          <w:sz w:val="22"/>
        </w:rPr>
      </w:pPr>
      <w:r>
        <w:rPr>
          <w:rFonts w:asciiTheme="minorHAnsi" w:eastAsiaTheme="minorHAnsi" w:hAnsiTheme="minorHAnsi" w:cstheme="minorHAnsi"/>
          <w:bCs/>
          <w:iCs/>
          <w:sz w:val="22"/>
        </w:rPr>
        <w:object w:dxaOrig="15398" w:dyaOrig="6563" w14:anchorId="3351596B">
          <v:shape id="_x0000_i1029" type="#_x0000_t75" style="width:575.25pt;height:245.25pt" o:ole="">
            <v:imagedata r:id="rId20" o:title=""/>
          </v:shape>
          <o:OLEObject Type="Embed" ProgID="Excel.Sheet.12" ShapeID="_x0000_i1029" DrawAspect="Content" ObjectID="_1823415857" r:id="rId21"/>
        </w:object>
      </w:r>
    </w:p>
    <w:p w14:paraId="05C1B44B" w14:textId="33BC996C" w:rsidR="009D546F" w:rsidRPr="00D749C7" w:rsidRDefault="009D546F" w:rsidP="00423D6B">
      <w:pPr>
        <w:spacing w:after="0" w:line="240" w:lineRule="auto"/>
        <w:jc w:val="center"/>
        <w:rPr>
          <w:rFonts w:asciiTheme="minorHAnsi" w:eastAsiaTheme="minorHAnsi" w:hAnsiTheme="minorHAnsi" w:cstheme="minorHAnsi"/>
          <w:bCs/>
          <w:iCs/>
          <w:sz w:val="22"/>
        </w:rPr>
      </w:pPr>
      <w:r w:rsidRPr="00D749C7">
        <w:rPr>
          <w:rFonts w:asciiTheme="minorHAnsi" w:eastAsiaTheme="minorHAnsi" w:hAnsiTheme="minorHAnsi" w:cstheme="minorHAnsi"/>
          <w:bCs/>
          <w:iCs/>
          <w:sz w:val="22"/>
        </w:rPr>
        <w:br w:type="page"/>
      </w:r>
    </w:p>
    <w:p w14:paraId="0771348F" w14:textId="056649DB" w:rsidR="009D546F" w:rsidRPr="00D749C7" w:rsidRDefault="00DB1095" w:rsidP="00E87950">
      <w:pPr>
        <w:tabs>
          <w:tab w:val="left" w:pos="1488"/>
          <w:tab w:val="left" w:pos="9993"/>
          <w:tab w:val="left" w:pos="10276"/>
        </w:tabs>
        <w:spacing w:after="0" w:line="240" w:lineRule="auto"/>
        <w:ind w:left="70"/>
        <w:jc w:val="center"/>
        <w:rPr>
          <w:rFonts w:asciiTheme="minorHAnsi" w:eastAsiaTheme="minorHAnsi" w:hAnsiTheme="minorHAnsi" w:cstheme="minorHAnsi"/>
          <w:b/>
          <w:sz w:val="22"/>
        </w:rPr>
      </w:pPr>
      <w:r>
        <w:rPr>
          <w:rFonts w:asciiTheme="minorHAnsi" w:eastAsiaTheme="minorHAnsi" w:hAnsiTheme="minorHAnsi" w:cstheme="minorHAnsi"/>
          <w:b/>
          <w:sz w:val="22"/>
        </w:rPr>
        <w:object w:dxaOrig="15398" w:dyaOrig="9952" w14:anchorId="3FBF9199">
          <v:shape id="_x0000_i1030" type="#_x0000_t75" style="width:573pt;height:369.75pt" o:ole="">
            <v:imagedata r:id="rId22" o:title=""/>
          </v:shape>
          <o:OLEObject Type="Embed" ProgID="Excel.Sheet.12" ShapeID="_x0000_i1030" DrawAspect="Content" ObjectID="_1823415858" r:id="rId23"/>
        </w:object>
      </w:r>
      <w:r w:rsidR="00391278">
        <w:rPr>
          <w:rFonts w:asciiTheme="minorHAnsi" w:eastAsiaTheme="minorHAnsi" w:hAnsiTheme="minorHAnsi" w:cstheme="minorHAnsi"/>
          <w:b/>
          <w:sz w:val="22"/>
        </w:rPr>
        <w:br w:type="page"/>
      </w:r>
      <w:r>
        <w:rPr>
          <w:rFonts w:asciiTheme="minorHAnsi" w:eastAsiaTheme="minorHAnsi" w:hAnsiTheme="minorHAnsi" w:cstheme="minorHAnsi"/>
          <w:b/>
          <w:sz w:val="22"/>
        </w:rPr>
        <w:object w:dxaOrig="15398" w:dyaOrig="11781" w14:anchorId="2F352C05">
          <v:shape id="_x0000_i1031" type="#_x0000_t75" style="width:574.5pt;height:440.25pt" o:ole="">
            <v:imagedata r:id="rId24" o:title=""/>
          </v:shape>
          <o:OLEObject Type="Embed" ProgID="Excel.Sheet.12" ShapeID="_x0000_i1031" DrawAspect="Content" ObjectID="_1823415859" r:id="rId25"/>
        </w:object>
      </w:r>
    </w:p>
    <w:p w14:paraId="54EABE11" w14:textId="77777777" w:rsidR="00C733D9" w:rsidRPr="00D749C7" w:rsidRDefault="00C733D9" w:rsidP="004B27C7">
      <w:pPr>
        <w:spacing w:after="0" w:line="240" w:lineRule="auto"/>
        <w:jc w:val="center"/>
        <w:rPr>
          <w:rFonts w:asciiTheme="minorHAnsi" w:hAnsiTheme="minorHAnsi" w:cstheme="minorHAnsi"/>
          <w:noProof/>
          <w:lang w:eastAsia="es-GT"/>
        </w:rPr>
      </w:pPr>
    </w:p>
    <w:p w14:paraId="75812592" w14:textId="740CD9DE" w:rsidR="009D546F" w:rsidRPr="00D749C7" w:rsidRDefault="009D546F" w:rsidP="004B27C7">
      <w:pPr>
        <w:spacing w:after="0" w:line="240" w:lineRule="auto"/>
        <w:jc w:val="center"/>
        <w:rPr>
          <w:rFonts w:asciiTheme="minorHAnsi" w:hAnsiTheme="minorHAnsi" w:cstheme="minorHAnsi"/>
          <w:noProof/>
          <w:lang w:eastAsia="es-GT"/>
        </w:rPr>
      </w:pPr>
    </w:p>
    <w:p w14:paraId="58243A2F" w14:textId="2E0E1470" w:rsidR="006132EC" w:rsidRPr="00D749C7" w:rsidRDefault="006132EC" w:rsidP="003C3211">
      <w:pPr>
        <w:pStyle w:val="Ttulo4"/>
        <w:rPr>
          <w:rFonts w:asciiTheme="minorHAnsi" w:eastAsiaTheme="minorHAnsi" w:hAnsiTheme="minorHAnsi" w:cstheme="minorHAnsi"/>
          <w:bCs w:val="0"/>
          <w:iCs w:val="0"/>
          <w:sz w:val="22"/>
          <w:lang w:bidi="ar-SA"/>
        </w:rPr>
      </w:pPr>
      <w:bookmarkStart w:id="63" w:name="_Toc170477674"/>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.2</w:t>
      </w:r>
      <w:bookmarkEnd w:id="63"/>
    </w:p>
    <w:p w14:paraId="00D91257" w14:textId="3FDE43A1" w:rsidR="0015600A" w:rsidRPr="00D749C7" w:rsidRDefault="006132EC" w:rsidP="003C3211">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64" w:name="_Toc170477675"/>
      <w:r w:rsidRPr="00D749C7">
        <w:rPr>
          <w:rFonts w:asciiTheme="minorHAnsi" w:eastAsiaTheme="minorHAnsi" w:hAnsiTheme="minorHAnsi" w:cstheme="minorHAnsi"/>
          <w:bCs w:val="0"/>
          <w:iCs w:val="0"/>
          <w:sz w:val="22"/>
          <w:lang w:bidi="ar-SA"/>
        </w:rPr>
        <w:t xml:space="preserve">DTP 2- </w:t>
      </w:r>
      <w:r w:rsidR="009A01E5">
        <w:rPr>
          <w:rFonts w:asciiTheme="minorHAnsi" w:eastAsiaTheme="minorHAnsi" w:hAnsiTheme="minorHAnsi" w:cstheme="minorHAnsi"/>
          <w:bCs w:val="0"/>
          <w:iCs w:val="0"/>
          <w:sz w:val="22"/>
          <w:lang w:bidi="ar-SA"/>
        </w:rPr>
        <w:t>2026</w:t>
      </w:r>
      <w:bookmarkEnd w:id="64"/>
    </w:p>
    <w:p w14:paraId="22A15159" w14:textId="77777777" w:rsidR="009C1340" w:rsidRPr="00D749C7" w:rsidRDefault="009C1340" w:rsidP="009C1340">
      <w:pPr>
        <w:rPr>
          <w:rFonts w:asciiTheme="minorHAnsi" w:hAnsiTheme="minorHAnsi" w:cstheme="minorHAnsi"/>
        </w:rPr>
      </w:pPr>
    </w:p>
    <w:p w14:paraId="21BA9096" w14:textId="63C4A9CA" w:rsidR="0015600A" w:rsidRPr="00D749C7" w:rsidRDefault="00DB1095" w:rsidP="006F5130">
      <w:pPr>
        <w:jc w:val="center"/>
        <w:rPr>
          <w:rFonts w:asciiTheme="minorHAnsi" w:eastAsiaTheme="minorHAnsi" w:hAnsiTheme="minorHAnsi" w:cstheme="minorHAnsi"/>
          <w:sz w:val="22"/>
        </w:rPr>
      </w:pPr>
      <w:r>
        <w:rPr>
          <w:rFonts w:asciiTheme="minorHAnsi" w:eastAsiaTheme="minorHAnsi" w:hAnsiTheme="minorHAnsi" w:cstheme="minorHAnsi"/>
          <w:sz w:val="22"/>
        </w:rPr>
        <w:object w:dxaOrig="12940" w:dyaOrig="5632" w14:anchorId="4FF55E76">
          <v:shape id="_x0000_i1032" type="#_x0000_t75" style="width:578.25pt;height:252pt" o:ole="">
            <v:imagedata r:id="rId26" o:title=""/>
          </v:shape>
          <o:OLEObject Type="Embed" ProgID="Excel.Sheet.12" ShapeID="_x0000_i1032" DrawAspect="Content" ObjectID="_1823415860" r:id="rId27"/>
        </w:object>
      </w:r>
    </w:p>
    <w:p w14:paraId="0D4993E3" w14:textId="77777777" w:rsidR="0015600A" w:rsidRPr="00D749C7" w:rsidRDefault="0015600A" w:rsidP="00D141F3">
      <w:pPr>
        <w:rPr>
          <w:rFonts w:asciiTheme="minorHAnsi" w:eastAsiaTheme="minorHAnsi" w:hAnsiTheme="minorHAnsi" w:cstheme="minorHAnsi"/>
          <w:sz w:val="22"/>
        </w:rPr>
      </w:pPr>
    </w:p>
    <w:p w14:paraId="5ABB2EF0" w14:textId="77777777" w:rsidR="0015600A" w:rsidRPr="00D749C7" w:rsidRDefault="0015600A" w:rsidP="00D141F3">
      <w:pPr>
        <w:rPr>
          <w:rFonts w:asciiTheme="minorHAnsi" w:eastAsiaTheme="minorHAnsi" w:hAnsiTheme="minorHAnsi" w:cstheme="minorHAnsi"/>
          <w:sz w:val="22"/>
        </w:rPr>
      </w:pPr>
    </w:p>
    <w:p w14:paraId="5A04899C" w14:textId="3823FC09" w:rsidR="00E75FAB" w:rsidRDefault="00E75FAB" w:rsidP="00D141F3">
      <w:pPr>
        <w:rPr>
          <w:rFonts w:asciiTheme="minorHAnsi" w:eastAsiaTheme="minorHAnsi" w:hAnsiTheme="minorHAnsi" w:cstheme="minorHAnsi"/>
          <w:sz w:val="22"/>
        </w:rPr>
      </w:pPr>
    </w:p>
    <w:p w14:paraId="5788AB7A" w14:textId="312748BA" w:rsidR="00EE4CA6" w:rsidRDefault="00EE4CA6" w:rsidP="00D141F3">
      <w:pPr>
        <w:rPr>
          <w:rFonts w:asciiTheme="minorHAnsi" w:eastAsiaTheme="minorHAnsi" w:hAnsiTheme="minorHAnsi" w:cstheme="minorHAnsi"/>
          <w:sz w:val="22"/>
        </w:rPr>
      </w:pPr>
    </w:p>
    <w:p w14:paraId="4B1DE681" w14:textId="5520C205" w:rsidR="00EE4CA6" w:rsidRDefault="00EE4CA6" w:rsidP="00D141F3">
      <w:pPr>
        <w:rPr>
          <w:rFonts w:asciiTheme="minorHAnsi" w:eastAsiaTheme="minorHAnsi" w:hAnsiTheme="minorHAnsi" w:cstheme="minorHAnsi"/>
          <w:sz w:val="22"/>
        </w:rPr>
      </w:pPr>
    </w:p>
    <w:p w14:paraId="64C02DE1" w14:textId="3BACF871" w:rsidR="00EE4CA6" w:rsidRDefault="00EE4CA6" w:rsidP="00D141F3">
      <w:pPr>
        <w:rPr>
          <w:rFonts w:asciiTheme="minorHAnsi" w:eastAsiaTheme="minorHAnsi" w:hAnsiTheme="minorHAnsi" w:cstheme="minorHAnsi"/>
          <w:sz w:val="22"/>
        </w:rPr>
      </w:pPr>
    </w:p>
    <w:p w14:paraId="75C3C982" w14:textId="516ED582" w:rsidR="00EE4CA6" w:rsidRPr="00D749C7" w:rsidRDefault="00DB1095" w:rsidP="00EE4CA6">
      <w:pPr>
        <w:jc w:val="center"/>
        <w:rPr>
          <w:rFonts w:asciiTheme="minorHAnsi" w:eastAsiaTheme="minorHAnsi" w:hAnsiTheme="minorHAnsi" w:cstheme="minorHAnsi"/>
          <w:sz w:val="22"/>
        </w:rPr>
      </w:pPr>
      <w:r>
        <w:rPr>
          <w:rFonts w:asciiTheme="minorHAnsi" w:eastAsiaTheme="minorHAnsi" w:hAnsiTheme="minorHAnsi" w:cstheme="minorHAnsi"/>
          <w:sz w:val="22"/>
        </w:rPr>
        <w:object w:dxaOrig="12940" w:dyaOrig="7101" w14:anchorId="330EE457">
          <v:shape id="_x0000_i1033" type="#_x0000_t75" style="width:581.25pt;height:319.5pt" o:ole="">
            <v:imagedata r:id="rId28" o:title=""/>
          </v:shape>
          <o:OLEObject Type="Embed" ProgID="Excel.Sheet.12" ShapeID="_x0000_i1033" DrawAspect="Content" ObjectID="_1823415861" r:id="rId29"/>
        </w:object>
      </w:r>
    </w:p>
    <w:p w14:paraId="7B2014B6" w14:textId="77777777" w:rsidR="00E75FAB" w:rsidRPr="00D749C7" w:rsidRDefault="00E75FAB" w:rsidP="00D141F3">
      <w:pPr>
        <w:rPr>
          <w:rFonts w:asciiTheme="minorHAnsi" w:eastAsiaTheme="minorHAnsi" w:hAnsiTheme="minorHAnsi" w:cstheme="minorHAnsi"/>
          <w:sz w:val="22"/>
        </w:rPr>
      </w:pPr>
    </w:p>
    <w:p w14:paraId="18C791AA" w14:textId="6C5FF417" w:rsidR="009C1340" w:rsidRPr="00D749C7" w:rsidRDefault="009C1340" w:rsidP="006F5130">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Cs/>
          <w:iCs/>
          <w:sz w:val="22"/>
        </w:rPr>
        <w:br w:type="page"/>
      </w:r>
    </w:p>
    <w:p w14:paraId="3B2BF0DD" w14:textId="5546D4C4" w:rsidR="008F6803" w:rsidRPr="00D749C7" w:rsidRDefault="008F6803" w:rsidP="008F6803">
      <w:pPr>
        <w:pStyle w:val="Ttulo4"/>
        <w:rPr>
          <w:rFonts w:asciiTheme="minorHAnsi" w:eastAsiaTheme="minorHAnsi" w:hAnsiTheme="minorHAnsi" w:cstheme="minorHAnsi"/>
          <w:bCs w:val="0"/>
          <w:iCs w:val="0"/>
          <w:sz w:val="22"/>
          <w:lang w:bidi="ar-SA"/>
        </w:rPr>
      </w:pPr>
      <w:bookmarkStart w:id="65" w:name="_Toc170477676"/>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.3</w:t>
      </w:r>
      <w:bookmarkEnd w:id="65"/>
    </w:p>
    <w:p w14:paraId="1FC41A6A" w14:textId="5EC6189F" w:rsidR="008F6803" w:rsidRDefault="008F6803" w:rsidP="008F6803">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66" w:name="_Toc170477677"/>
      <w:r w:rsidRPr="00D749C7">
        <w:rPr>
          <w:rFonts w:asciiTheme="minorHAnsi" w:eastAsiaTheme="minorHAnsi" w:hAnsiTheme="minorHAnsi" w:cstheme="minorHAnsi"/>
          <w:bCs w:val="0"/>
          <w:iCs w:val="0"/>
          <w:sz w:val="22"/>
          <w:lang w:bidi="ar-SA"/>
        </w:rPr>
        <w:t xml:space="preserve">DTP 3- </w:t>
      </w:r>
      <w:r w:rsidR="009A01E5">
        <w:rPr>
          <w:rFonts w:asciiTheme="minorHAnsi" w:eastAsiaTheme="minorHAnsi" w:hAnsiTheme="minorHAnsi" w:cstheme="minorHAnsi"/>
          <w:bCs w:val="0"/>
          <w:iCs w:val="0"/>
          <w:sz w:val="22"/>
          <w:lang w:bidi="ar-SA"/>
        </w:rPr>
        <w:t>2026</w:t>
      </w:r>
      <w:bookmarkEnd w:id="66"/>
    </w:p>
    <w:p w14:paraId="70AB70FD" w14:textId="698482B3" w:rsidR="00391278" w:rsidRPr="00391278" w:rsidRDefault="00A4460F" w:rsidP="00391278">
      <w:pPr>
        <w:jc w:val="center"/>
      </w:pPr>
      <w:r>
        <w:object w:dxaOrig="12940" w:dyaOrig="10779" w14:anchorId="5CF72A13">
          <v:shape id="_x0000_i1034" type="#_x0000_t75" style="width:468.75pt;height:390.75pt" o:ole="">
            <v:imagedata r:id="rId30" o:title=""/>
          </v:shape>
          <o:OLEObject Type="Embed" ProgID="Excel.Sheet.12" ShapeID="_x0000_i1034" DrawAspect="Content" ObjectID="_1823415862" r:id="rId31"/>
        </w:object>
      </w:r>
    </w:p>
    <w:p w14:paraId="41361CF7" w14:textId="72CBD4FA" w:rsidR="00FE15CA" w:rsidRPr="00D749C7" w:rsidRDefault="00A4460F" w:rsidP="00946EB3">
      <w:pPr>
        <w:jc w:val="center"/>
        <w:rPr>
          <w:rFonts w:asciiTheme="minorHAnsi" w:hAnsiTheme="minorHAnsi" w:cstheme="minorHAnsi"/>
        </w:rPr>
      </w:pPr>
      <w:r>
        <w:rPr>
          <w:rFonts w:asciiTheme="minorHAnsi" w:hAnsiTheme="minorHAnsi" w:cstheme="minorHAnsi"/>
        </w:rPr>
        <w:object w:dxaOrig="12940" w:dyaOrig="11666" w14:anchorId="0CA5EBFD">
          <v:shape id="_x0000_i1035" type="#_x0000_t75" style="width:462pt;height:416.25pt" o:ole="">
            <v:imagedata r:id="rId32" o:title=""/>
          </v:shape>
          <o:OLEObject Type="Embed" ProgID="Excel.Sheet.12" ShapeID="_x0000_i1035" DrawAspect="Content" ObjectID="_1823415863" r:id="rId33"/>
        </w:object>
      </w:r>
    </w:p>
    <w:p w14:paraId="5401FC02" w14:textId="29409D91" w:rsidR="008F6803" w:rsidRPr="00D749C7" w:rsidRDefault="008F6803" w:rsidP="008F6803">
      <w:pPr>
        <w:pStyle w:val="Ttulo4"/>
        <w:rPr>
          <w:rFonts w:asciiTheme="minorHAnsi" w:eastAsiaTheme="minorHAnsi" w:hAnsiTheme="minorHAnsi" w:cstheme="minorHAnsi"/>
          <w:bCs w:val="0"/>
          <w:iCs w:val="0"/>
          <w:sz w:val="22"/>
          <w:lang w:bidi="ar-SA"/>
        </w:rPr>
      </w:pPr>
      <w:bookmarkStart w:id="67" w:name="_Toc170477678"/>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.4</w:t>
      </w:r>
      <w:bookmarkEnd w:id="67"/>
    </w:p>
    <w:p w14:paraId="6B2DAF1E" w14:textId="02397BE7" w:rsidR="008F6803" w:rsidRPr="00D749C7" w:rsidRDefault="008F6803" w:rsidP="008F6803">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68" w:name="_Toc170477679"/>
      <w:r w:rsidRPr="00D749C7">
        <w:rPr>
          <w:rFonts w:asciiTheme="minorHAnsi" w:eastAsiaTheme="minorHAnsi" w:hAnsiTheme="minorHAnsi" w:cstheme="minorHAnsi"/>
          <w:bCs w:val="0"/>
          <w:iCs w:val="0"/>
          <w:sz w:val="22"/>
          <w:lang w:bidi="ar-SA"/>
        </w:rPr>
        <w:t xml:space="preserve">DTP 4- </w:t>
      </w:r>
      <w:r w:rsidR="009A01E5">
        <w:rPr>
          <w:rFonts w:asciiTheme="minorHAnsi" w:eastAsiaTheme="minorHAnsi" w:hAnsiTheme="minorHAnsi" w:cstheme="minorHAnsi"/>
          <w:bCs w:val="0"/>
          <w:iCs w:val="0"/>
          <w:sz w:val="22"/>
          <w:lang w:bidi="ar-SA"/>
        </w:rPr>
        <w:t>2026</w:t>
      </w:r>
      <w:bookmarkEnd w:id="68"/>
    </w:p>
    <w:p w14:paraId="52A3FC4C" w14:textId="52114CBC" w:rsidR="00147548" w:rsidRPr="00D749C7" w:rsidRDefault="00A4460F" w:rsidP="00B43A56">
      <w:pPr>
        <w:tabs>
          <w:tab w:val="left" w:pos="3759"/>
        </w:tabs>
        <w:jc w:val="center"/>
        <w:rPr>
          <w:rFonts w:asciiTheme="minorHAnsi" w:eastAsiaTheme="minorHAnsi" w:hAnsiTheme="minorHAnsi" w:cstheme="minorHAnsi"/>
          <w:sz w:val="22"/>
        </w:rPr>
      </w:pPr>
      <w:r>
        <w:rPr>
          <w:rFonts w:asciiTheme="minorHAnsi" w:eastAsiaTheme="minorHAnsi" w:hAnsiTheme="minorHAnsi" w:cstheme="minorHAnsi"/>
          <w:sz w:val="22"/>
        </w:rPr>
        <w:object w:dxaOrig="15884" w:dyaOrig="11327" w14:anchorId="4E7F1457">
          <v:shape id="_x0000_i1036" type="#_x0000_t75" style="width:587.25pt;height:418.5pt" o:ole="">
            <v:imagedata r:id="rId34" o:title=""/>
          </v:shape>
          <o:OLEObject Type="Embed" ProgID="Excel.Sheet.12" ShapeID="_x0000_i1036" DrawAspect="Content" ObjectID="_1823415864" r:id="rId35"/>
        </w:object>
      </w:r>
    </w:p>
    <w:p w14:paraId="035F971C" w14:textId="77777777" w:rsidR="00180080" w:rsidRPr="00D749C7" w:rsidRDefault="00180080" w:rsidP="00946EB3">
      <w:pPr>
        <w:tabs>
          <w:tab w:val="left" w:pos="3759"/>
        </w:tabs>
        <w:jc w:val="center"/>
        <w:rPr>
          <w:rFonts w:asciiTheme="minorHAnsi" w:hAnsiTheme="minorHAnsi" w:cstheme="minorHAnsi"/>
          <w:noProof/>
          <w:lang w:eastAsia="es-GT"/>
        </w:rPr>
      </w:pPr>
    </w:p>
    <w:p w14:paraId="0534BB42" w14:textId="209545AB" w:rsidR="00295159" w:rsidRPr="00D749C7" w:rsidRDefault="00A4460F" w:rsidP="00946EB3">
      <w:pPr>
        <w:tabs>
          <w:tab w:val="left" w:pos="3759"/>
        </w:tabs>
        <w:jc w:val="center"/>
        <w:rPr>
          <w:rFonts w:asciiTheme="minorHAnsi" w:eastAsiaTheme="minorHAnsi" w:hAnsiTheme="minorHAnsi" w:cstheme="minorHAnsi"/>
          <w:sz w:val="22"/>
        </w:rPr>
      </w:pPr>
      <w:r>
        <w:rPr>
          <w:rFonts w:asciiTheme="minorHAnsi" w:hAnsiTheme="minorHAnsi" w:cstheme="minorHAnsi"/>
          <w:noProof/>
          <w:lang w:eastAsia="es-GT"/>
        </w:rPr>
        <w:object w:dxaOrig="15884" w:dyaOrig="7940" w14:anchorId="773E1C3E">
          <v:shape id="_x0000_i1037" type="#_x0000_t75" style="width:590.25pt;height:295.5pt" o:ole="">
            <v:imagedata r:id="rId36" o:title=""/>
          </v:shape>
          <o:OLEObject Type="Embed" ProgID="Excel.Sheet.12" ShapeID="_x0000_i1037" DrawAspect="Content" ObjectID="_1823415865" r:id="rId37"/>
        </w:object>
      </w:r>
    </w:p>
    <w:p w14:paraId="52646501" w14:textId="77777777" w:rsidR="007B7F97" w:rsidRDefault="007B7F97">
      <w:pPr>
        <w:spacing w:after="0" w:line="240" w:lineRule="auto"/>
        <w:rPr>
          <w:rFonts w:asciiTheme="minorHAnsi" w:eastAsiaTheme="minorHAnsi" w:hAnsiTheme="minorHAnsi" w:cstheme="minorHAnsi"/>
          <w:b/>
          <w:sz w:val="22"/>
        </w:rPr>
      </w:pPr>
      <w:bookmarkStart w:id="69" w:name="_Toc170477680"/>
      <w:r>
        <w:rPr>
          <w:rFonts w:asciiTheme="minorHAnsi" w:eastAsiaTheme="minorHAnsi" w:hAnsiTheme="minorHAnsi" w:cstheme="minorHAnsi"/>
          <w:bCs/>
          <w:iCs/>
          <w:sz w:val="22"/>
        </w:rPr>
        <w:br w:type="page"/>
      </w:r>
    </w:p>
    <w:p w14:paraId="53007B4A" w14:textId="6B2DAD75" w:rsidR="00EF6BF6" w:rsidRPr="00D749C7" w:rsidRDefault="00EF6BF6" w:rsidP="00EF6BF6">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.5</w:t>
      </w:r>
      <w:bookmarkEnd w:id="69"/>
    </w:p>
    <w:p w14:paraId="54869515" w14:textId="769BE4D8" w:rsidR="00EF6BF6" w:rsidRPr="00D749C7" w:rsidRDefault="00EF6BF6" w:rsidP="00EF6BF6">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70" w:name="_Toc170477681"/>
      <w:r w:rsidRPr="00D749C7">
        <w:rPr>
          <w:rFonts w:asciiTheme="minorHAnsi" w:eastAsiaTheme="minorHAnsi" w:hAnsiTheme="minorHAnsi" w:cstheme="minorHAnsi"/>
          <w:bCs w:val="0"/>
          <w:iCs w:val="0"/>
          <w:sz w:val="22"/>
          <w:lang w:bidi="ar-SA"/>
        </w:rPr>
        <w:t xml:space="preserve">DTP 5- </w:t>
      </w:r>
      <w:r w:rsidR="009A01E5">
        <w:rPr>
          <w:rFonts w:asciiTheme="minorHAnsi" w:eastAsiaTheme="minorHAnsi" w:hAnsiTheme="minorHAnsi" w:cstheme="minorHAnsi"/>
          <w:bCs w:val="0"/>
          <w:iCs w:val="0"/>
          <w:sz w:val="22"/>
          <w:lang w:bidi="ar-SA"/>
        </w:rPr>
        <w:t>2026</w:t>
      </w:r>
      <w:bookmarkEnd w:id="70"/>
    </w:p>
    <w:p w14:paraId="4A12203E" w14:textId="2C8A45BE" w:rsidR="00431574" w:rsidRPr="00D749C7" w:rsidRDefault="007B7F97" w:rsidP="004B0F71">
      <w:pPr>
        <w:jc w:val="center"/>
        <w:rPr>
          <w:rFonts w:asciiTheme="minorHAnsi" w:hAnsiTheme="minorHAnsi" w:cstheme="minorHAnsi"/>
        </w:rPr>
      </w:pPr>
      <w:r>
        <w:rPr>
          <w:rFonts w:asciiTheme="minorHAnsi" w:hAnsiTheme="minorHAnsi" w:cstheme="minorHAnsi"/>
        </w:rPr>
        <w:object w:dxaOrig="15201" w:dyaOrig="10619" w14:anchorId="06465D49">
          <v:shape id="_x0000_i1038" type="#_x0000_t75" style="width:588pt;height:411pt" o:ole="">
            <v:imagedata r:id="rId38" o:title=""/>
          </v:shape>
          <o:OLEObject Type="Embed" ProgID="Excel.Sheet.12" ShapeID="_x0000_i1038" DrawAspect="Content" ObjectID="_1823415866" r:id="rId39"/>
        </w:object>
      </w:r>
    </w:p>
    <w:p w14:paraId="346BCDA8" w14:textId="348EEED1" w:rsidR="004B0F71" w:rsidRPr="00D749C7" w:rsidRDefault="007B7F97" w:rsidP="004B0F71">
      <w:pPr>
        <w:spacing w:after="0" w:line="240" w:lineRule="auto"/>
        <w:jc w:val="center"/>
        <w:rPr>
          <w:rFonts w:asciiTheme="minorHAnsi" w:eastAsiaTheme="minorHAnsi" w:hAnsiTheme="minorHAnsi" w:cstheme="minorHAnsi"/>
          <w:bCs/>
          <w:iCs/>
          <w:sz w:val="22"/>
        </w:rPr>
      </w:pPr>
      <w:r>
        <w:rPr>
          <w:rFonts w:asciiTheme="minorHAnsi" w:hAnsiTheme="minorHAnsi" w:cstheme="minorHAnsi"/>
          <w:noProof/>
          <w:lang w:eastAsia="es-GT"/>
        </w:rPr>
        <w:object w:dxaOrig="15201" w:dyaOrig="3408" w14:anchorId="7BED6453">
          <v:shape id="_x0000_i1039" type="#_x0000_t75" style="width:589.5pt;height:131.25pt" o:ole="">
            <v:imagedata r:id="rId40" o:title=""/>
          </v:shape>
          <o:OLEObject Type="Embed" ProgID="Excel.Sheet.12" ShapeID="_x0000_i1039" DrawAspect="Content" ObjectID="_1823415867" r:id="rId41"/>
        </w:object>
      </w:r>
    </w:p>
    <w:p w14:paraId="26BD656C" w14:textId="77777777" w:rsidR="004B0F71" w:rsidRPr="00D749C7" w:rsidRDefault="004B0F71" w:rsidP="004B0F71">
      <w:pPr>
        <w:spacing w:after="0" w:line="240" w:lineRule="auto"/>
        <w:jc w:val="center"/>
        <w:rPr>
          <w:rFonts w:asciiTheme="minorHAnsi" w:eastAsiaTheme="minorHAnsi" w:hAnsiTheme="minorHAnsi" w:cstheme="minorHAnsi"/>
          <w:bCs/>
          <w:iCs/>
          <w:sz w:val="22"/>
        </w:rPr>
      </w:pPr>
    </w:p>
    <w:p w14:paraId="4AE8AD56" w14:textId="63057F34" w:rsidR="007B7F97" w:rsidRDefault="007B7F97">
      <w:pPr>
        <w:spacing w:after="0" w:line="240" w:lineRule="auto"/>
        <w:rPr>
          <w:rFonts w:asciiTheme="minorHAnsi" w:hAnsiTheme="minorHAnsi" w:cstheme="minorHAnsi"/>
          <w:noProof/>
          <w:lang w:eastAsia="es-GT"/>
        </w:rPr>
      </w:pPr>
      <w:r>
        <w:rPr>
          <w:rFonts w:asciiTheme="minorHAnsi" w:hAnsiTheme="minorHAnsi" w:cstheme="minorHAnsi"/>
          <w:noProof/>
          <w:lang w:eastAsia="es-GT"/>
        </w:rPr>
        <w:br w:type="page"/>
      </w:r>
    </w:p>
    <w:p w14:paraId="64EDD66A" w14:textId="318B1E82" w:rsidR="004B0F71" w:rsidRPr="00D749C7" w:rsidRDefault="007B7F97" w:rsidP="004B0F71">
      <w:pPr>
        <w:spacing w:after="0" w:line="240" w:lineRule="auto"/>
        <w:jc w:val="center"/>
        <w:rPr>
          <w:rFonts w:asciiTheme="minorHAnsi" w:eastAsiaTheme="minorHAnsi" w:hAnsiTheme="minorHAnsi" w:cstheme="minorHAnsi"/>
          <w:bCs/>
          <w:iCs/>
          <w:sz w:val="22"/>
        </w:rPr>
      </w:pPr>
      <w:r>
        <w:rPr>
          <w:rFonts w:asciiTheme="minorHAnsi" w:eastAsiaTheme="minorHAnsi" w:hAnsiTheme="minorHAnsi" w:cstheme="minorHAnsi"/>
          <w:bCs/>
          <w:iCs/>
          <w:sz w:val="22"/>
        </w:rPr>
        <w:object w:dxaOrig="15201" w:dyaOrig="10087" w14:anchorId="24024789">
          <v:shape id="_x0000_i1040" type="#_x0000_t75" style="width:588.75pt;height:390pt" o:ole="">
            <v:imagedata r:id="rId42" o:title=""/>
          </v:shape>
          <o:OLEObject Type="Embed" ProgID="Excel.Sheet.12" ShapeID="_x0000_i1040" DrawAspect="Content" ObjectID="_1823415868" r:id="rId43"/>
        </w:object>
      </w:r>
    </w:p>
    <w:p w14:paraId="5B4E928F" w14:textId="3CE16E79" w:rsidR="00795598" w:rsidRDefault="00795598" w:rsidP="004B0F71">
      <w:pPr>
        <w:spacing w:after="0" w:line="240" w:lineRule="auto"/>
        <w:jc w:val="center"/>
        <w:rPr>
          <w:rFonts w:asciiTheme="minorHAnsi" w:hAnsiTheme="minorHAnsi" w:cstheme="minorHAnsi"/>
          <w:noProof/>
          <w:lang w:eastAsia="es-GT"/>
        </w:rPr>
      </w:pPr>
    </w:p>
    <w:p w14:paraId="2F57EEA7" w14:textId="5B6B3636" w:rsidR="007B7F97" w:rsidRDefault="007B7F97">
      <w:pPr>
        <w:spacing w:after="0" w:line="240" w:lineRule="auto"/>
        <w:rPr>
          <w:rFonts w:asciiTheme="minorHAnsi" w:hAnsiTheme="minorHAnsi" w:cstheme="minorHAnsi"/>
          <w:noProof/>
          <w:lang w:eastAsia="es-GT"/>
        </w:rPr>
      </w:pPr>
      <w:r>
        <w:rPr>
          <w:rFonts w:asciiTheme="minorHAnsi" w:hAnsiTheme="minorHAnsi" w:cstheme="minorHAnsi"/>
          <w:noProof/>
          <w:lang w:eastAsia="es-GT"/>
        </w:rPr>
        <w:br w:type="page"/>
      </w:r>
    </w:p>
    <w:p w14:paraId="3B0BA2A3" w14:textId="65C03F7B" w:rsidR="007B7F97" w:rsidRPr="00D749C7" w:rsidRDefault="007B7F97" w:rsidP="004B0F71">
      <w:pPr>
        <w:spacing w:after="0" w:line="240" w:lineRule="auto"/>
        <w:jc w:val="center"/>
        <w:rPr>
          <w:rFonts w:asciiTheme="minorHAnsi" w:eastAsiaTheme="minorHAnsi" w:hAnsiTheme="minorHAnsi" w:cstheme="minorHAnsi"/>
          <w:bCs/>
          <w:iCs/>
          <w:sz w:val="22"/>
        </w:rPr>
      </w:pPr>
      <w:r>
        <w:rPr>
          <w:rFonts w:asciiTheme="minorHAnsi" w:eastAsiaTheme="minorHAnsi" w:hAnsiTheme="minorHAnsi" w:cstheme="minorHAnsi"/>
          <w:bCs/>
          <w:iCs/>
          <w:sz w:val="22"/>
        </w:rPr>
        <w:object w:dxaOrig="15201" w:dyaOrig="3512" w14:anchorId="0A845283">
          <v:shape id="_x0000_i1041" type="#_x0000_t75" style="width:588pt;height:135.75pt" o:ole="">
            <v:imagedata r:id="rId44" o:title=""/>
          </v:shape>
          <o:OLEObject Type="Embed" ProgID="Excel.Sheet.12" ShapeID="_x0000_i1041" DrawAspect="Content" ObjectID="_1823415869" r:id="rId45"/>
        </w:object>
      </w:r>
    </w:p>
    <w:p w14:paraId="70595B60" w14:textId="77777777" w:rsidR="004B0F71" w:rsidRPr="00D749C7" w:rsidRDefault="004B0F71">
      <w:pPr>
        <w:spacing w:after="0" w:line="240" w:lineRule="auto"/>
        <w:rPr>
          <w:rFonts w:asciiTheme="minorHAnsi" w:eastAsiaTheme="minorHAnsi" w:hAnsiTheme="minorHAnsi" w:cstheme="minorHAnsi"/>
          <w:b/>
          <w:sz w:val="22"/>
        </w:rPr>
      </w:pPr>
      <w:r w:rsidRPr="00D749C7">
        <w:rPr>
          <w:rFonts w:asciiTheme="minorHAnsi" w:eastAsiaTheme="minorHAnsi" w:hAnsiTheme="minorHAnsi" w:cstheme="minorHAnsi"/>
          <w:b/>
          <w:sz w:val="22"/>
        </w:rPr>
        <w:br w:type="page"/>
      </w:r>
    </w:p>
    <w:p w14:paraId="2F137381" w14:textId="2ACF8534" w:rsidR="004B0F71" w:rsidRPr="00D749C7" w:rsidRDefault="007B7F97" w:rsidP="004B0F71">
      <w:pPr>
        <w:spacing w:after="0" w:line="240" w:lineRule="auto"/>
        <w:jc w:val="center"/>
        <w:rPr>
          <w:rFonts w:asciiTheme="minorHAnsi" w:eastAsiaTheme="minorHAnsi" w:hAnsiTheme="minorHAnsi" w:cstheme="minorHAnsi"/>
          <w:b/>
          <w:sz w:val="22"/>
        </w:rPr>
      </w:pPr>
      <w:r>
        <w:rPr>
          <w:rFonts w:asciiTheme="minorHAnsi" w:hAnsiTheme="minorHAnsi" w:cstheme="minorHAnsi"/>
          <w:noProof/>
          <w:lang w:eastAsia="es-GT"/>
        </w:rPr>
        <w:object w:dxaOrig="15201" w:dyaOrig="10319" w14:anchorId="0EA5B7D2">
          <v:shape id="_x0000_i1042" type="#_x0000_t75" style="width:588.75pt;height:399.75pt" o:ole="">
            <v:imagedata r:id="rId46" o:title=""/>
          </v:shape>
          <o:OLEObject Type="Embed" ProgID="Excel.Sheet.12" ShapeID="_x0000_i1042" DrawAspect="Content" ObjectID="_1823415870" r:id="rId47"/>
        </w:object>
      </w:r>
    </w:p>
    <w:p w14:paraId="1842D8A2" w14:textId="77777777" w:rsidR="004B0F71" w:rsidRPr="00D749C7" w:rsidRDefault="004B0F71" w:rsidP="004B0F71">
      <w:pPr>
        <w:spacing w:after="0" w:line="240" w:lineRule="auto"/>
        <w:jc w:val="center"/>
        <w:rPr>
          <w:rFonts w:asciiTheme="minorHAnsi" w:hAnsiTheme="minorHAnsi" w:cstheme="minorHAnsi"/>
          <w:noProof/>
          <w:lang w:eastAsia="es-GT"/>
        </w:rPr>
      </w:pPr>
    </w:p>
    <w:p w14:paraId="577D7E3D" w14:textId="77777777" w:rsidR="00FD08B2" w:rsidRPr="00D749C7" w:rsidRDefault="00FD08B2" w:rsidP="004B0F71">
      <w:pPr>
        <w:spacing w:after="0" w:line="240" w:lineRule="auto"/>
        <w:jc w:val="center"/>
        <w:rPr>
          <w:rFonts w:asciiTheme="minorHAnsi" w:hAnsiTheme="minorHAnsi" w:cstheme="minorHAnsi"/>
          <w:noProof/>
          <w:lang w:eastAsia="es-GT"/>
        </w:rPr>
      </w:pPr>
    </w:p>
    <w:p w14:paraId="0460DDA1" w14:textId="0CB6D46A" w:rsidR="007B7F97" w:rsidRDefault="007B7F97">
      <w:pPr>
        <w:spacing w:after="0" w:line="240" w:lineRule="auto"/>
        <w:rPr>
          <w:rFonts w:asciiTheme="minorHAnsi" w:hAnsiTheme="minorHAnsi" w:cstheme="minorHAnsi"/>
          <w:noProof/>
          <w:lang w:eastAsia="es-GT"/>
        </w:rPr>
      </w:pPr>
      <w:r>
        <w:rPr>
          <w:rFonts w:asciiTheme="minorHAnsi" w:hAnsiTheme="minorHAnsi" w:cstheme="minorHAnsi"/>
          <w:noProof/>
          <w:lang w:eastAsia="es-GT"/>
        </w:rPr>
        <w:br w:type="page"/>
      </w:r>
    </w:p>
    <w:p w14:paraId="5CFF9D47" w14:textId="68F4FEA0" w:rsidR="00FD08B2" w:rsidRPr="00D749C7" w:rsidRDefault="007B7F97" w:rsidP="004B0F71">
      <w:pPr>
        <w:spacing w:after="0" w:line="240" w:lineRule="auto"/>
        <w:jc w:val="center"/>
        <w:rPr>
          <w:rFonts w:asciiTheme="minorHAnsi" w:eastAsiaTheme="minorHAnsi" w:hAnsiTheme="minorHAnsi" w:cstheme="minorHAnsi"/>
          <w:b/>
          <w:sz w:val="22"/>
        </w:rPr>
      </w:pPr>
      <w:r>
        <w:rPr>
          <w:rFonts w:asciiTheme="minorHAnsi" w:eastAsiaTheme="minorHAnsi" w:hAnsiTheme="minorHAnsi" w:cstheme="minorHAnsi"/>
          <w:b/>
          <w:sz w:val="22"/>
        </w:rPr>
        <w:object w:dxaOrig="15201" w:dyaOrig="3512" w14:anchorId="5E8702BB">
          <v:shape id="_x0000_i1043" type="#_x0000_t75" style="width:585.75pt;height:134.25pt" o:ole="">
            <v:imagedata r:id="rId48" o:title=""/>
          </v:shape>
          <o:OLEObject Type="Embed" ProgID="Excel.Sheet.12" ShapeID="_x0000_i1043" DrawAspect="Content" ObjectID="_1823415871" r:id="rId49"/>
        </w:object>
      </w:r>
    </w:p>
    <w:p w14:paraId="13231972" w14:textId="77777777" w:rsidR="004B0F71" w:rsidRPr="00D749C7" w:rsidRDefault="004B0F71">
      <w:pPr>
        <w:spacing w:after="0" w:line="240" w:lineRule="auto"/>
        <w:rPr>
          <w:rFonts w:asciiTheme="minorHAnsi" w:eastAsiaTheme="minorHAnsi" w:hAnsiTheme="minorHAnsi" w:cstheme="minorHAnsi"/>
          <w:b/>
          <w:sz w:val="22"/>
        </w:rPr>
      </w:pPr>
    </w:p>
    <w:p w14:paraId="4493E77B" w14:textId="77777777" w:rsidR="004B0F71" w:rsidRPr="00D749C7" w:rsidRDefault="004B0F71">
      <w:pPr>
        <w:spacing w:after="0" w:line="240" w:lineRule="auto"/>
        <w:rPr>
          <w:rFonts w:asciiTheme="minorHAnsi" w:eastAsiaTheme="minorHAnsi" w:hAnsiTheme="minorHAnsi" w:cstheme="minorHAnsi"/>
          <w:b/>
          <w:sz w:val="22"/>
        </w:rPr>
      </w:pPr>
    </w:p>
    <w:p w14:paraId="792434F1" w14:textId="77777777" w:rsidR="00885630" w:rsidRPr="00D749C7" w:rsidRDefault="00885630">
      <w:pPr>
        <w:spacing w:after="0" w:line="240" w:lineRule="auto"/>
        <w:rPr>
          <w:rFonts w:asciiTheme="minorHAnsi" w:eastAsiaTheme="minorHAnsi" w:hAnsiTheme="minorHAnsi" w:cstheme="minorHAnsi"/>
          <w:b/>
          <w:sz w:val="22"/>
        </w:rPr>
        <w:sectPr w:rsidR="00885630" w:rsidRPr="00D749C7" w:rsidSect="00C733D9">
          <w:footerReference w:type="default" r:id="rId50"/>
          <w:pgSz w:w="15840" w:h="12240" w:orient="landscape"/>
          <w:pgMar w:top="1701" w:right="1242" w:bottom="1135" w:left="1418" w:header="709" w:footer="709" w:gutter="0"/>
          <w:cols w:space="708"/>
          <w:docGrid w:linePitch="360"/>
        </w:sectPr>
      </w:pPr>
    </w:p>
    <w:p w14:paraId="7D100AE4" w14:textId="0A1A51BB" w:rsidR="003958DF" w:rsidRPr="00D749C7" w:rsidRDefault="007B7F97" w:rsidP="00FD08B2">
      <w:pPr>
        <w:spacing w:after="0" w:line="240" w:lineRule="auto"/>
        <w:jc w:val="center"/>
        <w:rPr>
          <w:rFonts w:asciiTheme="minorHAnsi" w:eastAsiaTheme="minorHAnsi" w:hAnsiTheme="minorHAnsi" w:cstheme="minorHAnsi"/>
          <w:b/>
          <w:sz w:val="22"/>
        </w:rPr>
      </w:pPr>
      <w:r>
        <w:rPr>
          <w:rFonts w:asciiTheme="minorHAnsi" w:hAnsiTheme="minorHAnsi" w:cstheme="minorHAnsi"/>
          <w:noProof/>
          <w:lang w:eastAsia="es-GT"/>
        </w:rPr>
        <w:object w:dxaOrig="15201" w:dyaOrig="10331" w14:anchorId="27609ACD">
          <v:shape id="_x0000_i1044" type="#_x0000_t75" style="width:588pt;height:399pt" o:ole="">
            <v:imagedata r:id="rId51" o:title=""/>
          </v:shape>
          <o:OLEObject Type="Embed" ProgID="Excel.Sheet.12" ShapeID="_x0000_i1044" DrawAspect="Content" ObjectID="_1823415872" r:id="rId52"/>
        </w:object>
      </w:r>
    </w:p>
    <w:p w14:paraId="509AB2E4" w14:textId="4602A1A4" w:rsidR="007B7F97" w:rsidRDefault="007B7F97">
      <w:pPr>
        <w:spacing w:after="0" w:line="240" w:lineRule="auto"/>
        <w:rPr>
          <w:rFonts w:asciiTheme="minorHAnsi" w:hAnsiTheme="minorHAnsi" w:cstheme="minorHAnsi"/>
          <w:noProof/>
          <w:lang w:eastAsia="es-GT"/>
        </w:rPr>
      </w:pPr>
      <w:r>
        <w:rPr>
          <w:rFonts w:asciiTheme="minorHAnsi" w:hAnsiTheme="minorHAnsi" w:cstheme="minorHAnsi"/>
          <w:noProof/>
          <w:lang w:eastAsia="es-GT"/>
        </w:rPr>
        <w:br w:type="page"/>
      </w:r>
    </w:p>
    <w:p w14:paraId="6DFFF5E1" w14:textId="16446CF7" w:rsidR="007B7F97" w:rsidRPr="00D749C7" w:rsidRDefault="007B7F97" w:rsidP="00FD08B2">
      <w:pPr>
        <w:spacing w:after="0" w:line="240" w:lineRule="auto"/>
        <w:jc w:val="center"/>
        <w:rPr>
          <w:rFonts w:asciiTheme="minorHAnsi" w:hAnsiTheme="minorHAnsi" w:cstheme="minorHAnsi"/>
          <w:noProof/>
          <w:lang w:eastAsia="es-GT"/>
        </w:rPr>
      </w:pPr>
      <w:r>
        <w:rPr>
          <w:rFonts w:asciiTheme="minorHAnsi" w:hAnsiTheme="minorHAnsi" w:cstheme="minorHAnsi"/>
          <w:noProof/>
          <w:lang w:eastAsia="es-GT"/>
        </w:rPr>
        <w:object w:dxaOrig="15201" w:dyaOrig="3800" w14:anchorId="34D27E58">
          <v:shape id="_x0000_i1045" type="#_x0000_t75" style="width:585.75pt;height:146.25pt" o:ole="">
            <v:imagedata r:id="rId53" o:title=""/>
          </v:shape>
          <o:OLEObject Type="Embed" ProgID="Excel.Sheet.12" ShapeID="_x0000_i1045" DrawAspect="Content" ObjectID="_1823415873" r:id="rId54"/>
        </w:object>
      </w:r>
    </w:p>
    <w:p w14:paraId="6B7ECB14" w14:textId="2EBE2B95" w:rsidR="003958DF" w:rsidRPr="00D749C7" w:rsidRDefault="003958DF" w:rsidP="00FD08B2">
      <w:pPr>
        <w:spacing w:after="0" w:line="240" w:lineRule="auto"/>
        <w:jc w:val="center"/>
        <w:rPr>
          <w:rFonts w:asciiTheme="minorHAnsi" w:eastAsiaTheme="minorHAnsi" w:hAnsiTheme="minorHAnsi" w:cstheme="minorHAnsi"/>
          <w:b/>
          <w:sz w:val="22"/>
        </w:rPr>
      </w:pPr>
    </w:p>
    <w:p w14:paraId="7A41C103" w14:textId="77777777" w:rsidR="003958DF" w:rsidRPr="00D749C7" w:rsidRDefault="003958DF">
      <w:pPr>
        <w:spacing w:after="0" w:line="240" w:lineRule="auto"/>
        <w:rPr>
          <w:rFonts w:asciiTheme="minorHAnsi" w:eastAsiaTheme="minorHAnsi" w:hAnsiTheme="minorHAnsi" w:cstheme="minorHAnsi"/>
          <w:b/>
          <w:sz w:val="22"/>
        </w:rPr>
      </w:pPr>
    </w:p>
    <w:p w14:paraId="47968EF1" w14:textId="77777777" w:rsidR="00885630" w:rsidRPr="00D749C7" w:rsidRDefault="00885630">
      <w:pPr>
        <w:spacing w:after="0" w:line="240" w:lineRule="auto"/>
        <w:rPr>
          <w:rFonts w:asciiTheme="minorHAnsi" w:eastAsiaTheme="minorHAnsi" w:hAnsiTheme="minorHAnsi" w:cstheme="minorHAnsi"/>
          <w:b/>
          <w:sz w:val="22"/>
        </w:rPr>
        <w:sectPr w:rsidR="00885630" w:rsidRPr="00D749C7" w:rsidSect="00DA44AB">
          <w:pgSz w:w="15840" w:h="12240" w:orient="landscape"/>
          <w:pgMar w:top="1701" w:right="1242" w:bottom="1701" w:left="1418" w:header="709" w:footer="709" w:gutter="0"/>
          <w:cols w:space="708"/>
          <w:docGrid w:linePitch="360"/>
        </w:sectPr>
      </w:pPr>
    </w:p>
    <w:p w14:paraId="75F6A151" w14:textId="6391D1F1" w:rsidR="00EF6BF6" w:rsidRPr="00D749C7" w:rsidRDefault="00EF6BF6" w:rsidP="00EF6BF6">
      <w:pPr>
        <w:pStyle w:val="Ttulo4"/>
        <w:rPr>
          <w:rFonts w:asciiTheme="minorHAnsi" w:eastAsiaTheme="minorHAnsi" w:hAnsiTheme="minorHAnsi" w:cstheme="minorHAnsi"/>
          <w:bCs w:val="0"/>
          <w:iCs w:val="0"/>
          <w:sz w:val="22"/>
          <w:lang w:bidi="ar-SA"/>
        </w:rPr>
      </w:pPr>
      <w:bookmarkStart w:id="71" w:name="_Toc170477682"/>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.6</w:t>
      </w:r>
      <w:bookmarkEnd w:id="71"/>
    </w:p>
    <w:p w14:paraId="1197A49A" w14:textId="08951627" w:rsidR="00EF6BF6" w:rsidRPr="00D749C7" w:rsidRDefault="00EF6BF6" w:rsidP="00EF6BF6">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72" w:name="_Toc170477683"/>
      <w:r w:rsidRPr="00D749C7">
        <w:rPr>
          <w:rFonts w:asciiTheme="minorHAnsi" w:eastAsiaTheme="minorHAnsi" w:hAnsiTheme="minorHAnsi" w:cstheme="minorHAnsi"/>
          <w:bCs w:val="0"/>
          <w:iCs w:val="0"/>
          <w:sz w:val="22"/>
          <w:lang w:bidi="ar-SA"/>
        </w:rPr>
        <w:t xml:space="preserve">DTP 6- </w:t>
      </w:r>
      <w:r w:rsidR="009A01E5">
        <w:rPr>
          <w:rFonts w:asciiTheme="minorHAnsi" w:eastAsiaTheme="minorHAnsi" w:hAnsiTheme="minorHAnsi" w:cstheme="minorHAnsi"/>
          <w:bCs w:val="0"/>
          <w:iCs w:val="0"/>
          <w:sz w:val="22"/>
          <w:lang w:bidi="ar-SA"/>
        </w:rPr>
        <w:t>2026</w:t>
      </w:r>
      <w:bookmarkEnd w:id="72"/>
    </w:p>
    <w:p w14:paraId="01926B4F" w14:textId="19EE261F" w:rsidR="00126929" w:rsidRPr="00D749C7" w:rsidRDefault="009425A6" w:rsidP="00EF6BF6">
      <w:pPr>
        <w:jc w:val="center"/>
        <w:rPr>
          <w:rFonts w:asciiTheme="minorHAnsi" w:eastAsiaTheme="minorHAnsi" w:hAnsiTheme="minorHAnsi" w:cstheme="minorHAnsi"/>
          <w:sz w:val="22"/>
        </w:rPr>
      </w:pPr>
      <w:r>
        <w:rPr>
          <w:rFonts w:asciiTheme="minorHAnsi" w:eastAsiaTheme="minorHAnsi" w:hAnsiTheme="minorHAnsi" w:cstheme="minorHAnsi"/>
          <w:sz w:val="22"/>
        </w:rPr>
        <w:object w:dxaOrig="17176" w:dyaOrig="12428" w14:anchorId="4F24259E">
          <v:shape id="_x0000_i1046" type="#_x0000_t75" style="width:587.25pt;height:425.25pt" o:ole="">
            <v:imagedata r:id="rId55" o:title=""/>
          </v:shape>
          <o:OLEObject Type="Embed" ProgID="Excel.Sheet.12" ShapeID="_x0000_i1046" DrawAspect="Content" ObjectID="_1823415874" r:id="rId56"/>
        </w:object>
      </w:r>
    </w:p>
    <w:p w14:paraId="692B747D" w14:textId="12326366" w:rsidR="0054549C" w:rsidRPr="00D749C7" w:rsidRDefault="009425A6" w:rsidP="00885630">
      <w:pPr>
        <w:jc w:val="center"/>
        <w:rPr>
          <w:rFonts w:asciiTheme="minorHAnsi" w:eastAsiaTheme="minorHAnsi" w:hAnsiTheme="minorHAnsi" w:cstheme="minorHAnsi"/>
          <w:sz w:val="22"/>
        </w:rPr>
      </w:pPr>
      <w:r>
        <w:rPr>
          <w:rFonts w:asciiTheme="minorHAnsi" w:eastAsiaTheme="minorHAnsi" w:hAnsiTheme="minorHAnsi" w:cstheme="minorHAnsi"/>
          <w:sz w:val="22"/>
        </w:rPr>
        <w:object w:dxaOrig="17176" w:dyaOrig="9798" w14:anchorId="503332CC">
          <v:shape id="_x0000_i1047" type="#_x0000_t75" style="width:591pt;height:338.25pt" o:ole="">
            <v:imagedata r:id="rId57" o:title=""/>
          </v:shape>
          <o:OLEObject Type="Embed" ProgID="Excel.Sheet.12" ShapeID="_x0000_i1047" DrawAspect="Content" ObjectID="_1823415875" r:id="rId58"/>
        </w:object>
      </w:r>
    </w:p>
    <w:p w14:paraId="6AFB3486" w14:textId="77777777" w:rsidR="00EF6BF6" w:rsidRDefault="00EF6BF6" w:rsidP="0054549C">
      <w:pPr>
        <w:rPr>
          <w:rFonts w:asciiTheme="minorHAnsi" w:eastAsiaTheme="minorHAnsi" w:hAnsiTheme="minorHAnsi" w:cstheme="minorHAnsi"/>
          <w:sz w:val="22"/>
        </w:rPr>
      </w:pPr>
    </w:p>
    <w:p w14:paraId="1F29CF18" w14:textId="77777777" w:rsidR="006E5CC1" w:rsidRDefault="006E5CC1" w:rsidP="0054549C">
      <w:pPr>
        <w:rPr>
          <w:rFonts w:asciiTheme="minorHAnsi" w:eastAsiaTheme="minorHAnsi" w:hAnsiTheme="minorHAnsi" w:cstheme="minorHAnsi"/>
          <w:sz w:val="22"/>
        </w:rPr>
      </w:pPr>
    </w:p>
    <w:p w14:paraId="22FF868D" w14:textId="77777777" w:rsidR="006E5CC1" w:rsidRDefault="006E5CC1" w:rsidP="0054549C">
      <w:pPr>
        <w:rPr>
          <w:rFonts w:asciiTheme="minorHAnsi" w:eastAsiaTheme="minorHAnsi" w:hAnsiTheme="minorHAnsi" w:cstheme="minorHAnsi"/>
          <w:sz w:val="22"/>
        </w:rPr>
      </w:pPr>
    </w:p>
    <w:p w14:paraId="1AF88AD8" w14:textId="77777777" w:rsidR="006E5CC1" w:rsidRDefault="006E5CC1" w:rsidP="0054549C">
      <w:pPr>
        <w:rPr>
          <w:rFonts w:asciiTheme="minorHAnsi" w:eastAsiaTheme="minorHAnsi" w:hAnsiTheme="minorHAnsi" w:cstheme="minorHAnsi"/>
          <w:sz w:val="22"/>
        </w:rPr>
      </w:pPr>
    </w:p>
    <w:p w14:paraId="4B9B4268" w14:textId="77777777" w:rsidR="006E5CC1" w:rsidRDefault="006E5CC1" w:rsidP="0054549C">
      <w:pPr>
        <w:rPr>
          <w:rFonts w:asciiTheme="minorHAnsi" w:eastAsiaTheme="minorHAnsi" w:hAnsiTheme="minorHAnsi" w:cstheme="minorHAnsi"/>
          <w:sz w:val="22"/>
        </w:rPr>
      </w:pPr>
    </w:p>
    <w:p w14:paraId="7345C0A5" w14:textId="42617E67" w:rsidR="006E5CC1" w:rsidRDefault="006E5CC1" w:rsidP="006E5CC1">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73" w:name="_Toc164703168"/>
      <w:r>
        <w:rPr>
          <w:rFonts w:asciiTheme="minorHAnsi" w:eastAsiaTheme="majorEastAsia" w:hAnsiTheme="minorHAnsi" w:cstheme="minorHAnsi"/>
          <w:color w:val="auto"/>
          <w:sz w:val="24"/>
          <w:szCs w:val="24"/>
          <w:lang w:bidi="ar-SA"/>
        </w:rPr>
        <w:t>FICHA DE INDICADORES POA</w:t>
      </w:r>
      <w:bookmarkEnd w:id="73"/>
    </w:p>
    <w:p w14:paraId="4E2B0141" w14:textId="06D42D92" w:rsidR="006E5CC1" w:rsidRDefault="006E5CC1" w:rsidP="0054549C">
      <w:pPr>
        <w:rPr>
          <w:rFonts w:asciiTheme="minorHAnsi" w:eastAsiaTheme="minorHAnsi" w:hAnsiTheme="minorHAnsi" w:cstheme="minorHAnsi"/>
          <w:sz w:val="22"/>
        </w:rPr>
      </w:pPr>
    </w:p>
    <w:p w14:paraId="2E9DE56F" w14:textId="0664CA77" w:rsidR="007138CE" w:rsidRPr="00D749C7" w:rsidRDefault="007138CE" w:rsidP="007138CE">
      <w:pPr>
        <w:pStyle w:val="Ttulo4"/>
        <w:rPr>
          <w:rFonts w:asciiTheme="minorHAnsi" w:eastAsiaTheme="minorHAnsi" w:hAnsiTheme="minorHAnsi" w:cstheme="minorHAnsi"/>
          <w:bCs w:val="0"/>
          <w:iCs w:val="0"/>
          <w:sz w:val="22"/>
          <w:lang w:bidi="ar-SA"/>
        </w:rPr>
      </w:pPr>
      <w:bookmarkStart w:id="74" w:name="_Toc170477684"/>
      <w:r w:rsidRPr="00D749C7">
        <w:rPr>
          <w:rFonts w:asciiTheme="minorHAnsi" w:eastAsiaTheme="minorHAnsi" w:hAnsiTheme="minorHAnsi" w:cstheme="minorHAnsi"/>
          <w:bCs w:val="0"/>
          <w:iCs w:val="0"/>
          <w:sz w:val="22"/>
          <w:lang w:bidi="ar-SA"/>
        </w:rPr>
        <w:t xml:space="preserve">CUADRO </w:t>
      </w:r>
      <w:r w:rsidR="00882BF7">
        <w:rPr>
          <w:rFonts w:asciiTheme="minorHAnsi" w:eastAsiaTheme="minorHAnsi" w:hAnsiTheme="minorHAnsi" w:cstheme="minorHAnsi"/>
          <w:bCs w:val="0"/>
          <w:iCs w:val="0"/>
          <w:sz w:val="22"/>
          <w:lang w:bidi="ar-SA"/>
        </w:rPr>
        <w:t>5</w:t>
      </w:r>
      <w:bookmarkEnd w:id="74"/>
    </w:p>
    <w:p w14:paraId="7A77AE5C" w14:textId="45E817D8" w:rsidR="007138CE" w:rsidRPr="00D749C7" w:rsidRDefault="007138CE" w:rsidP="007138CE">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75" w:name="_Toc170477685"/>
      <w:r w:rsidR="00882BF7">
        <w:rPr>
          <w:rFonts w:asciiTheme="minorHAnsi" w:eastAsiaTheme="minorHAnsi" w:hAnsiTheme="minorHAnsi" w:cstheme="minorHAnsi"/>
          <w:bCs w:val="0"/>
          <w:iCs w:val="0"/>
          <w:sz w:val="22"/>
          <w:lang w:bidi="ar-SA"/>
        </w:rPr>
        <w:t>SEGUIMIENTO DE METAS A NIVEL CUATRIMESTRAL</w:t>
      </w:r>
      <w:bookmarkEnd w:id="75"/>
    </w:p>
    <w:p w14:paraId="5C68F3DC" w14:textId="77777777" w:rsidR="007138CE" w:rsidRPr="00D749C7" w:rsidRDefault="007138CE" w:rsidP="007138CE">
      <w:pPr>
        <w:pStyle w:val="Ttulo4"/>
        <w:rPr>
          <w:rFonts w:asciiTheme="minorHAnsi" w:eastAsiaTheme="minorHAnsi" w:hAnsiTheme="minorHAnsi" w:cstheme="minorHAnsi"/>
          <w:bCs w:val="0"/>
          <w:iCs w:val="0"/>
          <w:sz w:val="22"/>
          <w:lang w:bidi="ar-SA"/>
        </w:rPr>
      </w:pPr>
      <w:bookmarkStart w:id="76" w:name="_Toc170477686"/>
      <w:r w:rsidRPr="00D749C7">
        <w:rPr>
          <w:rFonts w:asciiTheme="minorHAnsi" w:eastAsiaTheme="minorHAnsi" w:hAnsiTheme="minorHAnsi" w:cstheme="minorHAnsi"/>
          <w:bCs w:val="0"/>
          <w:iCs w:val="0"/>
          <w:sz w:val="22"/>
          <w:lang w:bidi="ar-SA"/>
        </w:rPr>
        <w:t>INSTITUTO GUATEMALTECO DE MIGRACIÓN</w:t>
      </w:r>
      <w:bookmarkEnd w:id="76"/>
      <w:r w:rsidRPr="00D749C7">
        <w:rPr>
          <w:rFonts w:asciiTheme="minorHAnsi" w:eastAsiaTheme="minorHAnsi" w:hAnsiTheme="minorHAnsi" w:cstheme="minorHAnsi"/>
          <w:bCs w:val="0"/>
          <w:iCs w:val="0"/>
          <w:sz w:val="22"/>
          <w:lang w:bidi="ar-SA"/>
        </w:rPr>
        <w:t xml:space="preserve"> </w:t>
      </w:r>
    </w:p>
    <w:p w14:paraId="41602340" w14:textId="6829C39F" w:rsidR="007138CE" w:rsidRPr="00D749C7" w:rsidRDefault="007138CE" w:rsidP="007138CE">
      <w:pPr>
        <w:pStyle w:val="Ttulo4"/>
        <w:rPr>
          <w:rFonts w:asciiTheme="minorHAnsi" w:eastAsiaTheme="minorHAnsi" w:hAnsiTheme="minorHAnsi" w:cstheme="minorHAnsi"/>
          <w:bCs w:val="0"/>
          <w:iCs w:val="0"/>
          <w:sz w:val="22"/>
          <w:lang w:bidi="ar-SA"/>
        </w:rPr>
      </w:pPr>
      <w:bookmarkStart w:id="77" w:name="_Toc170477687"/>
      <w:r w:rsidRPr="00D749C7">
        <w:rPr>
          <w:rFonts w:asciiTheme="minorHAnsi" w:eastAsiaTheme="minorHAnsi" w:hAnsiTheme="minorHAnsi" w:cstheme="minorHAnsi"/>
          <w:bCs w:val="0"/>
          <w:iCs w:val="0"/>
          <w:sz w:val="22"/>
          <w:lang w:bidi="ar-SA"/>
        </w:rPr>
        <w:t xml:space="preserve">AÑO </w:t>
      </w:r>
      <w:r w:rsidR="009A01E5">
        <w:rPr>
          <w:rFonts w:asciiTheme="minorHAnsi" w:eastAsiaTheme="minorHAnsi" w:hAnsiTheme="minorHAnsi" w:cstheme="minorHAnsi"/>
          <w:bCs w:val="0"/>
          <w:iCs w:val="0"/>
          <w:sz w:val="22"/>
          <w:lang w:bidi="ar-SA"/>
        </w:rPr>
        <w:t>2026</w:t>
      </w:r>
      <w:bookmarkEnd w:id="77"/>
    </w:p>
    <w:p w14:paraId="338EDDAC" w14:textId="77777777" w:rsidR="007138CE" w:rsidRDefault="007138CE" w:rsidP="0054549C">
      <w:pPr>
        <w:rPr>
          <w:rFonts w:asciiTheme="minorHAnsi" w:eastAsiaTheme="minorHAnsi" w:hAnsiTheme="minorHAnsi" w:cstheme="minorHAnsi"/>
          <w:sz w:val="22"/>
        </w:rPr>
      </w:pPr>
    </w:p>
    <w:p w14:paraId="4320C17E" w14:textId="7B514DF2" w:rsidR="006E5CC1" w:rsidRPr="00D749C7" w:rsidRDefault="009425A6" w:rsidP="00211523">
      <w:pPr>
        <w:jc w:val="center"/>
        <w:rPr>
          <w:rFonts w:asciiTheme="minorHAnsi" w:eastAsiaTheme="minorHAnsi" w:hAnsiTheme="minorHAnsi" w:cstheme="minorHAnsi"/>
          <w:sz w:val="22"/>
        </w:rPr>
        <w:sectPr w:rsidR="006E5CC1" w:rsidRPr="00D749C7" w:rsidSect="00260BC7">
          <w:pgSz w:w="15840" w:h="12240" w:orient="landscape"/>
          <w:pgMar w:top="1701" w:right="1242" w:bottom="709" w:left="1418" w:header="709" w:footer="709" w:gutter="0"/>
          <w:cols w:space="708"/>
          <w:docGrid w:linePitch="360"/>
        </w:sectPr>
      </w:pPr>
      <w:r>
        <w:rPr>
          <w:rFonts w:asciiTheme="minorHAnsi" w:eastAsiaTheme="minorHAnsi" w:hAnsiTheme="minorHAnsi" w:cstheme="minorHAnsi"/>
          <w:sz w:val="22"/>
        </w:rPr>
        <w:object w:dxaOrig="21829" w:dyaOrig="8063" w14:anchorId="70805D76">
          <v:shape id="_x0000_i1048" type="#_x0000_t75" style="width:685.5pt;height:253.5pt" o:ole="">
            <v:imagedata r:id="rId59" o:title=""/>
          </v:shape>
          <o:OLEObject Type="Embed" ProgID="Excel.SheetMacroEnabled.12" ShapeID="_x0000_i1048" DrawAspect="Content" ObjectID="_1823415876" r:id="rId60"/>
        </w:object>
      </w:r>
    </w:p>
    <w:p w14:paraId="57DCAECF" w14:textId="06F9FFFF" w:rsidR="006E5CC1" w:rsidRDefault="006E5CC1" w:rsidP="006E5CC1">
      <w:bookmarkStart w:id="78" w:name="_Toc480836364"/>
      <w:bookmarkStart w:id="79" w:name="_Toc54605482"/>
    </w:p>
    <w:p w14:paraId="5AABDB29" w14:textId="2A5953C1" w:rsidR="00AB10C5" w:rsidRPr="00400643" w:rsidRDefault="00DE3139"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80" w:name="_Toc164703169"/>
      <w:r w:rsidRPr="00400643">
        <w:rPr>
          <w:rFonts w:asciiTheme="minorHAnsi" w:eastAsiaTheme="majorEastAsia" w:hAnsiTheme="minorHAnsi" w:cstheme="minorHAnsi"/>
          <w:color w:val="auto"/>
          <w:sz w:val="24"/>
          <w:szCs w:val="24"/>
          <w:lang w:bidi="ar-SA"/>
        </w:rPr>
        <w:t xml:space="preserve">UBICACIÓN </w:t>
      </w:r>
      <w:r w:rsidR="00AB10C5" w:rsidRPr="00400643">
        <w:rPr>
          <w:rFonts w:asciiTheme="minorHAnsi" w:eastAsiaTheme="majorEastAsia" w:hAnsiTheme="minorHAnsi" w:cstheme="minorHAnsi"/>
          <w:color w:val="auto"/>
          <w:sz w:val="24"/>
          <w:szCs w:val="24"/>
          <w:lang w:bidi="ar-SA"/>
        </w:rPr>
        <w:t>CENTROS DE COSTO</w:t>
      </w:r>
      <w:bookmarkEnd w:id="78"/>
      <w:bookmarkEnd w:id="79"/>
      <w:bookmarkEnd w:id="80"/>
      <w:r w:rsidR="00AB10C5" w:rsidRPr="00400643">
        <w:rPr>
          <w:rFonts w:asciiTheme="minorHAnsi" w:eastAsiaTheme="majorEastAsia" w:hAnsiTheme="minorHAnsi" w:cstheme="minorHAnsi"/>
          <w:color w:val="auto"/>
          <w:sz w:val="24"/>
          <w:szCs w:val="24"/>
          <w:lang w:bidi="ar-SA"/>
        </w:rPr>
        <w:t xml:space="preserve"> </w:t>
      </w:r>
    </w:p>
    <w:p w14:paraId="0E038C50" w14:textId="77777777" w:rsidR="003C1BDD" w:rsidRPr="00D749C7" w:rsidRDefault="003C1BDD" w:rsidP="003C1BDD">
      <w:pPr>
        <w:rPr>
          <w:rFonts w:asciiTheme="minorHAnsi" w:hAnsiTheme="minorHAnsi" w:cstheme="minorHAnsi"/>
          <w:sz w:val="4"/>
        </w:rPr>
      </w:pPr>
    </w:p>
    <w:p w14:paraId="392A996D" w14:textId="77777777" w:rsidR="00BC6DF4" w:rsidRPr="00D749C7" w:rsidRDefault="00CA7F26" w:rsidP="00CA7F26">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A continuación, </w:t>
      </w:r>
      <w:r w:rsidR="002116CE" w:rsidRPr="00D749C7">
        <w:rPr>
          <w:rFonts w:asciiTheme="minorHAnsi" w:eastAsiaTheme="minorHAnsi" w:hAnsiTheme="minorHAnsi" w:cstheme="minorHAnsi"/>
          <w:sz w:val="22"/>
        </w:rPr>
        <w:t xml:space="preserve">se </w:t>
      </w:r>
      <w:r w:rsidRPr="00D749C7">
        <w:rPr>
          <w:rFonts w:asciiTheme="minorHAnsi" w:eastAsiaTheme="minorHAnsi" w:hAnsiTheme="minorHAnsi" w:cstheme="minorHAnsi"/>
          <w:sz w:val="22"/>
        </w:rPr>
        <w:t xml:space="preserve">presentan los Centros de Costo </w:t>
      </w:r>
      <w:r w:rsidR="00803C65" w:rsidRPr="00D749C7">
        <w:rPr>
          <w:rFonts w:asciiTheme="minorHAnsi" w:eastAsiaTheme="minorHAnsi" w:hAnsiTheme="minorHAnsi" w:cstheme="minorHAnsi"/>
          <w:sz w:val="22"/>
        </w:rPr>
        <w:t xml:space="preserve">existentes </w:t>
      </w:r>
      <w:r w:rsidR="004B470C" w:rsidRPr="00D749C7">
        <w:rPr>
          <w:rFonts w:asciiTheme="minorHAnsi" w:eastAsiaTheme="minorHAnsi" w:hAnsiTheme="minorHAnsi" w:cstheme="minorHAnsi"/>
          <w:sz w:val="22"/>
        </w:rPr>
        <w:t xml:space="preserve">para el funcionamiento de la institución y prestación de servicios. Estos deberán </w:t>
      </w:r>
      <w:r w:rsidR="002116CE" w:rsidRPr="00D749C7">
        <w:rPr>
          <w:rFonts w:asciiTheme="minorHAnsi" w:eastAsiaTheme="minorHAnsi" w:hAnsiTheme="minorHAnsi" w:cstheme="minorHAnsi"/>
          <w:sz w:val="22"/>
        </w:rPr>
        <w:t>ser más</w:t>
      </w:r>
      <w:r w:rsidR="004B470C" w:rsidRPr="00D749C7">
        <w:rPr>
          <w:rFonts w:asciiTheme="minorHAnsi" w:eastAsiaTheme="minorHAnsi" w:hAnsiTheme="minorHAnsi" w:cstheme="minorHAnsi"/>
          <w:sz w:val="22"/>
        </w:rPr>
        <w:t xml:space="preserve"> de acuerdo a las necesidades identificadas </w:t>
      </w:r>
      <w:r w:rsidR="00BC6DF4" w:rsidRPr="00D749C7">
        <w:rPr>
          <w:rFonts w:asciiTheme="minorHAnsi" w:eastAsiaTheme="minorHAnsi" w:hAnsiTheme="minorHAnsi" w:cstheme="minorHAnsi"/>
          <w:sz w:val="22"/>
        </w:rPr>
        <w:t xml:space="preserve">y el presupuesto asignado, </w:t>
      </w:r>
      <w:r w:rsidRPr="00D749C7">
        <w:rPr>
          <w:rFonts w:asciiTheme="minorHAnsi" w:eastAsiaTheme="minorHAnsi" w:hAnsiTheme="minorHAnsi" w:cstheme="minorHAnsi"/>
          <w:sz w:val="22"/>
        </w:rPr>
        <w:t xml:space="preserve">para la implementación del Plan de Presupuesto por Resultados. </w:t>
      </w:r>
    </w:p>
    <w:p w14:paraId="324CC590" w14:textId="5FABCF4A" w:rsidR="00685679" w:rsidRPr="00D749C7" w:rsidRDefault="00CA7F26" w:rsidP="00B11578">
      <w:pPr>
        <w:jc w:val="both"/>
        <w:rPr>
          <w:rFonts w:asciiTheme="minorHAnsi" w:eastAsiaTheme="minorHAnsi" w:hAnsiTheme="minorHAnsi" w:cstheme="minorHAnsi"/>
          <w:b/>
          <w:bCs/>
          <w:iCs/>
          <w:sz w:val="22"/>
        </w:rPr>
      </w:pPr>
      <w:r w:rsidRPr="00D749C7">
        <w:rPr>
          <w:rFonts w:asciiTheme="minorHAnsi" w:eastAsiaTheme="minorHAnsi" w:hAnsiTheme="minorHAnsi" w:cstheme="minorHAnsi"/>
          <w:sz w:val="22"/>
        </w:rPr>
        <w:t xml:space="preserve">Los centros de costo fueron definidos en función de su ubicación geográfica y consumo de insumos para los servicios </w:t>
      </w:r>
      <w:r w:rsidR="004B470C" w:rsidRPr="00D749C7">
        <w:rPr>
          <w:rFonts w:asciiTheme="minorHAnsi" w:eastAsiaTheme="minorHAnsi" w:hAnsiTheme="minorHAnsi" w:cstheme="minorHAnsi"/>
          <w:sz w:val="22"/>
        </w:rPr>
        <w:t xml:space="preserve">brindados y </w:t>
      </w:r>
      <w:r w:rsidR="002116CE" w:rsidRPr="00D749C7">
        <w:rPr>
          <w:rFonts w:asciiTheme="minorHAnsi" w:eastAsiaTheme="minorHAnsi" w:hAnsiTheme="minorHAnsi" w:cstheme="minorHAnsi"/>
          <w:sz w:val="22"/>
        </w:rPr>
        <w:t>son</w:t>
      </w:r>
      <w:r w:rsidRPr="00D749C7">
        <w:rPr>
          <w:rFonts w:asciiTheme="minorHAnsi" w:eastAsiaTheme="minorHAnsi" w:hAnsiTheme="minorHAnsi" w:cstheme="minorHAnsi"/>
          <w:sz w:val="22"/>
        </w:rPr>
        <w:t xml:space="preserve"> los responsables de generar la información relacionada al servicio </w:t>
      </w:r>
      <w:r w:rsidR="00DF7859" w:rsidRPr="00D749C7">
        <w:rPr>
          <w:rFonts w:asciiTheme="minorHAnsi" w:eastAsiaTheme="minorHAnsi" w:hAnsiTheme="minorHAnsi" w:cstheme="minorHAnsi"/>
          <w:sz w:val="22"/>
        </w:rPr>
        <w:t>dado a la pobla</w:t>
      </w:r>
      <w:r w:rsidR="003D2166" w:rsidRPr="00D749C7">
        <w:rPr>
          <w:rFonts w:asciiTheme="minorHAnsi" w:eastAsiaTheme="minorHAnsi" w:hAnsiTheme="minorHAnsi" w:cstheme="minorHAnsi"/>
          <w:sz w:val="22"/>
        </w:rPr>
        <w:t>ci</w:t>
      </w:r>
      <w:r w:rsidR="00DF7859" w:rsidRPr="00D749C7">
        <w:rPr>
          <w:rFonts w:asciiTheme="minorHAnsi" w:eastAsiaTheme="minorHAnsi" w:hAnsiTheme="minorHAnsi" w:cstheme="minorHAnsi"/>
          <w:sz w:val="22"/>
        </w:rPr>
        <w:t>ón</w:t>
      </w:r>
      <w:r w:rsidRPr="00D749C7">
        <w:rPr>
          <w:rFonts w:asciiTheme="minorHAnsi" w:eastAsiaTheme="minorHAnsi" w:hAnsiTheme="minorHAnsi" w:cstheme="minorHAnsi"/>
          <w:sz w:val="22"/>
        </w:rPr>
        <w:t>, requerimiento de insumos e ingreso de metas físicas</w:t>
      </w:r>
      <w:r w:rsidR="00E37778" w:rsidRPr="00D749C7">
        <w:rPr>
          <w:rFonts w:asciiTheme="minorHAnsi" w:eastAsiaTheme="minorHAnsi" w:hAnsiTheme="minorHAnsi" w:cstheme="minorHAnsi"/>
          <w:sz w:val="22"/>
        </w:rPr>
        <w:t>.</w:t>
      </w:r>
      <w:r w:rsidR="004B470C" w:rsidRPr="00D749C7">
        <w:rPr>
          <w:rFonts w:asciiTheme="minorHAnsi" w:eastAsiaTheme="minorHAnsi" w:hAnsiTheme="minorHAnsi" w:cstheme="minorHAnsi"/>
          <w:sz w:val="22"/>
        </w:rPr>
        <w:t xml:space="preserve"> Aunque la ampliación de estos </w:t>
      </w:r>
      <w:r w:rsidR="00632223" w:rsidRPr="00D749C7">
        <w:rPr>
          <w:rFonts w:asciiTheme="minorHAnsi" w:eastAsiaTheme="minorHAnsi" w:hAnsiTheme="minorHAnsi" w:cstheme="minorHAnsi"/>
          <w:sz w:val="22"/>
        </w:rPr>
        <w:t>y prestación</w:t>
      </w:r>
      <w:r w:rsidR="004B470C" w:rsidRPr="00D749C7">
        <w:rPr>
          <w:rFonts w:asciiTheme="minorHAnsi" w:eastAsiaTheme="minorHAnsi" w:hAnsiTheme="minorHAnsi" w:cstheme="minorHAnsi"/>
          <w:sz w:val="22"/>
        </w:rPr>
        <w:t xml:space="preserve"> del servicio se podrá ver limitado por la asignación presupuestaria. </w:t>
      </w:r>
    </w:p>
    <w:p w14:paraId="4643EC6B" w14:textId="77777777" w:rsidR="001E3627" w:rsidRPr="00D749C7" w:rsidRDefault="00E95292" w:rsidP="00101C45">
      <w:pPr>
        <w:pStyle w:val="Ttulo4"/>
        <w:rPr>
          <w:rFonts w:asciiTheme="minorHAnsi" w:eastAsiaTheme="minorHAnsi" w:hAnsiTheme="minorHAnsi" w:cstheme="minorHAnsi"/>
          <w:bCs w:val="0"/>
          <w:iCs w:val="0"/>
          <w:sz w:val="22"/>
          <w:lang w:bidi="ar-SA"/>
        </w:rPr>
      </w:pPr>
      <w:bookmarkStart w:id="81" w:name="_Toc170477688"/>
      <w:r w:rsidRPr="00D749C7">
        <w:rPr>
          <w:rFonts w:asciiTheme="minorHAnsi" w:eastAsiaTheme="minorHAnsi" w:hAnsiTheme="minorHAnsi" w:cstheme="minorHAnsi"/>
          <w:bCs w:val="0"/>
          <w:iCs w:val="0"/>
          <w:sz w:val="22"/>
          <w:lang w:bidi="ar-SA"/>
        </w:rPr>
        <w:t>CUADRO 6</w:t>
      </w:r>
      <w:bookmarkEnd w:id="81"/>
    </w:p>
    <w:p w14:paraId="36D1AD2C" w14:textId="77777777" w:rsidR="00AB10C5" w:rsidRPr="00D749C7" w:rsidRDefault="00AB10C5" w:rsidP="00101C45">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82" w:name="_Toc170477689"/>
      <w:r w:rsidRPr="00D749C7">
        <w:rPr>
          <w:rFonts w:asciiTheme="minorHAnsi" w:eastAsiaTheme="minorHAnsi" w:hAnsiTheme="minorHAnsi" w:cstheme="minorHAnsi"/>
          <w:bCs w:val="0"/>
          <w:iCs w:val="0"/>
          <w:sz w:val="22"/>
          <w:lang w:bidi="ar-SA"/>
        </w:rPr>
        <w:t>CENTROS DE COSTO</w:t>
      </w:r>
      <w:bookmarkEnd w:id="82"/>
    </w:p>
    <w:p w14:paraId="24ED44D5" w14:textId="77777777" w:rsidR="00DE3139" w:rsidRPr="00D749C7" w:rsidRDefault="00DE3139" w:rsidP="00CE1308">
      <w:pPr>
        <w:pStyle w:val="Ttulo4"/>
        <w:rPr>
          <w:rFonts w:asciiTheme="minorHAnsi" w:eastAsiaTheme="minorHAnsi" w:hAnsiTheme="minorHAnsi" w:cstheme="minorHAnsi"/>
          <w:bCs w:val="0"/>
          <w:iCs w:val="0"/>
          <w:sz w:val="22"/>
          <w:lang w:bidi="ar-SA"/>
        </w:rPr>
      </w:pPr>
      <w:bookmarkStart w:id="83" w:name="_Toc54698609"/>
      <w:bookmarkStart w:id="84" w:name="_Toc69971843"/>
      <w:bookmarkStart w:id="85" w:name="_Toc170477690"/>
      <w:r w:rsidRPr="00D749C7">
        <w:rPr>
          <w:rFonts w:asciiTheme="minorHAnsi" w:eastAsiaTheme="minorHAnsi" w:hAnsiTheme="minorHAnsi" w:cstheme="minorHAnsi"/>
          <w:bCs w:val="0"/>
          <w:iCs w:val="0"/>
          <w:sz w:val="22"/>
          <w:lang w:bidi="ar-SA"/>
        </w:rPr>
        <w:t xml:space="preserve">INSTITUTO </w:t>
      </w:r>
      <w:r w:rsidR="001E566F" w:rsidRPr="00D749C7">
        <w:rPr>
          <w:rFonts w:asciiTheme="minorHAnsi" w:eastAsiaTheme="minorHAnsi" w:hAnsiTheme="minorHAnsi" w:cstheme="minorHAnsi"/>
          <w:bCs w:val="0"/>
          <w:iCs w:val="0"/>
          <w:sz w:val="22"/>
          <w:lang w:bidi="ar-SA"/>
        </w:rPr>
        <w:t>GUATEMALTECO DE MIGRACIÓN</w:t>
      </w:r>
      <w:bookmarkEnd w:id="83"/>
      <w:bookmarkEnd w:id="84"/>
      <w:bookmarkEnd w:id="85"/>
      <w:r w:rsidRPr="00D749C7">
        <w:rPr>
          <w:rFonts w:asciiTheme="minorHAnsi" w:eastAsiaTheme="minorHAnsi" w:hAnsiTheme="minorHAnsi" w:cstheme="minorHAnsi"/>
          <w:bCs w:val="0"/>
          <w:iCs w:val="0"/>
          <w:sz w:val="22"/>
          <w:lang w:bidi="ar-SA"/>
        </w:rPr>
        <w:t xml:space="preserve"> </w:t>
      </w:r>
    </w:p>
    <w:p w14:paraId="3D765CAC" w14:textId="0860C605" w:rsidR="00D318C2" w:rsidRPr="00D749C7" w:rsidRDefault="00CB5388" w:rsidP="00101C45">
      <w:pPr>
        <w:pStyle w:val="Ttulo4"/>
        <w:rPr>
          <w:rFonts w:asciiTheme="minorHAnsi" w:eastAsiaTheme="minorHAnsi" w:hAnsiTheme="minorHAnsi" w:cstheme="minorHAnsi"/>
          <w:bCs w:val="0"/>
          <w:iCs w:val="0"/>
          <w:sz w:val="22"/>
          <w:lang w:bidi="ar-SA"/>
        </w:rPr>
      </w:pPr>
      <w:bookmarkStart w:id="86" w:name="_Toc54698610"/>
      <w:bookmarkStart w:id="87" w:name="_Toc69971844"/>
      <w:bookmarkStart w:id="88" w:name="_Toc170477691"/>
      <w:r w:rsidRPr="00D749C7">
        <w:rPr>
          <w:rFonts w:asciiTheme="minorHAnsi" w:eastAsiaTheme="minorHAnsi" w:hAnsiTheme="minorHAnsi" w:cstheme="minorHAnsi"/>
          <w:bCs w:val="0"/>
          <w:iCs w:val="0"/>
          <w:sz w:val="22"/>
          <w:lang w:bidi="ar-SA"/>
        </w:rPr>
        <w:t xml:space="preserve">AÑO </w:t>
      </w:r>
      <w:bookmarkEnd w:id="86"/>
      <w:bookmarkEnd w:id="87"/>
      <w:r w:rsidR="009A01E5">
        <w:rPr>
          <w:rFonts w:asciiTheme="minorHAnsi" w:eastAsiaTheme="minorHAnsi" w:hAnsiTheme="minorHAnsi" w:cstheme="minorHAnsi"/>
          <w:bCs w:val="0"/>
          <w:iCs w:val="0"/>
          <w:sz w:val="22"/>
          <w:lang w:bidi="ar-SA"/>
        </w:rPr>
        <w:t>2026</w:t>
      </w:r>
      <w:bookmarkEnd w:id="88"/>
    </w:p>
    <w:tbl>
      <w:tblPr>
        <w:tblW w:w="0" w:type="auto"/>
        <w:tblCellMar>
          <w:left w:w="70" w:type="dxa"/>
          <w:right w:w="70" w:type="dxa"/>
        </w:tblCellMar>
        <w:tblLook w:val="04A0" w:firstRow="1" w:lastRow="0" w:firstColumn="1" w:lastColumn="0" w:noHBand="0" w:noVBand="1"/>
      </w:tblPr>
      <w:tblGrid>
        <w:gridCol w:w="462"/>
        <w:gridCol w:w="4006"/>
        <w:gridCol w:w="462"/>
        <w:gridCol w:w="3898"/>
      </w:tblGrid>
      <w:tr w:rsidR="00E54810" w:rsidRPr="00D749C7" w14:paraId="1FBA80EC" w14:textId="77777777" w:rsidTr="00E54810">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215868"/>
            <w:vAlign w:val="center"/>
            <w:hideMark/>
          </w:tcPr>
          <w:p w14:paraId="7954797F" w14:textId="77777777" w:rsidR="00E54810" w:rsidRPr="00D749C7" w:rsidRDefault="00E54810" w:rsidP="00E54810">
            <w:pPr>
              <w:spacing w:after="0" w:line="240" w:lineRule="auto"/>
              <w:jc w:val="center"/>
              <w:rPr>
                <w:rFonts w:asciiTheme="minorHAnsi" w:eastAsia="Times New Roman" w:hAnsiTheme="minorHAnsi" w:cstheme="minorHAnsi"/>
                <w:b/>
                <w:bCs/>
                <w:color w:val="FFFFFF"/>
                <w:sz w:val="22"/>
                <w:lang w:eastAsia="es-GT"/>
              </w:rPr>
            </w:pPr>
            <w:r w:rsidRPr="00D749C7">
              <w:rPr>
                <w:rFonts w:asciiTheme="minorHAnsi" w:eastAsia="Times New Roman" w:hAnsiTheme="minorHAnsi" w:cstheme="minorHAnsi"/>
                <w:b/>
                <w:bCs/>
                <w:color w:val="FFFFFF"/>
                <w:sz w:val="22"/>
                <w:lang w:eastAsia="es-GT"/>
              </w:rPr>
              <w:t xml:space="preserve">No. </w:t>
            </w:r>
          </w:p>
        </w:tc>
        <w:tc>
          <w:tcPr>
            <w:tcW w:w="0" w:type="auto"/>
            <w:tcBorders>
              <w:top w:val="single" w:sz="4" w:space="0" w:color="auto"/>
              <w:left w:val="nil"/>
              <w:bottom w:val="single" w:sz="4" w:space="0" w:color="auto"/>
              <w:right w:val="single" w:sz="4" w:space="0" w:color="auto"/>
            </w:tcBorders>
            <w:shd w:val="clear" w:color="000000" w:fill="215868"/>
            <w:vAlign w:val="center"/>
            <w:hideMark/>
          </w:tcPr>
          <w:p w14:paraId="38C5FC71" w14:textId="77777777" w:rsidR="00E54810" w:rsidRPr="00D749C7" w:rsidRDefault="00E54810" w:rsidP="00E54810">
            <w:pPr>
              <w:spacing w:after="0" w:line="240" w:lineRule="auto"/>
              <w:jc w:val="center"/>
              <w:rPr>
                <w:rFonts w:asciiTheme="minorHAnsi" w:eastAsia="Times New Roman" w:hAnsiTheme="minorHAnsi" w:cstheme="minorHAnsi"/>
                <w:b/>
                <w:bCs/>
                <w:color w:val="FFFFFF"/>
                <w:sz w:val="22"/>
                <w:lang w:eastAsia="es-GT"/>
              </w:rPr>
            </w:pPr>
            <w:r w:rsidRPr="00D749C7">
              <w:rPr>
                <w:rFonts w:asciiTheme="minorHAnsi" w:eastAsia="Times New Roman" w:hAnsiTheme="minorHAnsi" w:cstheme="minorHAnsi"/>
                <w:b/>
                <w:bCs/>
                <w:color w:val="FFFFFF"/>
                <w:sz w:val="22"/>
                <w:lang w:eastAsia="es-GT"/>
              </w:rPr>
              <w:t>NOMBRE</w:t>
            </w:r>
          </w:p>
        </w:tc>
        <w:tc>
          <w:tcPr>
            <w:tcW w:w="0" w:type="auto"/>
            <w:tcBorders>
              <w:top w:val="single" w:sz="4" w:space="0" w:color="auto"/>
              <w:left w:val="nil"/>
              <w:bottom w:val="single" w:sz="4" w:space="0" w:color="auto"/>
              <w:right w:val="single" w:sz="4" w:space="0" w:color="auto"/>
            </w:tcBorders>
            <w:shd w:val="clear" w:color="000000" w:fill="215868"/>
            <w:vAlign w:val="center"/>
            <w:hideMark/>
          </w:tcPr>
          <w:p w14:paraId="1E725172" w14:textId="77777777" w:rsidR="00E54810" w:rsidRPr="00D749C7" w:rsidRDefault="00E54810" w:rsidP="00E54810">
            <w:pPr>
              <w:spacing w:after="0" w:line="240" w:lineRule="auto"/>
              <w:jc w:val="center"/>
              <w:rPr>
                <w:rFonts w:asciiTheme="minorHAnsi" w:eastAsia="Times New Roman" w:hAnsiTheme="minorHAnsi" w:cstheme="minorHAnsi"/>
                <w:b/>
                <w:bCs/>
                <w:color w:val="FFFFFF"/>
                <w:sz w:val="22"/>
                <w:lang w:eastAsia="es-GT"/>
              </w:rPr>
            </w:pPr>
            <w:r w:rsidRPr="00D749C7">
              <w:rPr>
                <w:rFonts w:asciiTheme="minorHAnsi" w:eastAsia="Times New Roman" w:hAnsiTheme="minorHAnsi" w:cstheme="minorHAnsi"/>
                <w:b/>
                <w:bCs/>
                <w:color w:val="FFFFFF"/>
                <w:sz w:val="22"/>
                <w:lang w:eastAsia="es-GT"/>
              </w:rPr>
              <w:t xml:space="preserve">No. </w:t>
            </w:r>
          </w:p>
        </w:tc>
        <w:tc>
          <w:tcPr>
            <w:tcW w:w="0" w:type="auto"/>
            <w:tcBorders>
              <w:top w:val="single" w:sz="4" w:space="0" w:color="auto"/>
              <w:left w:val="nil"/>
              <w:bottom w:val="single" w:sz="4" w:space="0" w:color="auto"/>
              <w:right w:val="single" w:sz="4" w:space="0" w:color="auto"/>
            </w:tcBorders>
            <w:shd w:val="clear" w:color="000000" w:fill="215868"/>
            <w:vAlign w:val="center"/>
            <w:hideMark/>
          </w:tcPr>
          <w:p w14:paraId="22AB4673" w14:textId="77777777" w:rsidR="00E54810" w:rsidRPr="00D749C7" w:rsidRDefault="00E54810" w:rsidP="00E54810">
            <w:pPr>
              <w:spacing w:after="0" w:line="240" w:lineRule="auto"/>
              <w:jc w:val="center"/>
              <w:rPr>
                <w:rFonts w:asciiTheme="minorHAnsi" w:eastAsia="Times New Roman" w:hAnsiTheme="minorHAnsi" w:cstheme="minorHAnsi"/>
                <w:b/>
                <w:bCs/>
                <w:color w:val="FFFFFF"/>
                <w:sz w:val="22"/>
                <w:lang w:eastAsia="es-GT"/>
              </w:rPr>
            </w:pPr>
            <w:r w:rsidRPr="00D749C7">
              <w:rPr>
                <w:rFonts w:asciiTheme="minorHAnsi" w:eastAsia="Times New Roman" w:hAnsiTheme="minorHAnsi" w:cstheme="minorHAnsi"/>
                <w:b/>
                <w:bCs/>
                <w:color w:val="FFFFFF"/>
                <w:sz w:val="22"/>
                <w:lang w:eastAsia="es-GT"/>
              </w:rPr>
              <w:t>NOMBRE</w:t>
            </w:r>
          </w:p>
        </w:tc>
      </w:tr>
      <w:tr w:rsidR="00487C14" w:rsidRPr="00D749C7" w14:paraId="1AB26DA6"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F09ABA"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1</w:t>
            </w:r>
          </w:p>
        </w:tc>
        <w:tc>
          <w:tcPr>
            <w:tcW w:w="0" w:type="auto"/>
            <w:tcBorders>
              <w:top w:val="nil"/>
              <w:left w:val="nil"/>
              <w:bottom w:val="single" w:sz="4" w:space="0" w:color="auto"/>
              <w:right w:val="single" w:sz="4" w:space="0" w:color="auto"/>
            </w:tcBorders>
            <w:shd w:val="clear" w:color="auto" w:fill="auto"/>
            <w:vAlign w:val="center"/>
            <w:hideMark/>
          </w:tcPr>
          <w:p w14:paraId="396CA5DE" w14:textId="77777777"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Migración Área Central</w:t>
            </w:r>
          </w:p>
        </w:tc>
        <w:tc>
          <w:tcPr>
            <w:tcW w:w="0" w:type="auto"/>
            <w:tcBorders>
              <w:top w:val="nil"/>
              <w:left w:val="nil"/>
              <w:bottom w:val="single" w:sz="4" w:space="0" w:color="auto"/>
              <w:right w:val="single" w:sz="4" w:space="0" w:color="auto"/>
            </w:tcBorders>
            <w:shd w:val="clear" w:color="auto" w:fill="auto"/>
            <w:vAlign w:val="center"/>
          </w:tcPr>
          <w:p w14:paraId="1823F664" w14:textId="63AA4E8F"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15</w:t>
            </w:r>
          </w:p>
        </w:tc>
        <w:tc>
          <w:tcPr>
            <w:tcW w:w="0" w:type="auto"/>
            <w:tcBorders>
              <w:top w:val="nil"/>
              <w:left w:val="nil"/>
              <w:bottom w:val="single" w:sz="4" w:space="0" w:color="auto"/>
              <w:right w:val="single" w:sz="4" w:space="0" w:color="auto"/>
            </w:tcBorders>
            <w:shd w:val="clear" w:color="auto" w:fill="auto"/>
            <w:vAlign w:val="center"/>
          </w:tcPr>
          <w:p w14:paraId="36B00B68" w14:textId="17949D7E"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Las Cruces, Petén</w:t>
            </w:r>
          </w:p>
        </w:tc>
      </w:tr>
      <w:tr w:rsidR="00487C14" w:rsidRPr="00D749C7" w14:paraId="7FA9BC6B"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253D1D"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2</w:t>
            </w:r>
          </w:p>
        </w:tc>
        <w:tc>
          <w:tcPr>
            <w:tcW w:w="0" w:type="auto"/>
            <w:tcBorders>
              <w:top w:val="nil"/>
              <w:left w:val="nil"/>
              <w:bottom w:val="single" w:sz="4" w:space="0" w:color="auto"/>
              <w:right w:val="single" w:sz="4" w:space="0" w:color="auto"/>
            </w:tcBorders>
            <w:shd w:val="clear" w:color="auto" w:fill="auto"/>
            <w:vAlign w:val="center"/>
            <w:hideMark/>
          </w:tcPr>
          <w:p w14:paraId="11A66A23" w14:textId="77777777"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San José, Escuintla</w:t>
            </w:r>
          </w:p>
        </w:tc>
        <w:tc>
          <w:tcPr>
            <w:tcW w:w="0" w:type="auto"/>
            <w:tcBorders>
              <w:top w:val="nil"/>
              <w:left w:val="nil"/>
              <w:bottom w:val="single" w:sz="4" w:space="0" w:color="auto"/>
              <w:right w:val="single" w:sz="4" w:space="0" w:color="auto"/>
            </w:tcBorders>
            <w:shd w:val="clear" w:color="auto" w:fill="auto"/>
            <w:vAlign w:val="center"/>
          </w:tcPr>
          <w:p w14:paraId="38428A12" w14:textId="3B6AA093"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16</w:t>
            </w:r>
          </w:p>
        </w:tc>
        <w:tc>
          <w:tcPr>
            <w:tcW w:w="0" w:type="auto"/>
            <w:tcBorders>
              <w:top w:val="nil"/>
              <w:left w:val="nil"/>
              <w:bottom w:val="single" w:sz="4" w:space="0" w:color="auto"/>
              <w:right w:val="single" w:sz="4" w:space="0" w:color="auto"/>
            </w:tcBorders>
            <w:shd w:val="clear" w:color="auto" w:fill="auto"/>
            <w:vAlign w:val="center"/>
          </w:tcPr>
          <w:p w14:paraId="6BB7A7B5" w14:textId="049EEAEB"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Puerto Barrios, Izabal</w:t>
            </w:r>
          </w:p>
        </w:tc>
      </w:tr>
      <w:tr w:rsidR="00487C14" w:rsidRPr="00D749C7" w14:paraId="128D398C" w14:textId="77777777" w:rsidTr="004A413C">
        <w:trPr>
          <w:trHeight w:val="541"/>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AE43D7"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3</w:t>
            </w:r>
          </w:p>
        </w:tc>
        <w:tc>
          <w:tcPr>
            <w:tcW w:w="0" w:type="auto"/>
            <w:tcBorders>
              <w:top w:val="nil"/>
              <w:left w:val="nil"/>
              <w:bottom w:val="single" w:sz="4" w:space="0" w:color="auto"/>
              <w:right w:val="single" w:sz="4" w:space="0" w:color="auto"/>
            </w:tcBorders>
            <w:shd w:val="clear" w:color="auto" w:fill="auto"/>
            <w:vAlign w:val="center"/>
            <w:hideMark/>
          </w:tcPr>
          <w:p w14:paraId="116D6966" w14:textId="77777777"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Quetzaltenango, Quetzaltenango</w:t>
            </w:r>
          </w:p>
        </w:tc>
        <w:tc>
          <w:tcPr>
            <w:tcW w:w="0" w:type="auto"/>
            <w:tcBorders>
              <w:top w:val="nil"/>
              <w:left w:val="nil"/>
              <w:bottom w:val="single" w:sz="4" w:space="0" w:color="auto"/>
              <w:right w:val="single" w:sz="4" w:space="0" w:color="auto"/>
            </w:tcBorders>
            <w:shd w:val="clear" w:color="auto" w:fill="auto"/>
            <w:vAlign w:val="center"/>
          </w:tcPr>
          <w:p w14:paraId="2D711CD0" w14:textId="5FA6DFBC"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17</w:t>
            </w:r>
          </w:p>
        </w:tc>
        <w:tc>
          <w:tcPr>
            <w:tcW w:w="0" w:type="auto"/>
            <w:tcBorders>
              <w:top w:val="nil"/>
              <w:left w:val="nil"/>
              <w:bottom w:val="single" w:sz="4" w:space="0" w:color="auto"/>
              <w:right w:val="single" w:sz="4" w:space="0" w:color="auto"/>
            </w:tcBorders>
            <w:shd w:val="clear" w:color="auto" w:fill="auto"/>
            <w:vAlign w:val="center"/>
          </w:tcPr>
          <w:p w14:paraId="676B1839" w14:textId="1FE20923"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Livingston, Izabal</w:t>
            </w:r>
          </w:p>
        </w:tc>
      </w:tr>
      <w:tr w:rsidR="00487C14" w:rsidRPr="00D749C7" w14:paraId="10B55769"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E5667B"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4</w:t>
            </w:r>
          </w:p>
        </w:tc>
        <w:tc>
          <w:tcPr>
            <w:tcW w:w="0" w:type="auto"/>
            <w:tcBorders>
              <w:top w:val="nil"/>
              <w:left w:val="nil"/>
              <w:bottom w:val="single" w:sz="4" w:space="0" w:color="auto"/>
              <w:right w:val="single" w:sz="4" w:space="0" w:color="auto"/>
            </w:tcBorders>
            <w:shd w:val="clear" w:color="auto" w:fill="auto"/>
            <w:vAlign w:val="center"/>
          </w:tcPr>
          <w:p w14:paraId="5199667B" w14:textId="704761BA"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r>
              <w:rPr>
                <w:rFonts w:asciiTheme="minorHAnsi" w:eastAsia="Times New Roman" w:hAnsiTheme="minorHAnsi" w:cstheme="minorHAnsi"/>
                <w:color w:val="000000"/>
                <w:sz w:val="20"/>
                <w:szCs w:val="20"/>
                <w:lang w:eastAsia="es-GT"/>
              </w:rPr>
              <w:t>Mazatenango</w:t>
            </w:r>
            <w:r w:rsidRPr="00D749C7">
              <w:rPr>
                <w:rFonts w:asciiTheme="minorHAnsi" w:eastAsia="Times New Roman" w:hAnsiTheme="minorHAnsi" w:cstheme="minorHAnsi"/>
                <w:color w:val="000000"/>
                <w:sz w:val="20"/>
                <w:szCs w:val="20"/>
                <w:lang w:eastAsia="es-GT"/>
              </w:rPr>
              <w:t xml:space="preserve">, </w:t>
            </w:r>
            <w:r>
              <w:rPr>
                <w:rFonts w:asciiTheme="minorHAnsi" w:eastAsia="Times New Roman" w:hAnsiTheme="minorHAnsi" w:cstheme="minorHAnsi"/>
                <w:color w:val="000000"/>
                <w:sz w:val="20"/>
                <w:szCs w:val="20"/>
                <w:lang w:eastAsia="es-GT"/>
              </w:rPr>
              <w:t xml:space="preserve">Suchitepéquez </w:t>
            </w:r>
          </w:p>
        </w:tc>
        <w:tc>
          <w:tcPr>
            <w:tcW w:w="0" w:type="auto"/>
            <w:tcBorders>
              <w:top w:val="nil"/>
              <w:left w:val="nil"/>
              <w:bottom w:val="single" w:sz="4" w:space="0" w:color="auto"/>
              <w:right w:val="single" w:sz="4" w:space="0" w:color="auto"/>
            </w:tcBorders>
            <w:shd w:val="clear" w:color="auto" w:fill="auto"/>
            <w:vAlign w:val="center"/>
          </w:tcPr>
          <w:p w14:paraId="04FD68CF" w14:textId="3D855563"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18</w:t>
            </w:r>
          </w:p>
        </w:tc>
        <w:tc>
          <w:tcPr>
            <w:tcW w:w="0" w:type="auto"/>
            <w:tcBorders>
              <w:top w:val="nil"/>
              <w:left w:val="nil"/>
              <w:bottom w:val="single" w:sz="4" w:space="0" w:color="auto"/>
              <w:right w:val="single" w:sz="4" w:space="0" w:color="auto"/>
            </w:tcBorders>
            <w:shd w:val="clear" w:color="auto" w:fill="auto"/>
            <w:vAlign w:val="center"/>
          </w:tcPr>
          <w:p w14:paraId="08AA84CD" w14:textId="3F29905B"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Rio Hondo, Zacapa</w:t>
            </w:r>
          </w:p>
        </w:tc>
      </w:tr>
      <w:tr w:rsidR="00487C14" w:rsidRPr="00D749C7" w14:paraId="345C71A3"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E70DB2"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5</w:t>
            </w:r>
          </w:p>
        </w:tc>
        <w:tc>
          <w:tcPr>
            <w:tcW w:w="0" w:type="auto"/>
            <w:tcBorders>
              <w:top w:val="nil"/>
              <w:left w:val="nil"/>
              <w:bottom w:val="single" w:sz="4" w:space="0" w:color="auto"/>
              <w:right w:val="single" w:sz="4" w:space="0" w:color="auto"/>
            </w:tcBorders>
            <w:shd w:val="clear" w:color="auto" w:fill="auto"/>
            <w:vAlign w:val="center"/>
          </w:tcPr>
          <w:p w14:paraId="16052222" w14:textId="4338D017"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Retalhuleu, Retalhuleu</w:t>
            </w:r>
          </w:p>
        </w:tc>
        <w:tc>
          <w:tcPr>
            <w:tcW w:w="0" w:type="auto"/>
            <w:tcBorders>
              <w:top w:val="nil"/>
              <w:left w:val="nil"/>
              <w:bottom w:val="single" w:sz="4" w:space="0" w:color="auto"/>
              <w:right w:val="single" w:sz="4" w:space="0" w:color="auto"/>
            </w:tcBorders>
            <w:shd w:val="clear" w:color="auto" w:fill="auto"/>
            <w:vAlign w:val="center"/>
          </w:tcPr>
          <w:p w14:paraId="5DFB3C3B" w14:textId="3893C149"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19</w:t>
            </w:r>
          </w:p>
        </w:tc>
        <w:tc>
          <w:tcPr>
            <w:tcW w:w="0" w:type="auto"/>
            <w:tcBorders>
              <w:top w:val="nil"/>
              <w:left w:val="nil"/>
              <w:bottom w:val="single" w:sz="4" w:space="0" w:color="auto"/>
              <w:right w:val="single" w:sz="4" w:space="0" w:color="auto"/>
            </w:tcBorders>
            <w:shd w:val="clear" w:color="auto" w:fill="auto"/>
            <w:vAlign w:val="center"/>
          </w:tcPr>
          <w:p w14:paraId="0A428106" w14:textId="176AD946"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Chiquimula, Chiquimula</w:t>
            </w:r>
          </w:p>
        </w:tc>
      </w:tr>
      <w:tr w:rsidR="00487C14" w:rsidRPr="00D749C7" w14:paraId="1985ABCF"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80455E"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6</w:t>
            </w:r>
          </w:p>
        </w:tc>
        <w:tc>
          <w:tcPr>
            <w:tcW w:w="0" w:type="auto"/>
            <w:tcBorders>
              <w:top w:val="nil"/>
              <w:left w:val="nil"/>
              <w:bottom w:val="single" w:sz="4" w:space="0" w:color="auto"/>
              <w:right w:val="single" w:sz="4" w:space="0" w:color="auto"/>
            </w:tcBorders>
            <w:shd w:val="clear" w:color="auto" w:fill="auto"/>
            <w:vAlign w:val="center"/>
          </w:tcPr>
          <w:p w14:paraId="28F2081B" w14:textId="104A62B3"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Malacatán, San Marcos</w:t>
            </w:r>
          </w:p>
        </w:tc>
        <w:tc>
          <w:tcPr>
            <w:tcW w:w="0" w:type="auto"/>
            <w:tcBorders>
              <w:top w:val="nil"/>
              <w:left w:val="nil"/>
              <w:bottom w:val="single" w:sz="4" w:space="0" w:color="auto"/>
              <w:right w:val="single" w:sz="4" w:space="0" w:color="auto"/>
            </w:tcBorders>
            <w:shd w:val="clear" w:color="auto" w:fill="auto"/>
            <w:vAlign w:val="center"/>
          </w:tcPr>
          <w:p w14:paraId="682DCF4B" w14:textId="791E1E6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20</w:t>
            </w:r>
          </w:p>
        </w:tc>
        <w:tc>
          <w:tcPr>
            <w:tcW w:w="0" w:type="auto"/>
            <w:tcBorders>
              <w:top w:val="nil"/>
              <w:left w:val="nil"/>
              <w:bottom w:val="single" w:sz="4" w:space="0" w:color="auto"/>
              <w:right w:val="single" w:sz="4" w:space="0" w:color="auto"/>
            </w:tcBorders>
            <w:shd w:val="clear" w:color="auto" w:fill="auto"/>
            <w:vAlign w:val="center"/>
          </w:tcPr>
          <w:p w14:paraId="40766822" w14:textId="13815CAB"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Camotán, Chiquimula</w:t>
            </w:r>
          </w:p>
        </w:tc>
      </w:tr>
      <w:tr w:rsidR="00487C14" w:rsidRPr="00D749C7" w14:paraId="64812254"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1CD44E"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7</w:t>
            </w:r>
          </w:p>
        </w:tc>
        <w:tc>
          <w:tcPr>
            <w:tcW w:w="0" w:type="auto"/>
            <w:tcBorders>
              <w:top w:val="nil"/>
              <w:left w:val="nil"/>
              <w:bottom w:val="single" w:sz="4" w:space="0" w:color="auto"/>
              <w:right w:val="single" w:sz="4" w:space="0" w:color="auto"/>
            </w:tcBorders>
            <w:shd w:val="clear" w:color="auto" w:fill="auto"/>
            <w:vAlign w:val="center"/>
          </w:tcPr>
          <w:p w14:paraId="45097F57" w14:textId="423FD52F"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Ayutla, San Marcos</w:t>
            </w:r>
          </w:p>
        </w:tc>
        <w:tc>
          <w:tcPr>
            <w:tcW w:w="0" w:type="auto"/>
            <w:tcBorders>
              <w:top w:val="nil"/>
              <w:left w:val="nil"/>
              <w:bottom w:val="single" w:sz="4" w:space="0" w:color="auto"/>
              <w:right w:val="single" w:sz="4" w:space="0" w:color="auto"/>
            </w:tcBorders>
            <w:shd w:val="clear" w:color="auto" w:fill="auto"/>
            <w:vAlign w:val="center"/>
          </w:tcPr>
          <w:p w14:paraId="1866FFA1" w14:textId="64CCBA5A"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21</w:t>
            </w:r>
          </w:p>
        </w:tc>
        <w:tc>
          <w:tcPr>
            <w:tcW w:w="0" w:type="auto"/>
            <w:tcBorders>
              <w:top w:val="nil"/>
              <w:left w:val="nil"/>
              <w:bottom w:val="single" w:sz="4" w:space="0" w:color="auto"/>
              <w:right w:val="single" w:sz="4" w:space="0" w:color="auto"/>
            </w:tcBorders>
            <w:shd w:val="clear" w:color="auto" w:fill="auto"/>
            <w:vAlign w:val="center"/>
          </w:tcPr>
          <w:p w14:paraId="426980DB" w14:textId="1D15EB4F"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Esquipulas, Chiquimula</w:t>
            </w:r>
          </w:p>
        </w:tc>
      </w:tr>
      <w:tr w:rsidR="00487C14" w:rsidRPr="00D749C7" w14:paraId="71CE6AC1" w14:textId="77777777" w:rsidTr="004A413C">
        <w:trPr>
          <w:trHeight w:val="60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0EE960"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8</w:t>
            </w:r>
          </w:p>
        </w:tc>
        <w:tc>
          <w:tcPr>
            <w:tcW w:w="0" w:type="auto"/>
            <w:tcBorders>
              <w:top w:val="nil"/>
              <w:left w:val="nil"/>
              <w:bottom w:val="single" w:sz="4" w:space="0" w:color="auto"/>
              <w:right w:val="single" w:sz="4" w:space="0" w:color="auto"/>
            </w:tcBorders>
            <w:shd w:val="clear" w:color="auto" w:fill="auto"/>
            <w:vAlign w:val="center"/>
          </w:tcPr>
          <w:p w14:paraId="5C1BE130" w14:textId="2BA4A991"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r>
              <w:rPr>
                <w:rFonts w:asciiTheme="minorHAnsi" w:eastAsia="Times New Roman" w:hAnsiTheme="minorHAnsi" w:cstheme="minorHAnsi"/>
                <w:color w:val="000000"/>
                <w:sz w:val="20"/>
                <w:szCs w:val="20"/>
                <w:lang w:eastAsia="es-GT"/>
              </w:rPr>
              <w:t>Huehuetenango</w:t>
            </w:r>
            <w:r w:rsidRPr="00D749C7">
              <w:rPr>
                <w:rFonts w:asciiTheme="minorHAnsi" w:eastAsia="Times New Roman" w:hAnsiTheme="minorHAnsi" w:cstheme="minorHAnsi"/>
                <w:color w:val="000000"/>
                <w:sz w:val="20"/>
                <w:szCs w:val="20"/>
                <w:lang w:eastAsia="es-GT"/>
              </w:rPr>
              <w:t>, Huehuetenango</w:t>
            </w:r>
          </w:p>
        </w:tc>
        <w:tc>
          <w:tcPr>
            <w:tcW w:w="0" w:type="auto"/>
            <w:tcBorders>
              <w:top w:val="nil"/>
              <w:left w:val="nil"/>
              <w:bottom w:val="single" w:sz="4" w:space="0" w:color="auto"/>
              <w:right w:val="single" w:sz="4" w:space="0" w:color="auto"/>
            </w:tcBorders>
            <w:shd w:val="clear" w:color="auto" w:fill="auto"/>
            <w:vAlign w:val="center"/>
          </w:tcPr>
          <w:p w14:paraId="349ADC0F" w14:textId="6CF0FCA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22</w:t>
            </w:r>
          </w:p>
        </w:tc>
        <w:tc>
          <w:tcPr>
            <w:tcW w:w="0" w:type="auto"/>
            <w:tcBorders>
              <w:top w:val="nil"/>
              <w:left w:val="nil"/>
              <w:bottom w:val="single" w:sz="4" w:space="0" w:color="auto"/>
              <w:right w:val="single" w:sz="4" w:space="0" w:color="auto"/>
            </w:tcBorders>
            <w:shd w:val="clear" w:color="auto" w:fill="auto"/>
            <w:vAlign w:val="center"/>
          </w:tcPr>
          <w:p w14:paraId="33F8FB53" w14:textId="74199364"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Concepción Las Minas, Chiquimula</w:t>
            </w:r>
          </w:p>
        </w:tc>
      </w:tr>
      <w:tr w:rsidR="00487C14" w:rsidRPr="00D749C7" w14:paraId="591AD7EE"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E25285"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9</w:t>
            </w:r>
          </w:p>
        </w:tc>
        <w:tc>
          <w:tcPr>
            <w:tcW w:w="0" w:type="auto"/>
            <w:tcBorders>
              <w:top w:val="nil"/>
              <w:left w:val="nil"/>
              <w:bottom w:val="single" w:sz="4" w:space="0" w:color="auto"/>
              <w:right w:val="single" w:sz="4" w:space="0" w:color="auto"/>
            </w:tcBorders>
            <w:shd w:val="clear" w:color="auto" w:fill="auto"/>
            <w:vAlign w:val="center"/>
          </w:tcPr>
          <w:p w14:paraId="03847B15" w14:textId="6709F6AA"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proofErr w:type="spellStart"/>
            <w:r w:rsidRPr="00D749C7">
              <w:rPr>
                <w:rFonts w:asciiTheme="minorHAnsi" w:eastAsia="Times New Roman" w:hAnsiTheme="minorHAnsi" w:cstheme="minorHAnsi"/>
                <w:color w:val="000000"/>
                <w:sz w:val="20"/>
                <w:szCs w:val="20"/>
                <w:lang w:eastAsia="es-GT"/>
              </w:rPr>
              <w:t>Nentón</w:t>
            </w:r>
            <w:proofErr w:type="spellEnd"/>
            <w:r w:rsidRPr="00D749C7">
              <w:rPr>
                <w:rFonts w:asciiTheme="minorHAnsi" w:eastAsia="Times New Roman" w:hAnsiTheme="minorHAnsi" w:cstheme="minorHAnsi"/>
                <w:color w:val="000000"/>
                <w:sz w:val="20"/>
                <w:szCs w:val="20"/>
                <w:lang w:eastAsia="es-GT"/>
              </w:rPr>
              <w:t>, Huehuetenango</w:t>
            </w:r>
          </w:p>
        </w:tc>
        <w:tc>
          <w:tcPr>
            <w:tcW w:w="0" w:type="auto"/>
            <w:tcBorders>
              <w:top w:val="nil"/>
              <w:left w:val="nil"/>
              <w:bottom w:val="single" w:sz="4" w:space="0" w:color="auto"/>
              <w:right w:val="single" w:sz="4" w:space="0" w:color="auto"/>
            </w:tcBorders>
            <w:shd w:val="clear" w:color="auto" w:fill="auto"/>
            <w:vAlign w:val="center"/>
          </w:tcPr>
          <w:p w14:paraId="0C72820A" w14:textId="54AE6BCD"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23</w:t>
            </w:r>
          </w:p>
        </w:tc>
        <w:tc>
          <w:tcPr>
            <w:tcW w:w="0" w:type="auto"/>
            <w:tcBorders>
              <w:top w:val="nil"/>
              <w:left w:val="nil"/>
              <w:bottom w:val="single" w:sz="4" w:space="0" w:color="auto"/>
              <w:right w:val="single" w:sz="4" w:space="0" w:color="auto"/>
            </w:tcBorders>
            <w:shd w:val="clear" w:color="auto" w:fill="auto"/>
            <w:vAlign w:val="center"/>
          </w:tcPr>
          <w:p w14:paraId="1FF36FF5" w14:textId="6743F2E4"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r>
              <w:rPr>
                <w:rFonts w:asciiTheme="minorHAnsi" w:eastAsia="Times New Roman" w:hAnsiTheme="minorHAnsi" w:cstheme="minorHAnsi"/>
                <w:color w:val="000000"/>
                <w:sz w:val="20"/>
                <w:szCs w:val="20"/>
                <w:lang w:eastAsia="es-GT"/>
              </w:rPr>
              <w:t>Jalapa</w:t>
            </w:r>
            <w:r w:rsidRPr="00D749C7">
              <w:rPr>
                <w:rFonts w:asciiTheme="minorHAnsi" w:eastAsia="Times New Roman" w:hAnsiTheme="minorHAnsi" w:cstheme="minorHAnsi"/>
                <w:color w:val="000000"/>
                <w:sz w:val="20"/>
                <w:szCs w:val="20"/>
                <w:lang w:eastAsia="es-GT"/>
              </w:rPr>
              <w:t xml:space="preserve">, </w:t>
            </w:r>
            <w:r>
              <w:rPr>
                <w:rFonts w:asciiTheme="minorHAnsi" w:eastAsia="Times New Roman" w:hAnsiTheme="minorHAnsi" w:cstheme="minorHAnsi"/>
                <w:color w:val="000000"/>
                <w:sz w:val="20"/>
                <w:szCs w:val="20"/>
                <w:lang w:eastAsia="es-GT"/>
              </w:rPr>
              <w:t>Jalapa</w:t>
            </w:r>
          </w:p>
        </w:tc>
      </w:tr>
      <w:tr w:rsidR="00487C14" w:rsidRPr="00D749C7" w14:paraId="346CC9C8"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DA9BB3"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10</w:t>
            </w:r>
          </w:p>
        </w:tc>
        <w:tc>
          <w:tcPr>
            <w:tcW w:w="0" w:type="auto"/>
            <w:tcBorders>
              <w:top w:val="nil"/>
              <w:left w:val="nil"/>
              <w:bottom w:val="single" w:sz="4" w:space="0" w:color="auto"/>
              <w:right w:val="single" w:sz="4" w:space="0" w:color="auto"/>
            </w:tcBorders>
            <w:shd w:val="clear" w:color="auto" w:fill="auto"/>
            <w:vAlign w:val="center"/>
          </w:tcPr>
          <w:p w14:paraId="5E9424DA" w14:textId="0448D38B"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La Democracia, Huehuetenango</w:t>
            </w:r>
          </w:p>
        </w:tc>
        <w:tc>
          <w:tcPr>
            <w:tcW w:w="0" w:type="auto"/>
            <w:tcBorders>
              <w:top w:val="nil"/>
              <w:left w:val="nil"/>
              <w:bottom w:val="single" w:sz="4" w:space="0" w:color="auto"/>
              <w:right w:val="single" w:sz="4" w:space="0" w:color="auto"/>
            </w:tcBorders>
            <w:shd w:val="clear" w:color="auto" w:fill="auto"/>
            <w:vAlign w:val="center"/>
          </w:tcPr>
          <w:p w14:paraId="74569EBA" w14:textId="426A6CAB"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24</w:t>
            </w:r>
          </w:p>
        </w:tc>
        <w:tc>
          <w:tcPr>
            <w:tcW w:w="0" w:type="auto"/>
            <w:tcBorders>
              <w:top w:val="nil"/>
              <w:left w:val="nil"/>
              <w:bottom w:val="single" w:sz="4" w:space="0" w:color="auto"/>
              <w:right w:val="single" w:sz="4" w:space="0" w:color="auto"/>
            </w:tcBorders>
            <w:shd w:val="clear" w:color="auto" w:fill="auto"/>
            <w:vAlign w:val="center"/>
          </w:tcPr>
          <w:p w14:paraId="3A14361D" w14:textId="471DB117"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r>
              <w:rPr>
                <w:rFonts w:asciiTheme="minorHAnsi" w:eastAsia="Times New Roman" w:hAnsiTheme="minorHAnsi" w:cstheme="minorHAnsi"/>
                <w:color w:val="000000"/>
                <w:sz w:val="20"/>
                <w:szCs w:val="20"/>
                <w:lang w:eastAsia="es-GT"/>
              </w:rPr>
              <w:t>Jutiapa</w:t>
            </w:r>
            <w:r w:rsidRPr="00D749C7">
              <w:rPr>
                <w:rFonts w:asciiTheme="minorHAnsi" w:eastAsia="Times New Roman" w:hAnsiTheme="minorHAnsi" w:cstheme="minorHAnsi"/>
                <w:color w:val="000000"/>
                <w:sz w:val="20"/>
                <w:szCs w:val="20"/>
                <w:lang w:eastAsia="es-GT"/>
              </w:rPr>
              <w:t>, Jutiapa</w:t>
            </w:r>
          </w:p>
        </w:tc>
      </w:tr>
      <w:tr w:rsidR="00487C14" w:rsidRPr="00D749C7" w14:paraId="6D385E2F" w14:textId="77777777" w:rsidTr="00232909">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85CFED" w14:textId="77777777"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11</w:t>
            </w:r>
          </w:p>
        </w:tc>
        <w:tc>
          <w:tcPr>
            <w:tcW w:w="0" w:type="auto"/>
            <w:tcBorders>
              <w:top w:val="nil"/>
              <w:left w:val="nil"/>
              <w:bottom w:val="single" w:sz="4" w:space="0" w:color="auto"/>
              <w:right w:val="single" w:sz="4" w:space="0" w:color="auto"/>
            </w:tcBorders>
            <w:shd w:val="clear" w:color="auto" w:fill="auto"/>
            <w:vAlign w:val="center"/>
          </w:tcPr>
          <w:p w14:paraId="4486A1DF" w14:textId="0E0F025F"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r>
              <w:rPr>
                <w:rFonts w:asciiTheme="minorHAnsi" w:eastAsia="Times New Roman" w:hAnsiTheme="minorHAnsi" w:cstheme="minorHAnsi"/>
                <w:color w:val="000000"/>
                <w:sz w:val="20"/>
                <w:szCs w:val="20"/>
                <w:lang w:eastAsia="es-GT"/>
              </w:rPr>
              <w:t>Cobán</w:t>
            </w:r>
            <w:r w:rsidRPr="00D749C7">
              <w:rPr>
                <w:rFonts w:asciiTheme="minorHAnsi" w:eastAsia="Times New Roman" w:hAnsiTheme="minorHAnsi" w:cstheme="minorHAnsi"/>
                <w:color w:val="000000"/>
                <w:sz w:val="20"/>
                <w:szCs w:val="20"/>
                <w:lang w:eastAsia="es-GT"/>
              </w:rPr>
              <w:t xml:space="preserve">, </w:t>
            </w:r>
            <w:r>
              <w:rPr>
                <w:rFonts w:asciiTheme="minorHAnsi" w:eastAsia="Times New Roman" w:hAnsiTheme="minorHAnsi" w:cstheme="minorHAnsi"/>
                <w:color w:val="000000"/>
                <w:sz w:val="20"/>
                <w:szCs w:val="20"/>
                <w:lang w:eastAsia="es-GT"/>
              </w:rPr>
              <w:t xml:space="preserve">Alta Verapaz </w:t>
            </w:r>
          </w:p>
        </w:tc>
        <w:tc>
          <w:tcPr>
            <w:tcW w:w="0" w:type="auto"/>
            <w:tcBorders>
              <w:top w:val="nil"/>
              <w:left w:val="nil"/>
              <w:bottom w:val="single" w:sz="4" w:space="0" w:color="auto"/>
              <w:right w:val="single" w:sz="4" w:space="0" w:color="auto"/>
            </w:tcBorders>
            <w:shd w:val="clear" w:color="auto" w:fill="auto"/>
            <w:vAlign w:val="center"/>
          </w:tcPr>
          <w:p w14:paraId="7BFCBBA1" w14:textId="07D7A3C2"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25</w:t>
            </w:r>
          </w:p>
        </w:tc>
        <w:tc>
          <w:tcPr>
            <w:tcW w:w="0" w:type="auto"/>
            <w:tcBorders>
              <w:top w:val="nil"/>
              <w:left w:val="nil"/>
              <w:bottom w:val="single" w:sz="4" w:space="0" w:color="auto"/>
              <w:right w:val="single" w:sz="4" w:space="0" w:color="auto"/>
            </w:tcBorders>
            <w:shd w:val="clear" w:color="auto" w:fill="auto"/>
            <w:vAlign w:val="center"/>
          </w:tcPr>
          <w:p w14:paraId="29B7049A" w14:textId="2AC975E9"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Atescatempa, Jutiapa</w:t>
            </w:r>
          </w:p>
        </w:tc>
      </w:tr>
      <w:tr w:rsidR="00487C14" w:rsidRPr="00D749C7" w14:paraId="7F783443" w14:textId="77777777" w:rsidTr="00232909">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2C077E7" w14:textId="34989824"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12</w:t>
            </w:r>
          </w:p>
        </w:tc>
        <w:tc>
          <w:tcPr>
            <w:tcW w:w="0" w:type="auto"/>
            <w:tcBorders>
              <w:top w:val="single" w:sz="4" w:space="0" w:color="auto"/>
              <w:left w:val="nil"/>
              <w:bottom w:val="single" w:sz="4" w:space="0" w:color="auto"/>
              <w:right w:val="single" w:sz="4" w:space="0" w:color="auto"/>
            </w:tcBorders>
            <w:shd w:val="clear" w:color="auto" w:fill="auto"/>
            <w:vAlign w:val="center"/>
          </w:tcPr>
          <w:p w14:paraId="7CC49F1F" w14:textId="72AB5083"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Flores, Petén</w:t>
            </w:r>
          </w:p>
        </w:tc>
        <w:tc>
          <w:tcPr>
            <w:tcW w:w="0" w:type="auto"/>
            <w:tcBorders>
              <w:top w:val="single" w:sz="4" w:space="0" w:color="auto"/>
              <w:left w:val="nil"/>
              <w:bottom w:val="single" w:sz="4" w:space="0" w:color="auto"/>
              <w:right w:val="single" w:sz="4" w:space="0" w:color="auto"/>
            </w:tcBorders>
            <w:shd w:val="clear" w:color="auto" w:fill="auto"/>
            <w:vAlign w:val="center"/>
          </w:tcPr>
          <w:p w14:paraId="1E197009" w14:textId="76B1EF76" w:rsidR="00487C14"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26</w:t>
            </w:r>
          </w:p>
        </w:tc>
        <w:tc>
          <w:tcPr>
            <w:tcW w:w="0" w:type="auto"/>
            <w:tcBorders>
              <w:top w:val="single" w:sz="4" w:space="0" w:color="auto"/>
              <w:left w:val="nil"/>
              <w:bottom w:val="single" w:sz="4" w:space="0" w:color="auto"/>
              <w:right w:val="single" w:sz="4" w:space="0" w:color="auto"/>
            </w:tcBorders>
            <w:shd w:val="clear" w:color="auto" w:fill="auto"/>
            <w:vAlign w:val="center"/>
          </w:tcPr>
          <w:p w14:paraId="50EBC1D7" w14:textId="2C56EED0"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Jalpatagua, Jutiapa</w:t>
            </w:r>
          </w:p>
        </w:tc>
      </w:tr>
      <w:tr w:rsidR="00487C14" w:rsidRPr="00D749C7" w14:paraId="3659167D" w14:textId="77777777" w:rsidTr="00232909">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123FD1F" w14:textId="00BB962E" w:rsidR="00487C14" w:rsidRPr="00D749C7"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13</w:t>
            </w:r>
          </w:p>
        </w:tc>
        <w:tc>
          <w:tcPr>
            <w:tcW w:w="0" w:type="auto"/>
            <w:tcBorders>
              <w:top w:val="single" w:sz="4" w:space="0" w:color="auto"/>
              <w:left w:val="nil"/>
              <w:bottom w:val="single" w:sz="4" w:space="0" w:color="auto"/>
              <w:right w:val="single" w:sz="4" w:space="0" w:color="auto"/>
            </w:tcBorders>
            <w:shd w:val="clear" w:color="auto" w:fill="auto"/>
            <w:vAlign w:val="center"/>
          </w:tcPr>
          <w:p w14:paraId="2CB2573E" w14:textId="313CA535"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La Libertad, Petén</w:t>
            </w:r>
          </w:p>
        </w:tc>
        <w:tc>
          <w:tcPr>
            <w:tcW w:w="0" w:type="auto"/>
            <w:tcBorders>
              <w:top w:val="single" w:sz="4" w:space="0" w:color="auto"/>
              <w:left w:val="nil"/>
              <w:bottom w:val="single" w:sz="4" w:space="0" w:color="auto"/>
              <w:right w:val="single" w:sz="4" w:space="0" w:color="auto"/>
            </w:tcBorders>
            <w:shd w:val="clear" w:color="auto" w:fill="auto"/>
            <w:vAlign w:val="center"/>
          </w:tcPr>
          <w:p w14:paraId="50C9BC37" w14:textId="435156B9" w:rsidR="00487C14"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27</w:t>
            </w:r>
          </w:p>
        </w:tc>
        <w:tc>
          <w:tcPr>
            <w:tcW w:w="0" w:type="auto"/>
            <w:tcBorders>
              <w:top w:val="single" w:sz="4" w:space="0" w:color="auto"/>
              <w:left w:val="nil"/>
              <w:bottom w:val="single" w:sz="4" w:space="0" w:color="auto"/>
              <w:right w:val="single" w:sz="4" w:space="0" w:color="auto"/>
            </w:tcBorders>
            <w:shd w:val="clear" w:color="auto" w:fill="auto"/>
            <w:vAlign w:val="center"/>
          </w:tcPr>
          <w:p w14:paraId="664669E3" w14:textId="115F00A6"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proofErr w:type="spellStart"/>
            <w:r w:rsidRPr="00D749C7">
              <w:rPr>
                <w:rFonts w:asciiTheme="minorHAnsi" w:eastAsia="Times New Roman" w:hAnsiTheme="minorHAnsi" w:cstheme="minorHAnsi"/>
                <w:color w:val="000000"/>
                <w:sz w:val="20"/>
                <w:szCs w:val="20"/>
                <w:lang w:eastAsia="es-GT"/>
              </w:rPr>
              <w:t>Moyuta</w:t>
            </w:r>
            <w:proofErr w:type="spellEnd"/>
            <w:r w:rsidRPr="00D749C7">
              <w:rPr>
                <w:rFonts w:asciiTheme="minorHAnsi" w:eastAsia="Times New Roman" w:hAnsiTheme="minorHAnsi" w:cstheme="minorHAnsi"/>
                <w:color w:val="000000"/>
                <w:sz w:val="20"/>
                <w:szCs w:val="20"/>
                <w:lang w:eastAsia="es-GT"/>
              </w:rPr>
              <w:t>, Jutiapa</w:t>
            </w:r>
          </w:p>
        </w:tc>
      </w:tr>
      <w:tr w:rsidR="00487C14" w:rsidRPr="00D749C7" w14:paraId="6A12249E" w14:textId="77777777" w:rsidTr="00232909">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3C183A2" w14:textId="44A7BE95" w:rsidR="00487C14"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14</w:t>
            </w:r>
          </w:p>
        </w:tc>
        <w:tc>
          <w:tcPr>
            <w:tcW w:w="0" w:type="auto"/>
            <w:tcBorders>
              <w:top w:val="single" w:sz="4" w:space="0" w:color="auto"/>
              <w:left w:val="nil"/>
              <w:bottom w:val="single" w:sz="4" w:space="0" w:color="auto"/>
              <w:right w:val="single" w:sz="4" w:space="0" w:color="auto"/>
            </w:tcBorders>
            <w:shd w:val="clear" w:color="auto" w:fill="auto"/>
            <w:vAlign w:val="center"/>
          </w:tcPr>
          <w:p w14:paraId="41E3C182" w14:textId="7247377D"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Melchor de Mencos, Petén</w:t>
            </w:r>
          </w:p>
        </w:tc>
        <w:tc>
          <w:tcPr>
            <w:tcW w:w="0" w:type="auto"/>
            <w:tcBorders>
              <w:top w:val="single" w:sz="4" w:space="0" w:color="auto"/>
              <w:left w:val="nil"/>
              <w:bottom w:val="single" w:sz="4" w:space="0" w:color="auto"/>
              <w:right w:val="single" w:sz="4" w:space="0" w:color="auto"/>
            </w:tcBorders>
            <w:shd w:val="clear" w:color="auto" w:fill="auto"/>
            <w:vAlign w:val="center"/>
          </w:tcPr>
          <w:p w14:paraId="59836208" w14:textId="77777777" w:rsidR="00487C14" w:rsidRDefault="00487C14" w:rsidP="00487C14">
            <w:pPr>
              <w:spacing w:after="0" w:line="240" w:lineRule="auto"/>
              <w:jc w:val="center"/>
              <w:rPr>
                <w:rFonts w:asciiTheme="minorHAnsi" w:eastAsia="Times New Roman" w:hAnsiTheme="minorHAnsi" w:cstheme="minorHAnsi"/>
                <w:b/>
                <w:bCs/>
                <w:color w:val="000000"/>
                <w:sz w:val="20"/>
                <w:szCs w:val="20"/>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2054A387" w14:textId="77777777" w:rsidR="00487C14" w:rsidRPr="00D749C7" w:rsidRDefault="00487C14" w:rsidP="00487C14">
            <w:pPr>
              <w:spacing w:after="0" w:line="240" w:lineRule="auto"/>
              <w:jc w:val="both"/>
              <w:rPr>
                <w:rFonts w:asciiTheme="minorHAnsi" w:eastAsia="Times New Roman" w:hAnsiTheme="minorHAnsi" w:cstheme="minorHAnsi"/>
                <w:color w:val="000000"/>
                <w:sz w:val="20"/>
                <w:szCs w:val="20"/>
                <w:lang w:eastAsia="es-GT"/>
              </w:rPr>
            </w:pPr>
          </w:p>
        </w:tc>
      </w:tr>
    </w:tbl>
    <w:p w14:paraId="3DF85DB2" w14:textId="77777777" w:rsidR="008A779C" w:rsidRPr="00D749C7" w:rsidRDefault="008A779C" w:rsidP="008A779C">
      <w:pPr>
        <w:jc w:val="center"/>
        <w:rPr>
          <w:rFonts w:asciiTheme="minorHAnsi" w:eastAsiaTheme="minorHAnsi" w:hAnsiTheme="minorHAnsi" w:cstheme="minorHAnsi"/>
          <w:sz w:val="22"/>
        </w:rPr>
      </w:pPr>
    </w:p>
    <w:p w14:paraId="6337861E" w14:textId="77E774E5" w:rsidR="00335D1C" w:rsidRPr="00400643" w:rsidRDefault="003A2F85"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89" w:name="_Toc164703171"/>
      <w:r w:rsidRPr="00400643">
        <w:rPr>
          <w:rFonts w:asciiTheme="minorHAnsi" w:eastAsiaTheme="majorEastAsia" w:hAnsiTheme="minorHAnsi" w:cstheme="minorHAnsi"/>
          <w:color w:val="auto"/>
          <w:sz w:val="24"/>
          <w:szCs w:val="24"/>
          <w:lang w:bidi="ar-SA"/>
        </w:rPr>
        <w:t>CATALOGO DE INSUMOS</w:t>
      </w:r>
      <w:bookmarkEnd w:id="89"/>
      <w:r w:rsidRPr="00400643">
        <w:rPr>
          <w:rFonts w:asciiTheme="minorHAnsi" w:eastAsiaTheme="majorEastAsia" w:hAnsiTheme="minorHAnsi" w:cstheme="minorHAnsi"/>
          <w:color w:val="auto"/>
          <w:sz w:val="24"/>
          <w:szCs w:val="24"/>
          <w:lang w:bidi="ar-SA"/>
        </w:rPr>
        <w:t xml:space="preserve"> </w:t>
      </w:r>
    </w:p>
    <w:p w14:paraId="7A18BB87" w14:textId="77777777" w:rsidR="00400643" w:rsidRDefault="00400643" w:rsidP="00C45835">
      <w:pPr>
        <w:jc w:val="both"/>
        <w:rPr>
          <w:rFonts w:asciiTheme="minorHAnsi" w:eastAsiaTheme="minorHAnsi" w:hAnsiTheme="minorHAnsi" w:cstheme="minorHAnsi"/>
          <w:sz w:val="22"/>
        </w:rPr>
      </w:pPr>
    </w:p>
    <w:p w14:paraId="64211E6A" w14:textId="1C2EA647" w:rsidR="003857AB" w:rsidRPr="00D749C7" w:rsidRDefault="00D24DBF" w:rsidP="00C4583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El Instituto Gua</w:t>
      </w:r>
      <w:r w:rsidR="00C45835" w:rsidRPr="00D749C7">
        <w:rPr>
          <w:rFonts w:asciiTheme="minorHAnsi" w:eastAsiaTheme="minorHAnsi" w:hAnsiTheme="minorHAnsi" w:cstheme="minorHAnsi"/>
          <w:sz w:val="22"/>
        </w:rPr>
        <w:t>temalteco de Migración con la finalidad de</w:t>
      </w:r>
      <w:r w:rsidRPr="00D749C7">
        <w:rPr>
          <w:rFonts w:asciiTheme="minorHAnsi" w:eastAsiaTheme="minorHAnsi" w:hAnsiTheme="minorHAnsi" w:cstheme="minorHAnsi"/>
          <w:sz w:val="22"/>
        </w:rPr>
        <w:t xml:space="preserve"> brindar un servicio de calidad a los usuarios</w:t>
      </w:r>
      <w:r w:rsidR="00C45835" w:rsidRPr="00D749C7">
        <w:rPr>
          <w:rFonts w:asciiTheme="minorHAnsi" w:eastAsiaTheme="minorHAnsi" w:hAnsiTheme="minorHAnsi" w:cstheme="minorHAnsi"/>
          <w:sz w:val="22"/>
        </w:rPr>
        <w:t xml:space="preserve">, </w:t>
      </w:r>
      <w:r w:rsidRPr="00D749C7">
        <w:rPr>
          <w:rFonts w:asciiTheme="minorHAnsi" w:eastAsiaTheme="minorHAnsi" w:hAnsiTheme="minorHAnsi" w:cstheme="minorHAnsi"/>
          <w:sz w:val="22"/>
        </w:rPr>
        <w:t>requie</w:t>
      </w:r>
      <w:r w:rsidR="00D97428" w:rsidRPr="00D749C7">
        <w:rPr>
          <w:rFonts w:asciiTheme="minorHAnsi" w:eastAsiaTheme="minorHAnsi" w:hAnsiTheme="minorHAnsi" w:cstheme="minorHAnsi"/>
          <w:sz w:val="22"/>
        </w:rPr>
        <w:t xml:space="preserve">re de insumos </w:t>
      </w:r>
      <w:r w:rsidR="003857AB" w:rsidRPr="00D749C7">
        <w:rPr>
          <w:rFonts w:asciiTheme="minorHAnsi" w:eastAsiaTheme="minorHAnsi" w:hAnsiTheme="minorHAnsi" w:cstheme="minorHAnsi"/>
          <w:sz w:val="22"/>
        </w:rPr>
        <w:t>administrativos básicos</w:t>
      </w:r>
      <w:r w:rsidRPr="00D749C7">
        <w:rPr>
          <w:rFonts w:asciiTheme="minorHAnsi" w:eastAsiaTheme="minorHAnsi" w:hAnsiTheme="minorHAnsi" w:cstheme="minorHAnsi"/>
          <w:sz w:val="22"/>
        </w:rPr>
        <w:t xml:space="preserve"> para su funcionamiento, por tal razón el departamento de almacén </w:t>
      </w:r>
      <w:r w:rsidR="00D97428" w:rsidRPr="00D749C7">
        <w:rPr>
          <w:rFonts w:asciiTheme="minorHAnsi" w:eastAsiaTheme="minorHAnsi" w:hAnsiTheme="minorHAnsi" w:cstheme="minorHAnsi"/>
          <w:sz w:val="22"/>
        </w:rPr>
        <w:t xml:space="preserve">elaboró un resumen consolidado de </w:t>
      </w:r>
      <w:r w:rsidR="00C45835" w:rsidRPr="00D749C7">
        <w:rPr>
          <w:rFonts w:asciiTheme="minorHAnsi" w:eastAsiaTheme="minorHAnsi" w:hAnsiTheme="minorHAnsi" w:cstheme="minorHAnsi"/>
          <w:sz w:val="22"/>
        </w:rPr>
        <w:t xml:space="preserve">materiales e </w:t>
      </w:r>
      <w:r w:rsidR="00D97428" w:rsidRPr="00D749C7">
        <w:rPr>
          <w:rFonts w:asciiTheme="minorHAnsi" w:eastAsiaTheme="minorHAnsi" w:hAnsiTheme="minorHAnsi" w:cstheme="minorHAnsi"/>
          <w:sz w:val="22"/>
        </w:rPr>
        <w:t>insumos que son requeridos con mayor</w:t>
      </w:r>
      <w:r w:rsidR="003857AB" w:rsidRPr="00D749C7">
        <w:rPr>
          <w:rFonts w:asciiTheme="minorHAnsi" w:eastAsiaTheme="minorHAnsi" w:hAnsiTheme="minorHAnsi" w:cstheme="minorHAnsi"/>
          <w:sz w:val="22"/>
        </w:rPr>
        <w:t xml:space="preserve"> frecuencia por las unidades administrativas</w:t>
      </w:r>
      <w:r w:rsidR="00D97428" w:rsidRPr="00D749C7">
        <w:rPr>
          <w:rFonts w:asciiTheme="minorHAnsi" w:eastAsiaTheme="minorHAnsi" w:hAnsiTheme="minorHAnsi" w:cstheme="minorHAnsi"/>
          <w:sz w:val="22"/>
        </w:rPr>
        <w:t xml:space="preserve"> del </w:t>
      </w:r>
      <w:r w:rsidR="003857AB" w:rsidRPr="00D749C7">
        <w:rPr>
          <w:rFonts w:asciiTheme="minorHAnsi" w:eastAsiaTheme="minorHAnsi" w:hAnsiTheme="minorHAnsi" w:cstheme="minorHAnsi"/>
          <w:sz w:val="22"/>
        </w:rPr>
        <w:t>Instituto</w:t>
      </w:r>
      <w:r w:rsidR="00EB032F" w:rsidRPr="00D749C7">
        <w:rPr>
          <w:rFonts w:asciiTheme="minorHAnsi" w:eastAsiaTheme="minorHAnsi" w:hAnsiTheme="minorHAnsi" w:cstheme="minorHAnsi"/>
          <w:sz w:val="22"/>
        </w:rPr>
        <w:t>.</w:t>
      </w:r>
    </w:p>
    <w:p w14:paraId="6598A977" w14:textId="63C1F83A" w:rsidR="00335D1C" w:rsidRPr="00D749C7" w:rsidRDefault="003857AB" w:rsidP="00C4583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Dicho resumen consolidado de insumos</w:t>
      </w:r>
      <w:r w:rsidR="00290474" w:rsidRPr="00D749C7">
        <w:rPr>
          <w:rFonts w:asciiTheme="minorHAnsi" w:eastAsiaTheme="minorHAnsi" w:hAnsiTheme="minorHAnsi" w:cstheme="minorHAnsi"/>
          <w:sz w:val="22"/>
        </w:rPr>
        <w:t xml:space="preserve"> f</w:t>
      </w:r>
      <w:r w:rsidRPr="00D749C7">
        <w:rPr>
          <w:rFonts w:asciiTheme="minorHAnsi" w:eastAsiaTheme="minorHAnsi" w:hAnsiTheme="minorHAnsi" w:cstheme="minorHAnsi"/>
          <w:sz w:val="22"/>
        </w:rPr>
        <w:t xml:space="preserve">ue trasladado a todas las unidades administrativas para que </w:t>
      </w:r>
      <w:r w:rsidR="009516FD" w:rsidRPr="00D749C7">
        <w:rPr>
          <w:rFonts w:asciiTheme="minorHAnsi" w:eastAsiaTheme="minorHAnsi" w:hAnsiTheme="minorHAnsi" w:cstheme="minorHAnsi"/>
          <w:sz w:val="22"/>
        </w:rPr>
        <w:t>las mismas realizaran</w:t>
      </w:r>
      <w:r w:rsidR="00290474" w:rsidRPr="00D749C7">
        <w:rPr>
          <w:rFonts w:asciiTheme="minorHAnsi" w:eastAsiaTheme="minorHAnsi" w:hAnsiTheme="minorHAnsi" w:cstheme="minorHAnsi"/>
          <w:sz w:val="22"/>
        </w:rPr>
        <w:t xml:space="preserve"> los requerimientos de insumos necesarios </w:t>
      </w:r>
      <w:r w:rsidR="009516FD" w:rsidRPr="00D749C7">
        <w:rPr>
          <w:rFonts w:asciiTheme="minorHAnsi" w:eastAsiaTheme="minorHAnsi" w:hAnsiTheme="minorHAnsi" w:cstheme="minorHAnsi"/>
          <w:sz w:val="22"/>
        </w:rPr>
        <w:t xml:space="preserve">y así asegurar la eficiencia en el </w:t>
      </w:r>
      <w:r w:rsidR="00FE1459" w:rsidRPr="00D749C7">
        <w:rPr>
          <w:rFonts w:asciiTheme="minorHAnsi" w:eastAsiaTheme="minorHAnsi" w:hAnsiTheme="minorHAnsi" w:cstheme="minorHAnsi"/>
          <w:sz w:val="22"/>
        </w:rPr>
        <w:t xml:space="preserve">funcionamiento </w:t>
      </w:r>
      <w:r w:rsidR="009516FD" w:rsidRPr="00D749C7">
        <w:rPr>
          <w:rFonts w:asciiTheme="minorHAnsi" w:eastAsiaTheme="minorHAnsi" w:hAnsiTheme="minorHAnsi" w:cstheme="minorHAnsi"/>
          <w:sz w:val="22"/>
        </w:rPr>
        <w:t xml:space="preserve">del Instituto Guatemalteco de Migración </w:t>
      </w:r>
      <w:r w:rsidR="00290474" w:rsidRPr="00D749C7">
        <w:rPr>
          <w:rFonts w:asciiTheme="minorHAnsi" w:eastAsiaTheme="minorHAnsi" w:hAnsiTheme="minorHAnsi" w:cstheme="minorHAnsi"/>
          <w:sz w:val="22"/>
        </w:rPr>
        <w:t>dur</w:t>
      </w:r>
      <w:r w:rsidR="00803C65" w:rsidRPr="00D749C7">
        <w:rPr>
          <w:rFonts w:asciiTheme="minorHAnsi" w:eastAsiaTheme="minorHAnsi" w:hAnsiTheme="minorHAnsi" w:cstheme="minorHAnsi"/>
          <w:sz w:val="22"/>
        </w:rPr>
        <w:t xml:space="preserve">ante el año </w:t>
      </w:r>
      <w:r w:rsidR="009A01E5">
        <w:rPr>
          <w:rFonts w:asciiTheme="minorHAnsi" w:eastAsiaTheme="minorHAnsi" w:hAnsiTheme="minorHAnsi" w:cstheme="minorHAnsi"/>
          <w:sz w:val="22"/>
        </w:rPr>
        <w:t>2026</w:t>
      </w:r>
      <w:r w:rsidR="00FE1459" w:rsidRPr="00D749C7">
        <w:rPr>
          <w:rFonts w:asciiTheme="minorHAnsi" w:eastAsiaTheme="minorHAnsi" w:hAnsiTheme="minorHAnsi" w:cstheme="minorHAnsi"/>
          <w:sz w:val="22"/>
        </w:rPr>
        <w:t xml:space="preserve">. </w:t>
      </w:r>
    </w:p>
    <w:p w14:paraId="2CAA15B8" w14:textId="355285C3" w:rsidR="009B4F5C" w:rsidRPr="00D749C7" w:rsidRDefault="009B4F5C" w:rsidP="00C4583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Los requerimientos de insumos necesarios que cada unidad administrativa planifica para el </w:t>
      </w:r>
      <w:r w:rsidR="00803C65" w:rsidRPr="00D749C7">
        <w:rPr>
          <w:rFonts w:asciiTheme="minorHAnsi" w:eastAsiaTheme="minorHAnsi" w:hAnsiTheme="minorHAnsi" w:cstheme="minorHAnsi"/>
          <w:sz w:val="22"/>
        </w:rPr>
        <w:t xml:space="preserve">año </w:t>
      </w:r>
      <w:r w:rsidR="009A01E5">
        <w:rPr>
          <w:rFonts w:asciiTheme="minorHAnsi" w:eastAsiaTheme="minorHAnsi" w:hAnsiTheme="minorHAnsi" w:cstheme="minorHAnsi"/>
          <w:sz w:val="22"/>
        </w:rPr>
        <w:t>2026</w:t>
      </w:r>
      <w:r w:rsidRPr="00D749C7">
        <w:rPr>
          <w:rFonts w:asciiTheme="minorHAnsi" w:eastAsiaTheme="minorHAnsi" w:hAnsiTheme="minorHAnsi" w:cstheme="minorHAnsi"/>
          <w:sz w:val="22"/>
        </w:rPr>
        <w:t xml:space="preserve"> son sometidos a consideración de la Subdirección Financiera, la cual se encarga de priorizar las necesidades</w:t>
      </w:r>
      <w:r w:rsidR="004F3C79" w:rsidRPr="00D749C7">
        <w:rPr>
          <w:rFonts w:asciiTheme="minorHAnsi" w:eastAsiaTheme="minorHAnsi" w:hAnsiTheme="minorHAnsi" w:cstheme="minorHAnsi"/>
          <w:sz w:val="22"/>
        </w:rPr>
        <w:t>,</w:t>
      </w:r>
      <w:r w:rsidRPr="00D749C7">
        <w:rPr>
          <w:rFonts w:asciiTheme="minorHAnsi" w:eastAsiaTheme="minorHAnsi" w:hAnsiTheme="minorHAnsi" w:cstheme="minorHAnsi"/>
          <w:sz w:val="22"/>
        </w:rPr>
        <w:t xml:space="preserve"> asignar el recurso financiero a cada uno de estos</w:t>
      </w:r>
      <w:r w:rsidR="004F3C79" w:rsidRPr="00D749C7">
        <w:rPr>
          <w:rFonts w:asciiTheme="minorHAnsi" w:eastAsiaTheme="minorHAnsi" w:hAnsiTheme="minorHAnsi" w:cstheme="minorHAnsi"/>
          <w:sz w:val="22"/>
        </w:rPr>
        <w:t xml:space="preserve"> </w:t>
      </w:r>
      <w:r w:rsidR="00400643" w:rsidRPr="00D749C7">
        <w:rPr>
          <w:rFonts w:asciiTheme="minorHAnsi" w:eastAsiaTheme="minorHAnsi" w:hAnsiTheme="minorHAnsi" w:cstheme="minorHAnsi"/>
          <w:sz w:val="22"/>
        </w:rPr>
        <w:t>y registrarlos</w:t>
      </w:r>
      <w:r w:rsidR="004F3C79" w:rsidRPr="00D749C7">
        <w:rPr>
          <w:rFonts w:asciiTheme="minorHAnsi" w:eastAsiaTheme="minorHAnsi" w:hAnsiTheme="minorHAnsi" w:cstheme="minorHAnsi"/>
          <w:sz w:val="22"/>
        </w:rPr>
        <w:t xml:space="preserve"> en el</w:t>
      </w:r>
      <w:r w:rsidRPr="00D749C7">
        <w:rPr>
          <w:rFonts w:asciiTheme="minorHAnsi" w:eastAsiaTheme="minorHAnsi" w:hAnsiTheme="minorHAnsi" w:cstheme="minorHAnsi"/>
          <w:sz w:val="22"/>
        </w:rPr>
        <w:t xml:space="preserve"> Sistema Informático de Gestión -SIGES-.</w:t>
      </w:r>
    </w:p>
    <w:p w14:paraId="1410055E" w14:textId="77777777" w:rsidR="003A2F85" w:rsidRPr="00D749C7" w:rsidRDefault="00C45835" w:rsidP="00C4583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Se tomó en consideración los productos que tienen una relación insumo-producto</w:t>
      </w:r>
      <w:r w:rsidR="0074551D" w:rsidRPr="00D749C7">
        <w:rPr>
          <w:rFonts w:asciiTheme="minorHAnsi" w:eastAsiaTheme="minorHAnsi" w:hAnsiTheme="minorHAnsi" w:cstheme="minorHAnsi"/>
          <w:sz w:val="22"/>
        </w:rPr>
        <w:t>-subproducto,</w:t>
      </w:r>
      <w:r w:rsidRPr="00D749C7">
        <w:rPr>
          <w:rFonts w:asciiTheme="minorHAnsi" w:eastAsiaTheme="minorHAnsi" w:hAnsiTheme="minorHAnsi" w:cstheme="minorHAnsi"/>
          <w:sz w:val="22"/>
        </w:rPr>
        <w:t xml:space="preserve"> definid</w:t>
      </w:r>
      <w:r w:rsidR="0074551D" w:rsidRPr="00D749C7">
        <w:rPr>
          <w:rFonts w:asciiTheme="minorHAnsi" w:eastAsiaTheme="minorHAnsi" w:hAnsiTheme="minorHAnsi" w:cstheme="minorHAnsi"/>
          <w:sz w:val="22"/>
        </w:rPr>
        <w:t xml:space="preserve">o en el catálogo de insumos proporcionado por el Ministerio de Finanzas </w:t>
      </w:r>
      <w:r w:rsidR="00FD08B2" w:rsidRPr="00D749C7">
        <w:rPr>
          <w:rFonts w:asciiTheme="minorHAnsi" w:eastAsiaTheme="minorHAnsi" w:hAnsiTheme="minorHAnsi" w:cstheme="minorHAnsi"/>
          <w:sz w:val="22"/>
        </w:rPr>
        <w:t>Públicas,</w:t>
      </w:r>
      <w:r w:rsidR="0074551D" w:rsidRPr="00D749C7">
        <w:rPr>
          <w:rFonts w:asciiTheme="minorHAnsi" w:eastAsiaTheme="minorHAnsi" w:hAnsiTheme="minorHAnsi" w:cstheme="minorHAnsi"/>
          <w:sz w:val="22"/>
        </w:rPr>
        <w:t xml:space="preserve"> el cual permite </w:t>
      </w:r>
      <w:r w:rsidRPr="00D749C7">
        <w:rPr>
          <w:rFonts w:asciiTheme="minorHAnsi" w:eastAsiaTheme="minorHAnsi" w:hAnsiTheme="minorHAnsi" w:cstheme="minorHAnsi"/>
          <w:sz w:val="22"/>
        </w:rPr>
        <w:t>identificar</w:t>
      </w:r>
      <w:r w:rsidR="0074551D" w:rsidRPr="00D749C7">
        <w:rPr>
          <w:rFonts w:asciiTheme="minorHAnsi" w:eastAsiaTheme="minorHAnsi" w:hAnsiTheme="minorHAnsi" w:cstheme="minorHAnsi"/>
          <w:sz w:val="22"/>
        </w:rPr>
        <w:t xml:space="preserve"> los</w:t>
      </w:r>
      <w:r w:rsidRPr="00D749C7">
        <w:rPr>
          <w:rFonts w:asciiTheme="minorHAnsi" w:eastAsiaTheme="minorHAnsi" w:hAnsiTheme="minorHAnsi" w:cstheme="minorHAnsi"/>
          <w:sz w:val="22"/>
        </w:rPr>
        <w:t xml:space="preserve"> costos </w:t>
      </w:r>
      <w:r w:rsidR="0074551D" w:rsidRPr="00D749C7">
        <w:rPr>
          <w:rFonts w:asciiTheme="minorHAnsi" w:eastAsiaTheme="minorHAnsi" w:hAnsiTheme="minorHAnsi" w:cstheme="minorHAnsi"/>
          <w:sz w:val="22"/>
        </w:rPr>
        <w:t>en los que se inc</w:t>
      </w:r>
      <w:r w:rsidR="009B4F5C" w:rsidRPr="00D749C7">
        <w:rPr>
          <w:rFonts w:asciiTheme="minorHAnsi" w:eastAsiaTheme="minorHAnsi" w:hAnsiTheme="minorHAnsi" w:cstheme="minorHAnsi"/>
          <w:sz w:val="22"/>
        </w:rPr>
        <w:t xml:space="preserve">urrirán para el desarrollo de los </w:t>
      </w:r>
      <w:r w:rsidR="0074551D" w:rsidRPr="00D749C7">
        <w:rPr>
          <w:rFonts w:asciiTheme="minorHAnsi" w:eastAsiaTheme="minorHAnsi" w:hAnsiTheme="minorHAnsi" w:cstheme="minorHAnsi"/>
          <w:sz w:val="22"/>
        </w:rPr>
        <w:t>s</w:t>
      </w:r>
      <w:r w:rsidR="009B4F5C" w:rsidRPr="00D749C7">
        <w:rPr>
          <w:rFonts w:asciiTheme="minorHAnsi" w:eastAsiaTheme="minorHAnsi" w:hAnsiTheme="minorHAnsi" w:cstheme="minorHAnsi"/>
          <w:sz w:val="22"/>
        </w:rPr>
        <w:t>ervicios que</w:t>
      </w:r>
      <w:r w:rsidR="0074551D" w:rsidRPr="00D749C7">
        <w:rPr>
          <w:rFonts w:asciiTheme="minorHAnsi" w:eastAsiaTheme="minorHAnsi" w:hAnsiTheme="minorHAnsi" w:cstheme="minorHAnsi"/>
          <w:sz w:val="22"/>
        </w:rPr>
        <w:t xml:space="preserve"> presta la Institución</w:t>
      </w:r>
      <w:r w:rsidR="009B4F5C" w:rsidRPr="00D749C7">
        <w:rPr>
          <w:rFonts w:asciiTheme="minorHAnsi" w:eastAsiaTheme="minorHAnsi" w:hAnsiTheme="minorHAnsi" w:cstheme="minorHAnsi"/>
          <w:sz w:val="22"/>
        </w:rPr>
        <w:t xml:space="preserve">. </w:t>
      </w:r>
      <w:r w:rsidR="0074551D" w:rsidRPr="00D749C7">
        <w:rPr>
          <w:rFonts w:asciiTheme="minorHAnsi" w:eastAsiaTheme="minorHAnsi" w:hAnsiTheme="minorHAnsi" w:cstheme="minorHAnsi"/>
          <w:sz w:val="22"/>
        </w:rPr>
        <w:t xml:space="preserve"> </w:t>
      </w:r>
    </w:p>
    <w:p w14:paraId="45AAB29A" w14:textId="77777777" w:rsidR="00C45835" w:rsidRPr="00D749C7" w:rsidRDefault="00C45835" w:rsidP="00335D1C">
      <w:pPr>
        <w:rPr>
          <w:rFonts w:asciiTheme="minorHAnsi" w:eastAsiaTheme="minorHAnsi" w:hAnsiTheme="minorHAnsi" w:cstheme="minorHAnsi"/>
          <w:sz w:val="22"/>
        </w:rPr>
      </w:pPr>
    </w:p>
    <w:p w14:paraId="4092946A" w14:textId="73CCEAB0" w:rsidR="00B612A8" w:rsidRDefault="00B612A8" w:rsidP="00C9418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r w:rsidRPr="00C94183">
        <w:rPr>
          <w:rFonts w:asciiTheme="minorHAnsi" w:eastAsiaTheme="majorEastAsia" w:hAnsiTheme="minorHAnsi" w:cstheme="minorHAnsi"/>
          <w:color w:val="auto"/>
          <w:sz w:val="24"/>
          <w:szCs w:val="24"/>
          <w:lang w:bidi="ar-SA"/>
        </w:rPr>
        <w:t>ADQUISICIÓN DE LIBRETAS DE PASAPORTE</w:t>
      </w:r>
    </w:p>
    <w:p w14:paraId="17546836" w14:textId="77777777" w:rsidR="00C94183" w:rsidRPr="00C94183" w:rsidRDefault="00C94183" w:rsidP="00C94183"/>
    <w:p w14:paraId="52547183" w14:textId="77777777" w:rsidR="00B612A8" w:rsidRPr="00D749C7" w:rsidRDefault="00B612A8" w:rsidP="00F833CD">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Es necesario de acuerdo con la demanda observada y el registro para el control de la emisión de pasaportes, mantener existencia de libretas para la emisión de pasaportes para solicitar oportunamente la adquisición de libretas de pasaportes.</w:t>
      </w:r>
    </w:p>
    <w:p w14:paraId="0C93819D" w14:textId="77777777" w:rsidR="00FC7A25" w:rsidRPr="00D749C7" w:rsidRDefault="00FC7A25" w:rsidP="00335D1C">
      <w:pPr>
        <w:rPr>
          <w:rFonts w:asciiTheme="minorHAnsi" w:eastAsiaTheme="minorHAnsi" w:hAnsiTheme="minorHAnsi" w:cstheme="minorHAnsi"/>
          <w:sz w:val="22"/>
        </w:rPr>
        <w:sectPr w:rsidR="00FC7A25" w:rsidRPr="00D749C7" w:rsidSect="00C62A7B">
          <w:footerReference w:type="default" r:id="rId61"/>
          <w:pgSz w:w="12240" w:h="15840"/>
          <w:pgMar w:top="1418" w:right="1701" w:bottom="1242" w:left="1701" w:header="709" w:footer="709" w:gutter="0"/>
          <w:cols w:space="708"/>
          <w:docGrid w:linePitch="360"/>
        </w:sectPr>
      </w:pPr>
    </w:p>
    <w:p w14:paraId="11E02168" w14:textId="77777777" w:rsidR="00D8483A" w:rsidRPr="00400643" w:rsidRDefault="003A2F85"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90" w:name="_Toc456010867"/>
      <w:bookmarkStart w:id="91" w:name="_Toc480836367"/>
      <w:bookmarkStart w:id="92" w:name="_Toc54605484"/>
      <w:bookmarkStart w:id="93" w:name="_Toc453592765"/>
      <w:r w:rsidRPr="00400643">
        <w:rPr>
          <w:rFonts w:asciiTheme="minorHAnsi" w:eastAsiaTheme="majorEastAsia" w:hAnsiTheme="minorHAnsi" w:cstheme="minorHAnsi"/>
          <w:color w:val="auto"/>
          <w:sz w:val="24"/>
          <w:szCs w:val="24"/>
          <w:lang w:bidi="ar-SA"/>
        </w:rPr>
        <w:lastRenderedPageBreak/>
        <w:t xml:space="preserve"> </w:t>
      </w:r>
      <w:bookmarkStart w:id="94" w:name="_Toc164703172"/>
      <w:r w:rsidR="00D8483A" w:rsidRPr="00400643">
        <w:rPr>
          <w:rFonts w:asciiTheme="minorHAnsi" w:eastAsiaTheme="majorEastAsia" w:hAnsiTheme="minorHAnsi" w:cstheme="minorHAnsi"/>
          <w:color w:val="auto"/>
          <w:sz w:val="24"/>
          <w:szCs w:val="24"/>
          <w:lang w:bidi="ar-SA"/>
        </w:rPr>
        <w:t>ANEXO</w:t>
      </w:r>
      <w:bookmarkEnd w:id="90"/>
      <w:r w:rsidR="008C1B73" w:rsidRPr="00400643">
        <w:rPr>
          <w:rFonts w:asciiTheme="minorHAnsi" w:eastAsiaTheme="majorEastAsia" w:hAnsiTheme="minorHAnsi" w:cstheme="minorHAnsi"/>
          <w:color w:val="auto"/>
          <w:sz w:val="24"/>
          <w:szCs w:val="24"/>
          <w:lang w:bidi="ar-SA"/>
        </w:rPr>
        <w:t>S</w:t>
      </w:r>
      <w:bookmarkEnd w:id="91"/>
      <w:bookmarkEnd w:id="92"/>
      <w:bookmarkEnd w:id="94"/>
    </w:p>
    <w:p w14:paraId="5E6E3D30" w14:textId="77777777" w:rsidR="003C1BDD" w:rsidRPr="00D749C7" w:rsidRDefault="003C1BDD" w:rsidP="003C1BDD">
      <w:pPr>
        <w:rPr>
          <w:rFonts w:asciiTheme="minorHAnsi" w:hAnsiTheme="minorHAnsi" w:cstheme="minorHAnsi"/>
        </w:rPr>
      </w:pPr>
    </w:p>
    <w:p w14:paraId="462E534C" w14:textId="3E758C1B" w:rsidR="00E877FB" w:rsidRPr="00D749C7" w:rsidRDefault="00941312" w:rsidP="00C41AE4">
      <w:pPr>
        <w:pStyle w:val="Ttulo5"/>
        <w:rPr>
          <w:rFonts w:asciiTheme="minorHAnsi" w:eastAsiaTheme="minorHAnsi" w:hAnsiTheme="minorHAnsi" w:cstheme="minorHAnsi"/>
          <w:color w:val="auto"/>
          <w:lang w:bidi="ar-SA"/>
        </w:rPr>
      </w:pPr>
      <w:bookmarkStart w:id="95" w:name="_Toc502904740"/>
      <w:bookmarkStart w:id="96" w:name="_Toc503253374"/>
      <w:bookmarkStart w:id="97" w:name="_Toc212803056"/>
      <w:r w:rsidRPr="00D749C7">
        <w:rPr>
          <w:rFonts w:asciiTheme="minorHAnsi" w:eastAsiaTheme="minorHAnsi" w:hAnsiTheme="minorHAnsi" w:cstheme="minorHAnsi"/>
          <w:color w:val="auto"/>
          <w:lang w:bidi="ar-SA"/>
        </w:rPr>
        <w:t>ANEXO 1: PR</w:t>
      </w:r>
      <w:r w:rsidR="00006F32" w:rsidRPr="00D749C7">
        <w:rPr>
          <w:rFonts w:asciiTheme="minorHAnsi" w:eastAsiaTheme="minorHAnsi" w:hAnsiTheme="minorHAnsi" w:cstheme="minorHAnsi"/>
          <w:color w:val="auto"/>
          <w:lang w:bidi="ar-SA"/>
        </w:rPr>
        <w:t xml:space="preserve">ESUPUESTO DE INGRESOS PARA EL EJERCICIO FISCAL </w:t>
      </w:r>
      <w:r w:rsidR="009A01E5">
        <w:rPr>
          <w:rFonts w:asciiTheme="minorHAnsi" w:eastAsiaTheme="minorHAnsi" w:hAnsiTheme="minorHAnsi" w:cstheme="minorHAnsi"/>
          <w:color w:val="auto"/>
          <w:lang w:bidi="ar-SA"/>
        </w:rPr>
        <w:t>2026</w:t>
      </w:r>
      <w:r w:rsidR="00006F32" w:rsidRPr="00D749C7">
        <w:rPr>
          <w:rFonts w:asciiTheme="minorHAnsi" w:eastAsiaTheme="minorHAnsi" w:hAnsiTheme="minorHAnsi" w:cstheme="minorHAnsi"/>
          <w:color w:val="auto"/>
          <w:lang w:bidi="ar-SA"/>
        </w:rPr>
        <w:t xml:space="preserve"> FUENTE 31 Y 32</w:t>
      </w:r>
      <w:bookmarkEnd w:id="95"/>
      <w:bookmarkEnd w:id="96"/>
      <w:bookmarkEnd w:id="97"/>
    </w:p>
    <w:p w14:paraId="7A3E63EC" w14:textId="77777777" w:rsidR="00006F32" w:rsidRPr="00D749C7" w:rsidRDefault="00006F32" w:rsidP="00006F32">
      <w:pPr>
        <w:rPr>
          <w:rFonts w:asciiTheme="minorHAnsi" w:eastAsiaTheme="minorHAnsi" w:hAnsiTheme="minorHAnsi" w:cstheme="minorHAnsi"/>
          <w:sz w:val="22"/>
        </w:rPr>
      </w:pPr>
    </w:p>
    <w:p w14:paraId="468C425B"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INSTITUTO GUATEMALTECO DE MIGRACIÓN</w:t>
      </w:r>
    </w:p>
    <w:p w14:paraId="0DDA6D03" w14:textId="384156BD"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 xml:space="preserve">PRESUPUESTO DE INGRESOS PARA EL </w:t>
      </w:r>
      <w:r w:rsidR="00803C65" w:rsidRPr="00D749C7">
        <w:rPr>
          <w:rFonts w:asciiTheme="minorHAnsi" w:eastAsiaTheme="minorHAnsi" w:hAnsiTheme="minorHAnsi" w:cstheme="minorHAnsi"/>
          <w:b/>
          <w:sz w:val="22"/>
        </w:rPr>
        <w:t xml:space="preserve">EJERCICIO FISCAL </w:t>
      </w:r>
      <w:r w:rsidR="009A01E5">
        <w:rPr>
          <w:rFonts w:asciiTheme="minorHAnsi" w:eastAsiaTheme="minorHAnsi" w:hAnsiTheme="minorHAnsi" w:cstheme="minorHAnsi"/>
          <w:b/>
          <w:sz w:val="22"/>
        </w:rPr>
        <w:t>2026</w:t>
      </w:r>
    </w:p>
    <w:p w14:paraId="0F94B84D"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PROGRAMA</w:t>
      </w:r>
    </w:p>
    <w:p w14:paraId="576F1BE4"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(CIFRAS EXPRESADAS EN QUETZALES)</w:t>
      </w:r>
    </w:p>
    <w:p w14:paraId="5C8DE353" w14:textId="77777777" w:rsidR="005612B8" w:rsidRPr="00D749C7" w:rsidRDefault="005612B8" w:rsidP="00006F32">
      <w:pPr>
        <w:pStyle w:val="Sinespaciado"/>
        <w:spacing w:line="276" w:lineRule="auto"/>
        <w:jc w:val="center"/>
        <w:rPr>
          <w:rFonts w:asciiTheme="minorHAnsi" w:eastAsiaTheme="minorHAnsi" w:hAnsiTheme="minorHAnsi" w:cstheme="minorHAnsi"/>
          <w:b/>
          <w:sz w:val="22"/>
        </w:rPr>
      </w:pPr>
    </w:p>
    <w:tbl>
      <w:tblPr>
        <w:tblW w:w="5000" w:type="pct"/>
        <w:tblCellMar>
          <w:left w:w="70" w:type="dxa"/>
          <w:right w:w="70" w:type="dxa"/>
        </w:tblCellMar>
        <w:tblLook w:val="04A0" w:firstRow="1" w:lastRow="0" w:firstColumn="1" w:lastColumn="0" w:noHBand="0" w:noVBand="1"/>
      </w:tblPr>
      <w:tblGrid>
        <w:gridCol w:w="1794"/>
        <w:gridCol w:w="3303"/>
        <w:gridCol w:w="1902"/>
        <w:gridCol w:w="1829"/>
      </w:tblGrid>
      <w:tr w:rsidR="00006F32" w:rsidRPr="00D749C7" w14:paraId="2B28C07D" w14:textId="77777777" w:rsidTr="00632223">
        <w:trPr>
          <w:trHeight w:val="315"/>
        </w:trPr>
        <w:tc>
          <w:tcPr>
            <w:tcW w:w="1016" w:type="pct"/>
            <w:vMerge w:val="restart"/>
            <w:tcBorders>
              <w:top w:val="single" w:sz="4" w:space="0" w:color="auto"/>
              <w:left w:val="single" w:sz="4" w:space="0" w:color="auto"/>
              <w:bottom w:val="single" w:sz="4" w:space="0" w:color="000000"/>
              <w:right w:val="single" w:sz="4" w:space="0" w:color="auto"/>
            </w:tcBorders>
            <w:shd w:val="clear" w:color="auto" w:fill="215868" w:themeFill="accent5" w:themeFillShade="80"/>
            <w:vAlign w:val="center"/>
            <w:hideMark/>
          </w:tcPr>
          <w:p w14:paraId="0186704A" w14:textId="77777777" w:rsidR="00006F32" w:rsidRPr="00D749C7" w:rsidRDefault="00D15B22" w:rsidP="00D15B22">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FUENTE DE FINANCIAMIENTO</w:t>
            </w:r>
          </w:p>
        </w:tc>
        <w:tc>
          <w:tcPr>
            <w:tcW w:w="1871"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1D8E7052" w14:textId="77777777" w:rsidR="00006F32" w:rsidRPr="00D749C7" w:rsidRDefault="00D15B22" w:rsidP="00D15B22">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DESCRIPCIÓN</w:t>
            </w:r>
          </w:p>
          <w:p w14:paraId="7C77BE6C" w14:textId="77777777" w:rsidR="00D15B22" w:rsidRPr="00D749C7" w:rsidRDefault="00D15B22" w:rsidP="00D15B22">
            <w:pPr>
              <w:spacing w:after="0" w:line="240" w:lineRule="auto"/>
              <w:rPr>
                <w:rFonts w:asciiTheme="minorHAnsi" w:eastAsiaTheme="minorHAnsi" w:hAnsiTheme="minorHAnsi" w:cstheme="minorHAnsi"/>
                <w:b/>
                <w:color w:val="FFFFFF" w:themeColor="background1"/>
                <w:sz w:val="22"/>
              </w:rPr>
            </w:pPr>
          </w:p>
        </w:tc>
        <w:tc>
          <w:tcPr>
            <w:tcW w:w="2114" w:type="pct"/>
            <w:gridSpan w:val="2"/>
            <w:tcBorders>
              <w:top w:val="single" w:sz="4" w:space="0" w:color="auto"/>
              <w:left w:val="nil"/>
              <w:bottom w:val="single" w:sz="4" w:space="0" w:color="auto"/>
              <w:right w:val="single" w:sz="4" w:space="0" w:color="auto"/>
            </w:tcBorders>
            <w:shd w:val="clear" w:color="auto" w:fill="215868" w:themeFill="accent5" w:themeFillShade="80"/>
            <w:noWrap/>
            <w:vAlign w:val="center"/>
            <w:hideMark/>
          </w:tcPr>
          <w:p w14:paraId="18D12943" w14:textId="2425E7AE" w:rsidR="00006F32" w:rsidRPr="00D749C7" w:rsidRDefault="009A01E5" w:rsidP="003D1F3B">
            <w:pPr>
              <w:spacing w:after="0" w:line="240" w:lineRule="auto"/>
              <w:jc w:val="center"/>
              <w:rPr>
                <w:rFonts w:asciiTheme="minorHAnsi" w:eastAsiaTheme="minorHAnsi" w:hAnsiTheme="minorHAnsi" w:cstheme="minorHAnsi"/>
                <w:b/>
                <w:color w:val="FFFFFF" w:themeColor="background1"/>
                <w:sz w:val="22"/>
              </w:rPr>
            </w:pPr>
            <w:r>
              <w:rPr>
                <w:rFonts w:asciiTheme="minorHAnsi" w:eastAsiaTheme="minorHAnsi" w:hAnsiTheme="minorHAnsi" w:cstheme="minorHAnsi"/>
                <w:b/>
                <w:color w:val="FFFFFF" w:themeColor="background1"/>
                <w:sz w:val="22"/>
              </w:rPr>
              <w:t>2026</w:t>
            </w:r>
          </w:p>
        </w:tc>
      </w:tr>
      <w:tr w:rsidR="00006F32" w:rsidRPr="00D749C7" w14:paraId="62C9AB71" w14:textId="77777777" w:rsidTr="00632223">
        <w:trPr>
          <w:trHeight w:val="315"/>
        </w:trPr>
        <w:tc>
          <w:tcPr>
            <w:tcW w:w="1016" w:type="pct"/>
            <w:vMerge/>
            <w:tcBorders>
              <w:top w:val="single" w:sz="4" w:space="0" w:color="auto"/>
              <w:left w:val="single" w:sz="4" w:space="0" w:color="auto"/>
              <w:bottom w:val="single" w:sz="4" w:space="0" w:color="000000"/>
              <w:right w:val="single" w:sz="4" w:space="0" w:color="auto"/>
            </w:tcBorders>
            <w:shd w:val="clear" w:color="auto" w:fill="215868" w:themeFill="accent5" w:themeFillShade="80"/>
            <w:vAlign w:val="center"/>
            <w:hideMark/>
          </w:tcPr>
          <w:p w14:paraId="556D4A62" w14:textId="77777777" w:rsidR="00006F32" w:rsidRPr="00D749C7" w:rsidRDefault="00006F32" w:rsidP="00D15B22">
            <w:pPr>
              <w:spacing w:after="0" w:line="240" w:lineRule="auto"/>
              <w:jc w:val="center"/>
              <w:rPr>
                <w:rFonts w:asciiTheme="minorHAnsi" w:eastAsiaTheme="minorHAnsi" w:hAnsiTheme="minorHAnsi" w:cstheme="minorHAnsi"/>
                <w:b/>
                <w:color w:val="FFFFFF" w:themeColor="background1"/>
                <w:sz w:val="22"/>
              </w:rPr>
            </w:pPr>
          </w:p>
        </w:tc>
        <w:tc>
          <w:tcPr>
            <w:tcW w:w="1871"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CCB7CAC" w14:textId="77777777" w:rsidR="00006F32" w:rsidRPr="00D749C7" w:rsidRDefault="00006F32" w:rsidP="00D15B22">
            <w:pPr>
              <w:spacing w:after="0" w:line="240" w:lineRule="auto"/>
              <w:jc w:val="center"/>
              <w:rPr>
                <w:rFonts w:asciiTheme="minorHAnsi" w:eastAsiaTheme="minorHAnsi" w:hAnsiTheme="minorHAnsi" w:cstheme="minorHAnsi"/>
                <w:b/>
                <w:color w:val="FFFFFF" w:themeColor="background1"/>
                <w:sz w:val="22"/>
              </w:rPr>
            </w:pPr>
          </w:p>
        </w:tc>
        <w:tc>
          <w:tcPr>
            <w:tcW w:w="1077" w:type="pct"/>
            <w:tcBorders>
              <w:top w:val="nil"/>
              <w:left w:val="nil"/>
              <w:bottom w:val="single" w:sz="4" w:space="0" w:color="auto"/>
              <w:right w:val="single" w:sz="4" w:space="0" w:color="auto"/>
            </w:tcBorders>
            <w:shd w:val="clear" w:color="auto" w:fill="215868" w:themeFill="accent5" w:themeFillShade="80"/>
            <w:noWrap/>
            <w:vAlign w:val="center"/>
            <w:hideMark/>
          </w:tcPr>
          <w:p w14:paraId="057AC1FB" w14:textId="77777777" w:rsidR="00006F32" w:rsidRPr="00D749C7" w:rsidRDefault="00D15B22" w:rsidP="00D15B22">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MONTO</w:t>
            </w:r>
          </w:p>
        </w:tc>
        <w:tc>
          <w:tcPr>
            <w:tcW w:w="1036" w:type="pct"/>
            <w:tcBorders>
              <w:top w:val="nil"/>
              <w:left w:val="nil"/>
              <w:bottom w:val="single" w:sz="4" w:space="0" w:color="auto"/>
              <w:right w:val="single" w:sz="4" w:space="0" w:color="auto"/>
            </w:tcBorders>
            <w:shd w:val="clear" w:color="auto" w:fill="215868" w:themeFill="accent5" w:themeFillShade="80"/>
            <w:noWrap/>
            <w:vAlign w:val="center"/>
            <w:hideMark/>
          </w:tcPr>
          <w:p w14:paraId="51707873" w14:textId="77777777" w:rsidR="00006F32" w:rsidRPr="00D749C7" w:rsidRDefault="00D15B22" w:rsidP="00D15B22">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PORCENTAJE</w:t>
            </w:r>
          </w:p>
        </w:tc>
      </w:tr>
      <w:tr w:rsidR="00632223" w:rsidRPr="00D749C7" w14:paraId="596303F0" w14:textId="77777777" w:rsidTr="006A2E13">
        <w:trPr>
          <w:trHeight w:val="315"/>
        </w:trPr>
        <w:tc>
          <w:tcPr>
            <w:tcW w:w="10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2FBD1" w14:textId="77777777" w:rsidR="00632223" w:rsidRPr="00D749C7" w:rsidRDefault="00632223" w:rsidP="00632223">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31</w:t>
            </w:r>
          </w:p>
        </w:tc>
        <w:tc>
          <w:tcPr>
            <w:tcW w:w="1871" w:type="pct"/>
            <w:tcBorders>
              <w:top w:val="nil"/>
              <w:left w:val="nil"/>
              <w:bottom w:val="single" w:sz="4" w:space="0" w:color="auto"/>
              <w:right w:val="single" w:sz="4" w:space="0" w:color="auto"/>
            </w:tcBorders>
            <w:shd w:val="clear" w:color="auto" w:fill="auto"/>
            <w:noWrap/>
            <w:vAlign w:val="center"/>
            <w:hideMark/>
          </w:tcPr>
          <w:p w14:paraId="6C438519" w14:textId="77777777" w:rsidR="00632223" w:rsidRPr="00D749C7" w:rsidRDefault="00632223" w:rsidP="00632223">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t xml:space="preserve">Ingresos Propios </w:t>
            </w:r>
          </w:p>
        </w:tc>
        <w:tc>
          <w:tcPr>
            <w:tcW w:w="1077" w:type="pct"/>
            <w:tcBorders>
              <w:top w:val="nil"/>
              <w:left w:val="nil"/>
              <w:bottom w:val="single" w:sz="4" w:space="0" w:color="auto"/>
              <w:right w:val="single" w:sz="4" w:space="0" w:color="auto"/>
            </w:tcBorders>
            <w:shd w:val="clear" w:color="auto" w:fill="auto"/>
            <w:noWrap/>
            <w:vAlign w:val="center"/>
          </w:tcPr>
          <w:p w14:paraId="7555F9CE" w14:textId="69300A7D" w:rsidR="00632223" w:rsidRPr="00D749C7" w:rsidRDefault="00632223" w:rsidP="006A2E13">
            <w:pPr>
              <w:spacing w:after="0" w:line="240" w:lineRule="auto"/>
              <w:jc w:val="right"/>
              <w:rPr>
                <w:rFonts w:asciiTheme="minorHAnsi" w:eastAsiaTheme="minorHAnsi" w:hAnsiTheme="minorHAnsi" w:cstheme="minorHAnsi"/>
                <w:sz w:val="22"/>
              </w:rPr>
            </w:pPr>
            <w:r>
              <w:rPr>
                <w:rFonts w:ascii="Calibri" w:hAnsi="Calibri" w:cs="Calibri"/>
                <w:color w:val="000000"/>
                <w:sz w:val="22"/>
              </w:rPr>
              <w:t xml:space="preserve"> Q </w:t>
            </w:r>
            <w:r w:rsidR="006A2E13">
              <w:rPr>
                <w:rFonts w:ascii="Calibri" w:hAnsi="Calibri" w:cs="Calibri"/>
                <w:color w:val="000000"/>
                <w:sz w:val="22"/>
              </w:rPr>
              <w:t>4</w:t>
            </w:r>
            <w:r w:rsidR="00A74BEC">
              <w:rPr>
                <w:rFonts w:ascii="Calibri" w:hAnsi="Calibri" w:cs="Calibri"/>
                <w:color w:val="000000"/>
                <w:sz w:val="22"/>
              </w:rPr>
              <w:t>18</w:t>
            </w:r>
            <w:r w:rsidR="006A2E13">
              <w:rPr>
                <w:rFonts w:ascii="Calibri" w:hAnsi="Calibri" w:cs="Calibri"/>
                <w:color w:val="000000"/>
                <w:sz w:val="22"/>
              </w:rPr>
              <w:t>,</w:t>
            </w:r>
            <w:r w:rsidR="00A74BEC">
              <w:rPr>
                <w:rFonts w:ascii="Calibri" w:hAnsi="Calibri" w:cs="Calibri"/>
                <w:color w:val="000000"/>
                <w:sz w:val="22"/>
              </w:rPr>
              <w:t>304</w:t>
            </w:r>
            <w:r w:rsidR="006A2E13">
              <w:rPr>
                <w:rFonts w:ascii="Calibri" w:hAnsi="Calibri" w:cs="Calibri"/>
                <w:color w:val="000000"/>
                <w:sz w:val="22"/>
              </w:rPr>
              <w:t>,</w:t>
            </w:r>
            <w:r w:rsidR="00A74BEC">
              <w:rPr>
                <w:rFonts w:ascii="Calibri" w:hAnsi="Calibri" w:cs="Calibri"/>
                <w:color w:val="000000"/>
                <w:sz w:val="22"/>
              </w:rPr>
              <w:t>297</w:t>
            </w:r>
            <w:r>
              <w:rPr>
                <w:rFonts w:ascii="Calibri" w:hAnsi="Calibri" w:cs="Calibri"/>
                <w:color w:val="000000"/>
                <w:sz w:val="22"/>
              </w:rPr>
              <w:t>.</w:t>
            </w:r>
            <w:r w:rsidR="006A2E13">
              <w:rPr>
                <w:rFonts w:ascii="Calibri" w:hAnsi="Calibri" w:cs="Calibri"/>
                <w:color w:val="000000"/>
                <w:sz w:val="22"/>
              </w:rPr>
              <w:t>00</w:t>
            </w:r>
            <w:r>
              <w:rPr>
                <w:rFonts w:ascii="Calibri" w:hAnsi="Calibri" w:cs="Calibri"/>
                <w:color w:val="000000"/>
                <w:sz w:val="22"/>
              </w:rPr>
              <w:t xml:space="preserve"> </w:t>
            </w:r>
          </w:p>
        </w:tc>
        <w:tc>
          <w:tcPr>
            <w:tcW w:w="1036" w:type="pct"/>
            <w:tcBorders>
              <w:top w:val="nil"/>
              <w:left w:val="nil"/>
              <w:bottom w:val="single" w:sz="4" w:space="0" w:color="auto"/>
              <w:right w:val="single" w:sz="4" w:space="0" w:color="auto"/>
            </w:tcBorders>
            <w:shd w:val="clear" w:color="auto" w:fill="auto"/>
            <w:noWrap/>
            <w:vAlign w:val="center"/>
          </w:tcPr>
          <w:p w14:paraId="7E5D3910" w14:textId="34FDBB26" w:rsidR="00632223" w:rsidRPr="00D749C7" w:rsidRDefault="00632223" w:rsidP="00632223">
            <w:pPr>
              <w:spacing w:after="0" w:line="240" w:lineRule="auto"/>
              <w:jc w:val="center"/>
              <w:rPr>
                <w:rFonts w:asciiTheme="minorHAnsi" w:eastAsiaTheme="minorHAnsi" w:hAnsiTheme="minorHAnsi" w:cstheme="minorHAnsi"/>
                <w:sz w:val="22"/>
              </w:rPr>
            </w:pPr>
            <w:r>
              <w:rPr>
                <w:rFonts w:asciiTheme="minorHAnsi" w:eastAsiaTheme="minorHAnsi" w:hAnsiTheme="minorHAnsi" w:cstheme="minorHAnsi"/>
                <w:sz w:val="22"/>
              </w:rPr>
              <w:t>7</w:t>
            </w:r>
            <w:r w:rsidR="00A74BEC">
              <w:rPr>
                <w:rFonts w:asciiTheme="minorHAnsi" w:eastAsiaTheme="minorHAnsi" w:hAnsiTheme="minorHAnsi" w:cstheme="minorHAnsi"/>
                <w:sz w:val="22"/>
              </w:rPr>
              <w:t>3</w:t>
            </w:r>
            <w:r w:rsidRPr="00D749C7">
              <w:rPr>
                <w:rFonts w:asciiTheme="minorHAnsi" w:eastAsiaTheme="minorHAnsi" w:hAnsiTheme="minorHAnsi" w:cstheme="minorHAnsi"/>
                <w:sz w:val="22"/>
              </w:rPr>
              <w:t>.</w:t>
            </w:r>
            <w:r>
              <w:rPr>
                <w:rFonts w:asciiTheme="minorHAnsi" w:eastAsiaTheme="minorHAnsi" w:hAnsiTheme="minorHAnsi" w:cstheme="minorHAnsi"/>
                <w:sz w:val="22"/>
              </w:rPr>
              <w:t>4</w:t>
            </w:r>
            <w:r w:rsidR="00A74BEC">
              <w:rPr>
                <w:rFonts w:asciiTheme="minorHAnsi" w:eastAsiaTheme="minorHAnsi" w:hAnsiTheme="minorHAnsi" w:cstheme="minorHAnsi"/>
                <w:sz w:val="22"/>
              </w:rPr>
              <w:t>5</w:t>
            </w:r>
            <w:r w:rsidRPr="00D749C7">
              <w:rPr>
                <w:rFonts w:asciiTheme="minorHAnsi" w:eastAsiaTheme="minorHAnsi" w:hAnsiTheme="minorHAnsi" w:cstheme="minorHAnsi"/>
                <w:sz w:val="22"/>
              </w:rPr>
              <w:t xml:space="preserve"> %</w:t>
            </w:r>
          </w:p>
        </w:tc>
      </w:tr>
      <w:tr w:rsidR="00632223" w:rsidRPr="00D749C7" w14:paraId="32433FE5" w14:textId="77777777" w:rsidTr="006A2E13">
        <w:trPr>
          <w:trHeight w:val="630"/>
        </w:trPr>
        <w:tc>
          <w:tcPr>
            <w:tcW w:w="1016" w:type="pct"/>
            <w:tcBorders>
              <w:top w:val="nil"/>
              <w:left w:val="single" w:sz="4" w:space="0" w:color="auto"/>
              <w:bottom w:val="single" w:sz="4" w:space="0" w:color="auto"/>
              <w:right w:val="single" w:sz="4" w:space="0" w:color="auto"/>
            </w:tcBorders>
            <w:shd w:val="clear" w:color="auto" w:fill="auto"/>
            <w:noWrap/>
            <w:vAlign w:val="center"/>
            <w:hideMark/>
          </w:tcPr>
          <w:p w14:paraId="469AE208" w14:textId="77777777" w:rsidR="00632223" w:rsidRPr="00D749C7" w:rsidRDefault="00632223" w:rsidP="00632223">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32</w:t>
            </w:r>
          </w:p>
        </w:tc>
        <w:tc>
          <w:tcPr>
            <w:tcW w:w="1871" w:type="pct"/>
            <w:tcBorders>
              <w:top w:val="nil"/>
              <w:left w:val="nil"/>
              <w:bottom w:val="single" w:sz="4" w:space="0" w:color="auto"/>
              <w:right w:val="single" w:sz="4" w:space="0" w:color="auto"/>
            </w:tcBorders>
            <w:shd w:val="clear" w:color="auto" w:fill="auto"/>
            <w:vAlign w:val="center"/>
            <w:hideMark/>
          </w:tcPr>
          <w:p w14:paraId="3EDE3090" w14:textId="77777777" w:rsidR="00632223" w:rsidRPr="00D749C7" w:rsidRDefault="00632223" w:rsidP="00632223">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t>Disminución de Caja y Bancos Ingresos Propios</w:t>
            </w:r>
          </w:p>
        </w:tc>
        <w:tc>
          <w:tcPr>
            <w:tcW w:w="1077" w:type="pct"/>
            <w:tcBorders>
              <w:top w:val="nil"/>
              <w:left w:val="nil"/>
              <w:bottom w:val="single" w:sz="4" w:space="0" w:color="auto"/>
              <w:right w:val="single" w:sz="4" w:space="0" w:color="auto"/>
            </w:tcBorders>
            <w:shd w:val="clear" w:color="auto" w:fill="auto"/>
            <w:noWrap/>
            <w:vAlign w:val="center"/>
          </w:tcPr>
          <w:p w14:paraId="6CF9CE1D" w14:textId="795993F0" w:rsidR="00632223" w:rsidRPr="00D749C7" w:rsidRDefault="00632223" w:rsidP="006A2E13">
            <w:pPr>
              <w:spacing w:after="0" w:line="240" w:lineRule="auto"/>
              <w:jc w:val="right"/>
              <w:rPr>
                <w:rFonts w:asciiTheme="minorHAnsi" w:eastAsiaTheme="minorHAnsi" w:hAnsiTheme="minorHAnsi" w:cstheme="minorHAnsi"/>
                <w:sz w:val="22"/>
              </w:rPr>
            </w:pPr>
            <w:r>
              <w:rPr>
                <w:rFonts w:ascii="Calibri" w:hAnsi="Calibri" w:cs="Calibri"/>
                <w:color w:val="000000"/>
                <w:sz w:val="22"/>
              </w:rPr>
              <w:t xml:space="preserve">Q </w:t>
            </w:r>
            <w:r w:rsidR="00A74BEC">
              <w:rPr>
                <w:rFonts w:ascii="Calibri" w:hAnsi="Calibri" w:cs="Calibri"/>
                <w:color w:val="000000"/>
                <w:sz w:val="22"/>
              </w:rPr>
              <w:t>151</w:t>
            </w:r>
            <w:r w:rsidR="006A2E13">
              <w:rPr>
                <w:rFonts w:ascii="Calibri" w:hAnsi="Calibri" w:cs="Calibri"/>
                <w:color w:val="000000"/>
                <w:sz w:val="22"/>
              </w:rPr>
              <w:t>,</w:t>
            </w:r>
            <w:r w:rsidR="00A74BEC">
              <w:rPr>
                <w:rFonts w:ascii="Calibri" w:hAnsi="Calibri" w:cs="Calibri"/>
                <w:color w:val="000000"/>
                <w:sz w:val="22"/>
              </w:rPr>
              <w:t>200</w:t>
            </w:r>
            <w:r w:rsidR="006A2E13">
              <w:rPr>
                <w:rFonts w:ascii="Calibri" w:hAnsi="Calibri" w:cs="Calibri"/>
                <w:color w:val="000000"/>
                <w:sz w:val="22"/>
              </w:rPr>
              <w:t>,000.00</w:t>
            </w:r>
          </w:p>
        </w:tc>
        <w:tc>
          <w:tcPr>
            <w:tcW w:w="1036" w:type="pct"/>
            <w:tcBorders>
              <w:top w:val="nil"/>
              <w:left w:val="nil"/>
              <w:bottom w:val="single" w:sz="4" w:space="0" w:color="auto"/>
              <w:right w:val="single" w:sz="4" w:space="0" w:color="auto"/>
            </w:tcBorders>
            <w:shd w:val="clear" w:color="auto" w:fill="auto"/>
            <w:noWrap/>
            <w:vAlign w:val="center"/>
          </w:tcPr>
          <w:p w14:paraId="46652B84" w14:textId="14E547D1" w:rsidR="00632223" w:rsidRPr="00D749C7" w:rsidRDefault="00A74BEC" w:rsidP="00632223">
            <w:pPr>
              <w:spacing w:after="0" w:line="240" w:lineRule="auto"/>
              <w:jc w:val="center"/>
              <w:rPr>
                <w:rFonts w:asciiTheme="minorHAnsi" w:eastAsiaTheme="minorHAnsi" w:hAnsiTheme="minorHAnsi" w:cstheme="minorHAnsi"/>
                <w:sz w:val="22"/>
              </w:rPr>
            </w:pPr>
            <w:r>
              <w:rPr>
                <w:rFonts w:asciiTheme="minorHAnsi" w:eastAsiaTheme="minorHAnsi" w:hAnsiTheme="minorHAnsi" w:cstheme="minorHAnsi"/>
                <w:sz w:val="22"/>
              </w:rPr>
              <w:t>26</w:t>
            </w:r>
            <w:r w:rsidR="00632223">
              <w:rPr>
                <w:rFonts w:asciiTheme="minorHAnsi" w:eastAsiaTheme="minorHAnsi" w:hAnsiTheme="minorHAnsi" w:cstheme="minorHAnsi"/>
                <w:sz w:val="22"/>
              </w:rPr>
              <w:t>.5</w:t>
            </w:r>
            <w:r>
              <w:rPr>
                <w:rFonts w:asciiTheme="minorHAnsi" w:eastAsiaTheme="minorHAnsi" w:hAnsiTheme="minorHAnsi" w:cstheme="minorHAnsi"/>
                <w:sz w:val="22"/>
              </w:rPr>
              <w:t>5</w:t>
            </w:r>
            <w:r w:rsidR="00632223" w:rsidRPr="00D749C7">
              <w:rPr>
                <w:rFonts w:asciiTheme="minorHAnsi" w:eastAsiaTheme="minorHAnsi" w:hAnsiTheme="minorHAnsi" w:cstheme="minorHAnsi"/>
                <w:sz w:val="22"/>
              </w:rPr>
              <w:t xml:space="preserve"> %</w:t>
            </w:r>
          </w:p>
        </w:tc>
      </w:tr>
      <w:tr w:rsidR="00632223" w:rsidRPr="00D749C7" w14:paraId="6FA3C8FF" w14:textId="77777777" w:rsidTr="00632223">
        <w:trPr>
          <w:trHeight w:val="315"/>
        </w:trPr>
        <w:tc>
          <w:tcPr>
            <w:tcW w:w="288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6FEF8" w14:textId="77777777" w:rsidR="00632223" w:rsidRPr="00D749C7" w:rsidRDefault="00632223" w:rsidP="00632223">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TOTAL</w:t>
            </w:r>
          </w:p>
        </w:tc>
        <w:tc>
          <w:tcPr>
            <w:tcW w:w="1077" w:type="pct"/>
            <w:tcBorders>
              <w:top w:val="nil"/>
              <w:left w:val="nil"/>
              <w:bottom w:val="single" w:sz="4" w:space="0" w:color="auto"/>
              <w:right w:val="single" w:sz="4" w:space="0" w:color="auto"/>
            </w:tcBorders>
            <w:shd w:val="clear" w:color="auto" w:fill="auto"/>
            <w:noWrap/>
            <w:vAlign w:val="bottom"/>
            <w:hideMark/>
          </w:tcPr>
          <w:p w14:paraId="16A05493" w14:textId="46DDA37D" w:rsidR="00632223" w:rsidRPr="004D7BAE" w:rsidRDefault="00632223" w:rsidP="00632223">
            <w:pPr>
              <w:spacing w:after="0" w:line="240" w:lineRule="auto"/>
              <w:jc w:val="center"/>
              <w:rPr>
                <w:rFonts w:asciiTheme="minorHAnsi" w:eastAsiaTheme="minorHAnsi" w:hAnsiTheme="minorHAnsi" w:cstheme="minorHAnsi"/>
                <w:b/>
                <w:bCs/>
                <w:sz w:val="22"/>
              </w:rPr>
            </w:pPr>
            <w:r w:rsidRPr="004D7BAE">
              <w:rPr>
                <w:rFonts w:ascii="Calibri" w:hAnsi="Calibri" w:cs="Calibri"/>
                <w:b/>
                <w:bCs/>
                <w:color w:val="000000"/>
                <w:sz w:val="22"/>
              </w:rPr>
              <w:t xml:space="preserve"> Q </w:t>
            </w:r>
            <w:r w:rsidR="00A74BEC">
              <w:rPr>
                <w:rFonts w:ascii="Calibri" w:hAnsi="Calibri" w:cs="Calibri"/>
                <w:b/>
                <w:bCs/>
                <w:color w:val="000000"/>
                <w:sz w:val="22"/>
              </w:rPr>
              <w:t>569</w:t>
            </w:r>
            <w:r w:rsidR="006A2E13">
              <w:rPr>
                <w:rFonts w:ascii="Calibri" w:hAnsi="Calibri" w:cs="Calibri"/>
                <w:b/>
                <w:bCs/>
                <w:color w:val="000000"/>
                <w:sz w:val="22"/>
              </w:rPr>
              <w:t>,</w:t>
            </w:r>
            <w:r w:rsidR="00A74BEC">
              <w:rPr>
                <w:rFonts w:ascii="Calibri" w:hAnsi="Calibri" w:cs="Calibri"/>
                <w:b/>
                <w:bCs/>
                <w:color w:val="000000"/>
                <w:sz w:val="22"/>
              </w:rPr>
              <w:t>504</w:t>
            </w:r>
            <w:r w:rsidR="006A2E13">
              <w:rPr>
                <w:rFonts w:ascii="Calibri" w:hAnsi="Calibri" w:cs="Calibri"/>
                <w:b/>
                <w:bCs/>
                <w:color w:val="000000"/>
                <w:sz w:val="22"/>
              </w:rPr>
              <w:t>,</w:t>
            </w:r>
            <w:r w:rsidR="00A74BEC">
              <w:rPr>
                <w:rFonts w:ascii="Calibri" w:hAnsi="Calibri" w:cs="Calibri"/>
                <w:b/>
                <w:bCs/>
                <w:color w:val="000000"/>
                <w:sz w:val="22"/>
              </w:rPr>
              <w:t>297</w:t>
            </w:r>
            <w:r w:rsidRPr="004D7BAE">
              <w:rPr>
                <w:rFonts w:ascii="Calibri" w:hAnsi="Calibri" w:cs="Calibri"/>
                <w:b/>
                <w:bCs/>
                <w:color w:val="000000"/>
                <w:sz w:val="22"/>
              </w:rPr>
              <w:t xml:space="preserve">.00 </w:t>
            </w:r>
          </w:p>
        </w:tc>
        <w:tc>
          <w:tcPr>
            <w:tcW w:w="1036" w:type="pct"/>
            <w:tcBorders>
              <w:top w:val="nil"/>
              <w:left w:val="nil"/>
              <w:bottom w:val="single" w:sz="4" w:space="0" w:color="auto"/>
              <w:right w:val="single" w:sz="4" w:space="0" w:color="auto"/>
            </w:tcBorders>
            <w:shd w:val="clear" w:color="auto" w:fill="auto"/>
            <w:noWrap/>
            <w:vAlign w:val="bottom"/>
          </w:tcPr>
          <w:p w14:paraId="1FD95522" w14:textId="7AE52A76" w:rsidR="00632223" w:rsidRPr="00D749C7" w:rsidRDefault="00632223" w:rsidP="00632223">
            <w:pPr>
              <w:spacing w:after="0" w:line="240" w:lineRule="auto"/>
              <w:jc w:val="center"/>
              <w:rPr>
                <w:rFonts w:asciiTheme="minorHAnsi" w:eastAsiaTheme="minorHAnsi" w:hAnsiTheme="minorHAnsi" w:cstheme="minorHAnsi"/>
                <w:b/>
                <w:sz w:val="22"/>
              </w:rPr>
            </w:pPr>
            <w:r>
              <w:rPr>
                <w:rFonts w:asciiTheme="minorHAnsi" w:eastAsiaTheme="minorHAnsi" w:hAnsiTheme="minorHAnsi" w:cstheme="minorHAnsi"/>
                <w:b/>
                <w:sz w:val="22"/>
              </w:rPr>
              <w:t>100.00%</w:t>
            </w:r>
          </w:p>
        </w:tc>
      </w:tr>
    </w:tbl>
    <w:p w14:paraId="7962E20F" w14:textId="77777777" w:rsidR="00006F32" w:rsidRPr="00D749C7" w:rsidRDefault="00006F32" w:rsidP="00006F32">
      <w:pPr>
        <w:rPr>
          <w:rFonts w:asciiTheme="minorHAnsi" w:eastAsiaTheme="minorHAnsi" w:hAnsiTheme="minorHAnsi" w:cstheme="minorHAnsi"/>
          <w:sz w:val="22"/>
        </w:rPr>
      </w:pPr>
    </w:p>
    <w:p w14:paraId="61874A5D" w14:textId="1A64CA58" w:rsidR="00006F32" w:rsidRPr="00D749C7" w:rsidRDefault="00006F32">
      <w:pPr>
        <w:spacing w:after="0" w:line="240" w:lineRule="auto"/>
        <w:rPr>
          <w:rFonts w:asciiTheme="minorHAnsi" w:eastAsiaTheme="minorHAnsi" w:hAnsiTheme="minorHAnsi" w:cstheme="minorHAnsi"/>
          <w:sz w:val="22"/>
        </w:rPr>
      </w:pPr>
    </w:p>
    <w:p w14:paraId="1E3CC7CD" w14:textId="70BD754C" w:rsidR="00006F32" w:rsidRPr="00D749C7" w:rsidRDefault="00006F32" w:rsidP="00006F32">
      <w:pPr>
        <w:pStyle w:val="Ttulo5"/>
        <w:rPr>
          <w:rFonts w:asciiTheme="minorHAnsi" w:eastAsiaTheme="minorHAnsi" w:hAnsiTheme="minorHAnsi" w:cstheme="minorHAnsi"/>
          <w:color w:val="auto"/>
          <w:lang w:bidi="ar-SA"/>
        </w:rPr>
      </w:pPr>
      <w:bookmarkStart w:id="98" w:name="_Toc212803057"/>
      <w:r w:rsidRPr="00D749C7">
        <w:rPr>
          <w:rFonts w:asciiTheme="minorHAnsi" w:eastAsiaTheme="minorHAnsi" w:hAnsiTheme="minorHAnsi" w:cstheme="minorHAnsi"/>
          <w:color w:val="auto"/>
          <w:lang w:bidi="ar-SA"/>
        </w:rPr>
        <w:t>ANEXO 2: PRESUPUESTO DE EGRES</w:t>
      </w:r>
      <w:r w:rsidR="00803C65" w:rsidRPr="00D749C7">
        <w:rPr>
          <w:rFonts w:asciiTheme="minorHAnsi" w:eastAsiaTheme="minorHAnsi" w:hAnsiTheme="minorHAnsi" w:cstheme="minorHAnsi"/>
          <w:color w:val="auto"/>
          <w:lang w:bidi="ar-SA"/>
        </w:rPr>
        <w:t xml:space="preserve">OS PARA EL EJERCICIO FISCAL </w:t>
      </w:r>
      <w:r w:rsidR="009A01E5">
        <w:rPr>
          <w:rFonts w:asciiTheme="minorHAnsi" w:eastAsiaTheme="minorHAnsi" w:hAnsiTheme="minorHAnsi" w:cstheme="minorHAnsi"/>
          <w:color w:val="auto"/>
          <w:lang w:bidi="ar-SA"/>
        </w:rPr>
        <w:t>2026</w:t>
      </w:r>
      <w:r w:rsidRPr="00D749C7">
        <w:rPr>
          <w:rFonts w:asciiTheme="minorHAnsi" w:eastAsiaTheme="minorHAnsi" w:hAnsiTheme="minorHAnsi" w:cstheme="minorHAnsi"/>
          <w:color w:val="auto"/>
          <w:lang w:bidi="ar-SA"/>
        </w:rPr>
        <w:t xml:space="preserve"> POR PROGRAMA</w:t>
      </w:r>
      <w:bookmarkEnd w:id="98"/>
    </w:p>
    <w:p w14:paraId="1CC9BA2C" w14:textId="77777777" w:rsidR="00006F32" w:rsidRPr="00D749C7" w:rsidRDefault="00006F32" w:rsidP="00006F32">
      <w:pPr>
        <w:rPr>
          <w:rFonts w:asciiTheme="minorHAnsi" w:eastAsiaTheme="minorHAnsi" w:hAnsiTheme="minorHAnsi" w:cstheme="minorHAnsi"/>
          <w:sz w:val="22"/>
        </w:rPr>
      </w:pPr>
    </w:p>
    <w:p w14:paraId="01F7F464"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INSTITUTO GUATEMALTECO DE MIGRACIÓN</w:t>
      </w:r>
    </w:p>
    <w:p w14:paraId="206761F8" w14:textId="3C91C2B6"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PRESUPUESTO DE EGRES</w:t>
      </w:r>
      <w:r w:rsidR="00803C65" w:rsidRPr="00D749C7">
        <w:rPr>
          <w:rFonts w:asciiTheme="minorHAnsi" w:eastAsiaTheme="minorHAnsi" w:hAnsiTheme="minorHAnsi" w:cstheme="minorHAnsi"/>
          <w:b/>
          <w:sz w:val="22"/>
        </w:rPr>
        <w:t xml:space="preserve">OS PARA EL EJERCICIO FISCAL </w:t>
      </w:r>
      <w:r w:rsidR="009A01E5">
        <w:rPr>
          <w:rFonts w:asciiTheme="minorHAnsi" w:eastAsiaTheme="minorHAnsi" w:hAnsiTheme="minorHAnsi" w:cstheme="minorHAnsi"/>
          <w:b/>
          <w:sz w:val="22"/>
        </w:rPr>
        <w:t>2026</w:t>
      </w:r>
    </w:p>
    <w:p w14:paraId="39261F11"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PROGRAMA</w:t>
      </w:r>
    </w:p>
    <w:p w14:paraId="0682B3F5"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(CIFRAS EXPRESADAS EN QUETZALES)</w:t>
      </w:r>
    </w:p>
    <w:p w14:paraId="5F3E7D3E" w14:textId="77777777" w:rsidR="005612B8" w:rsidRPr="00D749C7" w:rsidRDefault="005612B8" w:rsidP="00006F32">
      <w:pPr>
        <w:pStyle w:val="Sinespaciado"/>
        <w:spacing w:line="276" w:lineRule="auto"/>
        <w:jc w:val="center"/>
        <w:rPr>
          <w:rFonts w:asciiTheme="minorHAnsi" w:eastAsiaTheme="minorHAnsi" w:hAnsiTheme="minorHAnsi" w:cstheme="minorHAnsi"/>
          <w:sz w:val="22"/>
        </w:rPr>
      </w:pPr>
    </w:p>
    <w:tbl>
      <w:tblPr>
        <w:tblW w:w="5000" w:type="pct"/>
        <w:tblCellMar>
          <w:left w:w="70" w:type="dxa"/>
          <w:right w:w="70" w:type="dxa"/>
        </w:tblCellMar>
        <w:tblLook w:val="04A0" w:firstRow="1" w:lastRow="0" w:firstColumn="1" w:lastColumn="0" w:noHBand="0" w:noVBand="1"/>
      </w:tblPr>
      <w:tblGrid>
        <w:gridCol w:w="892"/>
        <w:gridCol w:w="4277"/>
        <w:gridCol w:w="1840"/>
        <w:gridCol w:w="1819"/>
      </w:tblGrid>
      <w:tr w:rsidR="00006F32" w:rsidRPr="00D749C7" w14:paraId="078145CB" w14:textId="77777777" w:rsidTr="000B7D9D">
        <w:trPr>
          <w:trHeight w:val="315"/>
        </w:trPr>
        <w:tc>
          <w:tcPr>
            <w:tcW w:w="2928" w:type="pct"/>
            <w:gridSpan w:val="2"/>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6A976648"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PROGRAMA</w:t>
            </w:r>
          </w:p>
        </w:tc>
        <w:tc>
          <w:tcPr>
            <w:tcW w:w="2072" w:type="pct"/>
            <w:gridSpan w:val="2"/>
            <w:tcBorders>
              <w:top w:val="single" w:sz="4" w:space="0" w:color="auto"/>
              <w:left w:val="nil"/>
              <w:bottom w:val="single" w:sz="4" w:space="0" w:color="auto"/>
              <w:right w:val="single" w:sz="4" w:space="0" w:color="auto"/>
            </w:tcBorders>
            <w:shd w:val="clear" w:color="auto" w:fill="215868" w:themeFill="accent5" w:themeFillShade="80"/>
            <w:noWrap/>
            <w:vAlign w:val="center"/>
            <w:hideMark/>
          </w:tcPr>
          <w:p w14:paraId="4D3BBAFC" w14:textId="5737F018" w:rsidR="00EE257B" w:rsidRPr="00D749C7" w:rsidRDefault="009A01E5" w:rsidP="00EE257B">
            <w:pPr>
              <w:spacing w:after="0" w:line="240" w:lineRule="auto"/>
              <w:contextualSpacing/>
              <w:jc w:val="center"/>
              <w:rPr>
                <w:rFonts w:asciiTheme="minorHAnsi" w:eastAsiaTheme="minorHAnsi" w:hAnsiTheme="minorHAnsi" w:cstheme="minorHAnsi"/>
                <w:b/>
                <w:color w:val="FFFFFF" w:themeColor="background1"/>
                <w:sz w:val="22"/>
              </w:rPr>
            </w:pPr>
            <w:r>
              <w:rPr>
                <w:rFonts w:asciiTheme="minorHAnsi" w:eastAsiaTheme="minorHAnsi" w:hAnsiTheme="minorHAnsi" w:cstheme="minorHAnsi"/>
                <w:b/>
                <w:color w:val="FFFFFF" w:themeColor="background1"/>
                <w:sz w:val="22"/>
              </w:rPr>
              <w:t>2026</w:t>
            </w:r>
          </w:p>
        </w:tc>
      </w:tr>
      <w:tr w:rsidR="00006F32" w:rsidRPr="00D749C7" w14:paraId="167BACD6" w14:textId="77777777" w:rsidTr="000B7D9D">
        <w:trPr>
          <w:trHeight w:val="315"/>
        </w:trPr>
        <w:tc>
          <w:tcPr>
            <w:tcW w:w="505" w:type="pct"/>
            <w:tcBorders>
              <w:top w:val="nil"/>
              <w:left w:val="single" w:sz="4" w:space="0" w:color="auto"/>
              <w:bottom w:val="single" w:sz="4" w:space="0" w:color="auto"/>
              <w:right w:val="single" w:sz="4" w:space="0" w:color="auto"/>
            </w:tcBorders>
            <w:shd w:val="clear" w:color="auto" w:fill="215868" w:themeFill="accent5" w:themeFillShade="80"/>
            <w:noWrap/>
            <w:vAlign w:val="center"/>
            <w:hideMark/>
          </w:tcPr>
          <w:p w14:paraId="055F33F9"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CÓDIGO</w:t>
            </w:r>
          </w:p>
        </w:tc>
        <w:tc>
          <w:tcPr>
            <w:tcW w:w="2423" w:type="pct"/>
            <w:tcBorders>
              <w:top w:val="nil"/>
              <w:left w:val="nil"/>
              <w:bottom w:val="single" w:sz="4" w:space="0" w:color="auto"/>
              <w:right w:val="single" w:sz="4" w:space="0" w:color="auto"/>
            </w:tcBorders>
            <w:shd w:val="clear" w:color="auto" w:fill="215868" w:themeFill="accent5" w:themeFillShade="80"/>
            <w:noWrap/>
            <w:vAlign w:val="center"/>
            <w:hideMark/>
          </w:tcPr>
          <w:p w14:paraId="305985EA"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DESCRIPCIÓN</w:t>
            </w:r>
          </w:p>
        </w:tc>
        <w:tc>
          <w:tcPr>
            <w:tcW w:w="1042" w:type="pct"/>
            <w:tcBorders>
              <w:top w:val="nil"/>
              <w:left w:val="nil"/>
              <w:bottom w:val="single" w:sz="4" w:space="0" w:color="auto"/>
              <w:right w:val="single" w:sz="4" w:space="0" w:color="auto"/>
            </w:tcBorders>
            <w:shd w:val="clear" w:color="auto" w:fill="215868" w:themeFill="accent5" w:themeFillShade="80"/>
            <w:noWrap/>
            <w:vAlign w:val="center"/>
            <w:hideMark/>
          </w:tcPr>
          <w:p w14:paraId="75732D28"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MONTO</w:t>
            </w:r>
          </w:p>
        </w:tc>
        <w:tc>
          <w:tcPr>
            <w:tcW w:w="1030" w:type="pct"/>
            <w:tcBorders>
              <w:top w:val="nil"/>
              <w:left w:val="nil"/>
              <w:bottom w:val="single" w:sz="4" w:space="0" w:color="auto"/>
              <w:right w:val="single" w:sz="4" w:space="0" w:color="auto"/>
            </w:tcBorders>
            <w:shd w:val="clear" w:color="auto" w:fill="215868" w:themeFill="accent5" w:themeFillShade="80"/>
            <w:noWrap/>
            <w:vAlign w:val="center"/>
            <w:hideMark/>
          </w:tcPr>
          <w:p w14:paraId="5E985EDA"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PORCENTAJE</w:t>
            </w:r>
          </w:p>
        </w:tc>
      </w:tr>
      <w:tr w:rsidR="00C94183" w:rsidRPr="00D749C7" w14:paraId="52282E17" w14:textId="77777777" w:rsidTr="000B7D9D">
        <w:trPr>
          <w:trHeight w:val="315"/>
        </w:trPr>
        <w:tc>
          <w:tcPr>
            <w:tcW w:w="505" w:type="pct"/>
            <w:tcBorders>
              <w:top w:val="nil"/>
              <w:left w:val="single" w:sz="4" w:space="0" w:color="auto"/>
              <w:bottom w:val="single" w:sz="4" w:space="0" w:color="auto"/>
              <w:right w:val="single" w:sz="4" w:space="0" w:color="auto"/>
            </w:tcBorders>
            <w:shd w:val="clear" w:color="auto" w:fill="auto"/>
            <w:noWrap/>
            <w:vAlign w:val="center"/>
            <w:hideMark/>
          </w:tcPr>
          <w:p w14:paraId="21A246D7" w14:textId="77777777" w:rsidR="00C94183" w:rsidRPr="00D749C7" w:rsidRDefault="00C94183" w:rsidP="00C94183">
            <w:pPr>
              <w:spacing w:after="0" w:line="240" w:lineRule="auto"/>
              <w:contextualSpacing/>
              <w:jc w:val="right"/>
              <w:rPr>
                <w:rFonts w:asciiTheme="minorHAnsi" w:eastAsiaTheme="minorHAnsi" w:hAnsiTheme="minorHAnsi" w:cstheme="minorHAnsi"/>
                <w:sz w:val="22"/>
              </w:rPr>
            </w:pPr>
            <w:r w:rsidRPr="00D749C7">
              <w:rPr>
                <w:rFonts w:asciiTheme="minorHAnsi" w:eastAsiaTheme="minorHAnsi" w:hAnsiTheme="minorHAnsi" w:cstheme="minorHAnsi"/>
                <w:sz w:val="22"/>
              </w:rPr>
              <w:t>1</w:t>
            </w:r>
          </w:p>
        </w:tc>
        <w:tc>
          <w:tcPr>
            <w:tcW w:w="2423" w:type="pct"/>
            <w:tcBorders>
              <w:top w:val="nil"/>
              <w:left w:val="nil"/>
              <w:bottom w:val="single" w:sz="4" w:space="0" w:color="auto"/>
              <w:right w:val="single" w:sz="4" w:space="0" w:color="auto"/>
            </w:tcBorders>
            <w:shd w:val="clear" w:color="auto" w:fill="auto"/>
            <w:noWrap/>
            <w:vAlign w:val="center"/>
            <w:hideMark/>
          </w:tcPr>
          <w:p w14:paraId="69846950" w14:textId="77777777" w:rsidR="00C94183" w:rsidRPr="00D749C7" w:rsidRDefault="00C94183" w:rsidP="00C94183">
            <w:pPr>
              <w:spacing w:after="0" w:line="240" w:lineRule="auto"/>
              <w:contextualSpacing/>
              <w:rPr>
                <w:rFonts w:asciiTheme="minorHAnsi" w:eastAsiaTheme="minorHAnsi" w:hAnsiTheme="minorHAnsi" w:cstheme="minorHAnsi"/>
                <w:sz w:val="22"/>
              </w:rPr>
            </w:pPr>
            <w:r w:rsidRPr="00D749C7">
              <w:rPr>
                <w:rFonts w:asciiTheme="minorHAnsi" w:eastAsiaTheme="minorHAnsi" w:hAnsiTheme="minorHAnsi" w:cstheme="minorHAnsi"/>
                <w:sz w:val="22"/>
              </w:rPr>
              <w:t>ACTIVIDADES CENTRALES</w:t>
            </w:r>
          </w:p>
        </w:tc>
        <w:tc>
          <w:tcPr>
            <w:tcW w:w="1042" w:type="pct"/>
            <w:tcBorders>
              <w:top w:val="nil"/>
              <w:left w:val="nil"/>
              <w:bottom w:val="single" w:sz="4" w:space="0" w:color="auto"/>
              <w:right w:val="single" w:sz="4" w:space="0" w:color="auto"/>
            </w:tcBorders>
            <w:shd w:val="clear" w:color="auto" w:fill="auto"/>
            <w:noWrap/>
            <w:vAlign w:val="bottom"/>
            <w:hideMark/>
          </w:tcPr>
          <w:p w14:paraId="17C91FA5" w14:textId="661BEFAE" w:rsidR="00C94183" w:rsidRPr="00D749C7" w:rsidRDefault="00C94183" w:rsidP="00861F00">
            <w:pPr>
              <w:spacing w:after="0" w:line="240" w:lineRule="auto"/>
              <w:jc w:val="right"/>
              <w:rPr>
                <w:rFonts w:asciiTheme="minorHAnsi" w:eastAsiaTheme="minorHAnsi" w:hAnsiTheme="minorHAnsi" w:cstheme="minorHAnsi"/>
                <w:sz w:val="22"/>
              </w:rPr>
            </w:pPr>
            <w:r>
              <w:rPr>
                <w:rFonts w:ascii="Calibri" w:hAnsi="Calibri" w:cs="Calibri"/>
                <w:color w:val="000000"/>
                <w:sz w:val="22"/>
              </w:rPr>
              <w:t xml:space="preserve"> </w:t>
            </w:r>
            <w:r w:rsidR="00861F00" w:rsidRPr="00861F00">
              <w:rPr>
                <w:rFonts w:ascii="Calibri" w:hAnsi="Calibri" w:cs="Calibri"/>
                <w:color w:val="000000"/>
                <w:sz w:val="22"/>
              </w:rPr>
              <w:t xml:space="preserve"> Q</w:t>
            </w:r>
            <w:r w:rsidR="00A74BEC">
              <w:rPr>
                <w:rFonts w:ascii="Calibri" w:hAnsi="Calibri" w:cs="Calibri"/>
                <w:color w:val="000000"/>
                <w:sz w:val="22"/>
              </w:rPr>
              <w:t>292</w:t>
            </w:r>
            <w:r w:rsidR="00861F00" w:rsidRPr="00861F00">
              <w:rPr>
                <w:rFonts w:ascii="Calibri" w:hAnsi="Calibri" w:cs="Calibri"/>
                <w:color w:val="000000"/>
                <w:sz w:val="22"/>
              </w:rPr>
              <w:t>,</w:t>
            </w:r>
            <w:r w:rsidR="00A74BEC">
              <w:rPr>
                <w:rFonts w:ascii="Calibri" w:hAnsi="Calibri" w:cs="Calibri"/>
                <w:color w:val="000000"/>
                <w:sz w:val="22"/>
              </w:rPr>
              <w:t>649</w:t>
            </w:r>
            <w:r w:rsidR="00861F00" w:rsidRPr="00861F00">
              <w:rPr>
                <w:rFonts w:ascii="Calibri" w:hAnsi="Calibri" w:cs="Calibri"/>
                <w:color w:val="000000"/>
                <w:sz w:val="22"/>
              </w:rPr>
              <w:t>,</w:t>
            </w:r>
            <w:r w:rsidR="00A74BEC">
              <w:rPr>
                <w:rFonts w:ascii="Calibri" w:hAnsi="Calibri" w:cs="Calibri"/>
                <w:color w:val="000000"/>
                <w:sz w:val="22"/>
              </w:rPr>
              <w:t>151</w:t>
            </w:r>
            <w:r w:rsidR="00861F00" w:rsidRPr="00861F00">
              <w:rPr>
                <w:rFonts w:ascii="Calibri" w:hAnsi="Calibri" w:cs="Calibri"/>
                <w:color w:val="000000"/>
                <w:sz w:val="22"/>
              </w:rPr>
              <w:t>.00</w:t>
            </w:r>
          </w:p>
        </w:tc>
        <w:tc>
          <w:tcPr>
            <w:tcW w:w="1030" w:type="pct"/>
            <w:tcBorders>
              <w:top w:val="nil"/>
              <w:left w:val="nil"/>
              <w:bottom w:val="single" w:sz="4" w:space="0" w:color="auto"/>
              <w:right w:val="single" w:sz="4" w:space="0" w:color="auto"/>
            </w:tcBorders>
            <w:shd w:val="clear" w:color="auto" w:fill="auto"/>
            <w:noWrap/>
            <w:vAlign w:val="bottom"/>
            <w:hideMark/>
          </w:tcPr>
          <w:p w14:paraId="19CFC0E7" w14:textId="7D06DA06" w:rsidR="00C94183" w:rsidRPr="00D749C7" w:rsidRDefault="00C94183" w:rsidP="00C94183">
            <w:pPr>
              <w:spacing w:after="0" w:line="240" w:lineRule="auto"/>
              <w:jc w:val="center"/>
              <w:rPr>
                <w:rFonts w:asciiTheme="minorHAnsi" w:eastAsiaTheme="minorHAnsi" w:hAnsiTheme="minorHAnsi" w:cstheme="minorHAnsi"/>
                <w:sz w:val="22"/>
              </w:rPr>
            </w:pPr>
            <w:r>
              <w:rPr>
                <w:rFonts w:ascii="Calibri" w:hAnsi="Calibri" w:cs="Calibri"/>
                <w:color w:val="000000"/>
                <w:sz w:val="22"/>
              </w:rPr>
              <w:t>5</w:t>
            </w:r>
            <w:r w:rsidR="00A74BEC">
              <w:rPr>
                <w:rFonts w:ascii="Calibri" w:hAnsi="Calibri" w:cs="Calibri"/>
                <w:color w:val="000000"/>
                <w:sz w:val="22"/>
              </w:rPr>
              <w:t>1</w:t>
            </w:r>
            <w:r>
              <w:rPr>
                <w:rFonts w:ascii="Calibri" w:hAnsi="Calibri" w:cs="Calibri"/>
                <w:color w:val="000000"/>
                <w:sz w:val="22"/>
              </w:rPr>
              <w:t>.</w:t>
            </w:r>
            <w:r w:rsidR="00A74BEC">
              <w:rPr>
                <w:rFonts w:ascii="Calibri" w:hAnsi="Calibri" w:cs="Calibri"/>
                <w:color w:val="000000"/>
                <w:sz w:val="22"/>
              </w:rPr>
              <w:t>39</w:t>
            </w:r>
            <w:r>
              <w:rPr>
                <w:rFonts w:ascii="Calibri" w:hAnsi="Calibri" w:cs="Calibri"/>
                <w:color w:val="000000"/>
                <w:sz w:val="22"/>
              </w:rPr>
              <w:t>%</w:t>
            </w:r>
          </w:p>
        </w:tc>
      </w:tr>
      <w:tr w:rsidR="00C94183" w:rsidRPr="00D749C7" w14:paraId="21DE54AD" w14:textId="77777777" w:rsidTr="000B7D9D">
        <w:trPr>
          <w:trHeight w:val="315"/>
        </w:trPr>
        <w:tc>
          <w:tcPr>
            <w:tcW w:w="505" w:type="pct"/>
            <w:tcBorders>
              <w:top w:val="nil"/>
              <w:left w:val="single" w:sz="4" w:space="0" w:color="auto"/>
              <w:bottom w:val="single" w:sz="4" w:space="0" w:color="auto"/>
              <w:right w:val="single" w:sz="4" w:space="0" w:color="auto"/>
            </w:tcBorders>
            <w:shd w:val="clear" w:color="auto" w:fill="auto"/>
            <w:noWrap/>
            <w:vAlign w:val="center"/>
            <w:hideMark/>
          </w:tcPr>
          <w:p w14:paraId="6A7D0FD4" w14:textId="77777777" w:rsidR="00C94183" w:rsidRPr="00D749C7" w:rsidRDefault="00C94183" w:rsidP="00C94183">
            <w:pPr>
              <w:spacing w:after="0" w:line="240" w:lineRule="auto"/>
              <w:contextualSpacing/>
              <w:jc w:val="right"/>
              <w:rPr>
                <w:rFonts w:asciiTheme="minorHAnsi" w:eastAsiaTheme="minorHAnsi" w:hAnsiTheme="minorHAnsi" w:cstheme="minorHAnsi"/>
                <w:sz w:val="22"/>
              </w:rPr>
            </w:pPr>
            <w:r w:rsidRPr="00D749C7">
              <w:rPr>
                <w:rFonts w:asciiTheme="minorHAnsi" w:eastAsiaTheme="minorHAnsi" w:hAnsiTheme="minorHAnsi" w:cstheme="minorHAnsi"/>
                <w:sz w:val="22"/>
              </w:rPr>
              <w:t>11</w:t>
            </w:r>
          </w:p>
        </w:tc>
        <w:tc>
          <w:tcPr>
            <w:tcW w:w="2423" w:type="pct"/>
            <w:tcBorders>
              <w:top w:val="nil"/>
              <w:left w:val="nil"/>
              <w:bottom w:val="single" w:sz="4" w:space="0" w:color="auto"/>
              <w:right w:val="single" w:sz="4" w:space="0" w:color="auto"/>
            </w:tcBorders>
            <w:shd w:val="clear" w:color="auto" w:fill="auto"/>
            <w:noWrap/>
            <w:vAlign w:val="center"/>
            <w:hideMark/>
          </w:tcPr>
          <w:p w14:paraId="5AD5324C" w14:textId="77777777" w:rsidR="00C94183" w:rsidRPr="00D749C7" w:rsidRDefault="00C94183" w:rsidP="00C94183">
            <w:pPr>
              <w:spacing w:after="0" w:line="240" w:lineRule="auto"/>
              <w:contextualSpacing/>
              <w:rPr>
                <w:rFonts w:asciiTheme="minorHAnsi" w:eastAsiaTheme="minorHAnsi" w:hAnsiTheme="minorHAnsi" w:cstheme="minorHAnsi"/>
                <w:sz w:val="22"/>
              </w:rPr>
            </w:pPr>
            <w:r w:rsidRPr="00D749C7">
              <w:rPr>
                <w:rFonts w:asciiTheme="minorHAnsi" w:eastAsiaTheme="minorHAnsi" w:hAnsiTheme="minorHAnsi" w:cstheme="minorHAnsi"/>
                <w:sz w:val="22"/>
              </w:rPr>
              <w:t>DERECHO MIGRATORIO</w:t>
            </w:r>
          </w:p>
        </w:tc>
        <w:tc>
          <w:tcPr>
            <w:tcW w:w="1042" w:type="pct"/>
            <w:tcBorders>
              <w:top w:val="nil"/>
              <w:left w:val="nil"/>
              <w:bottom w:val="single" w:sz="4" w:space="0" w:color="auto"/>
              <w:right w:val="single" w:sz="4" w:space="0" w:color="auto"/>
            </w:tcBorders>
            <w:shd w:val="clear" w:color="auto" w:fill="auto"/>
            <w:noWrap/>
            <w:vAlign w:val="bottom"/>
            <w:hideMark/>
          </w:tcPr>
          <w:p w14:paraId="3FF7783C" w14:textId="0D529AC7" w:rsidR="00C94183" w:rsidRPr="00D749C7" w:rsidRDefault="00C94183" w:rsidP="00861F00">
            <w:pPr>
              <w:spacing w:after="0" w:line="240" w:lineRule="auto"/>
              <w:jc w:val="right"/>
              <w:rPr>
                <w:rFonts w:asciiTheme="minorHAnsi" w:eastAsiaTheme="minorHAnsi" w:hAnsiTheme="minorHAnsi" w:cstheme="minorHAnsi"/>
                <w:sz w:val="22"/>
              </w:rPr>
            </w:pPr>
            <w:r>
              <w:rPr>
                <w:rFonts w:ascii="Calibri" w:hAnsi="Calibri" w:cs="Calibri"/>
                <w:color w:val="000000"/>
                <w:sz w:val="22"/>
              </w:rPr>
              <w:t xml:space="preserve"> </w:t>
            </w:r>
            <w:r w:rsidR="00861F00" w:rsidRPr="00861F00">
              <w:rPr>
                <w:rFonts w:ascii="Calibri" w:hAnsi="Calibri" w:cs="Calibri"/>
                <w:color w:val="000000"/>
                <w:sz w:val="22"/>
              </w:rPr>
              <w:t xml:space="preserve"> Q8</w:t>
            </w:r>
            <w:r w:rsidR="00A74BEC">
              <w:rPr>
                <w:rFonts w:ascii="Calibri" w:hAnsi="Calibri" w:cs="Calibri"/>
                <w:color w:val="000000"/>
                <w:sz w:val="22"/>
              </w:rPr>
              <w:t>5</w:t>
            </w:r>
            <w:r w:rsidR="00861F00" w:rsidRPr="00861F00">
              <w:rPr>
                <w:rFonts w:ascii="Calibri" w:hAnsi="Calibri" w:cs="Calibri"/>
                <w:color w:val="000000"/>
                <w:sz w:val="22"/>
              </w:rPr>
              <w:t>,</w:t>
            </w:r>
            <w:r w:rsidR="00A74BEC">
              <w:rPr>
                <w:rFonts w:ascii="Calibri" w:hAnsi="Calibri" w:cs="Calibri"/>
                <w:color w:val="000000"/>
                <w:sz w:val="22"/>
              </w:rPr>
              <w:t>563</w:t>
            </w:r>
            <w:r w:rsidR="00861F00" w:rsidRPr="00861F00">
              <w:rPr>
                <w:rFonts w:ascii="Calibri" w:hAnsi="Calibri" w:cs="Calibri"/>
                <w:color w:val="000000"/>
                <w:sz w:val="22"/>
              </w:rPr>
              <w:t>,</w:t>
            </w:r>
            <w:r w:rsidR="00A74BEC">
              <w:rPr>
                <w:rFonts w:ascii="Calibri" w:hAnsi="Calibri" w:cs="Calibri"/>
                <w:color w:val="000000"/>
                <w:sz w:val="22"/>
              </w:rPr>
              <w:t>028</w:t>
            </w:r>
            <w:r w:rsidR="00861F00" w:rsidRPr="00861F00">
              <w:rPr>
                <w:rFonts w:ascii="Calibri" w:hAnsi="Calibri" w:cs="Calibri"/>
                <w:color w:val="000000"/>
                <w:sz w:val="22"/>
              </w:rPr>
              <w:t>.00</w:t>
            </w:r>
          </w:p>
        </w:tc>
        <w:tc>
          <w:tcPr>
            <w:tcW w:w="1030" w:type="pct"/>
            <w:tcBorders>
              <w:top w:val="nil"/>
              <w:left w:val="nil"/>
              <w:bottom w:val="single" w:sz="4" w:space="0" w:color="auto"/>
              <w:right w:val="single" w:sz="4" w:space="0" w:color="auto"/>
            </w:tcBorders>
            <w:shd w:val="clear" w:color="auto" w:fill="auto"/>
            <w:noWrap/>
            <w:vAlign w:val="bottom"/>
            <w:hideMark/>
          </w:tcPr>
          <w:p w14:paraId="13CC5B7C" w14:textId="1B85949B" w:rsidR="00C94183" w:rsidRPr="00D749C7" w:rsidRDefault="00861F00" w:rsidP="00C94183">
            <w:pPr>
              <w:spacing w:after="0" w:line="240" w:lineRule="auto"/>
              <w:jc w:val="center"/>
              <w:rPr>
                <w:rFonts w:asciiTheme="minorHAnsi" w:eastAsiaTheme="minorHAnsi" w:hAnsiTheme="minorHAnsi" w:cstheme="minorHAnsi"/>
                <w:sz w:val="22"/>
              </w:rPr>
            </w:pPr>
            <w:r>
              <w:rPr>
                <w:rFonts w:ascii="Calibri" w:hAnsi="Calibri" w:cs="Calibri"/>
                <w:color w:val="000000"/>
                <w:sz w:val="22"/>
              </w:rPr>
              <w:t>1</w:t>
            </w:r>
            <w:r w:rsidR="00A74BEC">
              <w:rPr>
                <w:rFonts w:ascii="Calibri" w:hAnsi="Calibri" w:cs="Calibri"/>
                <w:color w:val="000000"/>
                <w:sz w:val="22"/>
              </w:rPr>
              <w:t>5</w:t>
            </w:r>
            <w:r>
              <w:rPr>
                <w:rFonts w:ascii="Calibri" w:hAnsi="Calibri" w:cs="Calibri"/>
                <w:color w:val="000000"/>
                <w:sz w:val="22"/>
              </w:rPr>
              <w:t>.</w:t>
            </w:r>
            <w:r w:rsidR="00A74BEC">
              <w:rPr>
                <w:rFonts w:ascii="Calibri" w:hAnsi="Calibri" w:cs="Calibri"/>
                <w:color w:val="000000"/>
                <w:sz w:val="22"/>
              </w:rPr>
              <w:t>02</w:t>
            </w:r>
            <w:r w:rsidR="00C94183">
              <w:rPr>
                <w:rFonts w:ascii="Calibri" w:hAnsi="Calibri" w:cs="Calibri"/>
                <w:color w:val="000000"/>
                <w:sz w:val="22"/>
              </w:rPr>
              <w:t>%</w:t>
            </w:r>
          </w:p>
        </w:tc>
      </w:tr>
      <w:tr w:rsidR="00C94183" w:rsidRPr="00D749C7" w14:paraId="445F759D" w14:textId="77777777" w:rsidTr="000B7D9D">
        <w:trPr>
          <w:trHeight w:val="315"/>
        </w:trPr>
        <w:tc>
          <w:tcPr>
            <w:tcW w:w="505" w:type="pct"/>
            <w:tcBorders>
              <w:top w:val="nil"/>
              <w:left w:val="single" w:sz="4" w:space="0" w:color="auto"/>
              <w:bottom w:val="single" w:sz="4" w:space="0" w:color="auto"/>
              <w:right w:val="single" w:sz="4" w:space="0" w:color="auto"/>
            </w:tcBorders>
            <w:shd w:val="clear" w:color="auto" w:fill="auto"/>
            <w:noWrap/>
            <w:vAlign w:val="center"/>
            <w:hideMark/>
          </w:tcPr>
          <w:p w14:paraId="69634644" w14:textId="77777777" w:rsidR="00C94183" w:rsidRPr="00D749C7" w:rsidRDefault="00C94183" w:rsidP="00C94183">
            <w:pPr>
              <w:spacing w:after="0" w:line="240" w:lineRule="auto"/>
              <w:contextualSpacing/>
              <w:jc w:val="right"/>
              <w:rPr>
                <w:rFonts w:asciiTheme="minorHAnsi" w:eastAsiaTheme="minorHAnsi" w:hAnsiTheme="minorHAnsi" w:cstheme="minorHAnsi"/>
                <w:sz w:val="22"/>
              </w:rPr>
            </w:pPr>
            <w:r w:rsidRPr="00D749C7">
              <w:rPr>
                <w:rFonts w:asciiTheme="minorHAnsi" w:eastAsiaTheme="minorHAnsi" w:hAnsiTheme="minorHAnsi" w:cstheme="minorHAnsi"/>
                <w:sz w:val="22"/>
              </w:rPr>
              <w:t>12</w:t>
            </w:r>
          </w:p>
        </w:tc>
        <w:tc>
          <w:tcPr>
            <w:tcW w:w="2423" w:type="pct"/>
            <w:tcBorders>
              <w:top w:val="nil"/>
              <w:left w:val="nil"/>
              <w:bottom w:val="single" w:sz="4" w:space="0" w:color="auto"/>
              <w:right w:val="single" w:sz="4" w:space="0" w:color="auto"/>
            </w:tcBorders>
            <w:shd w:val="clear" w:color="auto" w:fill="auto"/>
            <w:noWrap/>
            <w:vAlign w:val="center"/>
            <w:hideMark/>
          </w:tcPr>
          <w:p w14:paraId="208B7B3E" w14:textId="77777777" w:rsidR="00C94183" w:rsidRPr="00D749C7" w:rsidRDefault="00C94183" w:rsidP="00C94183">
            <w:pPr>
              <w:spacing w:after="0" w:line="240" w:lineRule="auto"/>
              <w:contextualSpacing/>
              <w:rPr>
                <w:rFonts w:asciiTheme="minorHAnsi" w:eastAsiaTheme="minorHAnsi" w:hAnsiTheme="minorHAnsi" w:cstheme="minorHAnsi"/>
                <w:sz w:val="22"/>
              </w:rPr>
            </w:pPr>
            <w:r w:rsidRPr="00D749C7">
              <w:rPr>
                <w:rFonts w:asciiTheme="minorHAnsi" w:eastAsiaTheme="minorHAnsi" w:hAnsiTheme="minorHAnsi" w:cstheme="minorHAnsi"/>
                <w:sz w:val="22"/>
              </w:rPr>
              <w:t>CONTROL MIGRATORIO</w:t>
            </w:r>
          </w:p>
        </w:tc>
        <w:tc>
          <w:tcPr>
            <w:tcW w:w="1042" w:type="pct"/>
            <w:tcBorders>
              <w:top w:val="nil"/>
              <w:left w:val="nil"/>
              <w:bottom w:val="single" w:sz="4" w:space="0" w:color="auto"/>
              <w:right w:val="single" w:sz="4" w:space="0" w:color="auto"/>
            </w:tcBorders>
            <w:shd w:val="clear" w:color="auto" w:fill="auto"/>
            <w:noWrap/>
            <w:vAlign w:val="bottom"/>
            <w:hideMark/>
          </w:tcPr>
          <w:p w14:paraId="2203B984" w14:textId="76A0773E" w:rsidR="00C94183" w:rsidRPr="00D749C7" w:rsidRDefault="00C94183" w:rsidP="00861F00">
            <w:pPr>
              <w:spacing w:after="0" w:line="240" w:lineRule="auto"/>
              <w:jc w:val="right"/>
              <w:rPr>
                <w:rFonts w:asciiTheme="minorHAnsi" w:eastAsiaTheme="minorHAnsi" w:hAnsiTheme="minorHAnsi" w:cstheme="minorHAnsi"/>
                <w:sz w:val="22"/>
              </w:rPr>
            </w:pPr>
            <w:r>
              <w:rPr>
                <w:rFonts w:ascii="Calibri" w:hAnsi="Calibri" w:cs="Calibri"/>
                <w:color w:val="000000"/>
                <w:sz w:val="22"/>
              </w:rPr>
              <w:t xml:space="preserve"> </w:t>
            </w:r>
            <w:r w:rsidR="00861F00" w:rsidRPr="00861F00">
              <w:rPr>
                <w:rFonts w:ascii="Calibri" w:hAnsi="Calibri" w:cs="Calibri"/>
                <w:color w:val="000000"/>
                <w:sz w:val="22"/>
              </w:rPr>
              <w:t xml:space="preserve"> Q1</w:t>
            </w:r>
            <w:r w:rsidR="00A74BEC">
              <w:rPr>
                <w:rFonts w:ascii="Calibri" w:hAnsi="Calibri" w:cs="Calibri"/>
                <w:color w:val="000000"/>
                <w:sz w:val="22"/>
              </w:rPr>
              <w:t>09</w:t>
            </w:r>
            <w:r w:rsidR="00861F00" w:rsidRPr="00861F00">
              <w:rPr>
                <w:rFonts w:ascii="Calibri" w:hAnsi="Calibri" w:cs="Calibri"/>
                <w:color w:val="000000"/>
                <w:sz w:val="22"/>
              </w:rPr>
              <w:t>,</w:t>
            </w:r>
            <w:r w:rsidR="00A74BEC">
              <w:rPr>
                <w:rFonts w:ascii="Calibri" w:hAnsi="Calibri" w:cs="Calibri"/>
                <w:color w:val="000000"/>
                <w:sz w:val="22"/>
              </w:rPr>
              <w:t>032</w:t>
            </w:r>
            <w:r w:rsidR="00861F00" w:rsidRPr="00861F00">
              <w:rPr>
                <w:rFonts w:ascii="Calibri" w:hAnsi="Calibri" w:cs="Calibri"/>
                <w:color w:val="000000"/>
                <w:sz w:val="22"/>
              </w:rPr>
              <w:t>,</w:t>
            </w:r>
            <w:r w:rsidR="00A74BEC">
              <w:rPr>
                <w:rFonts w:ascii="Calibri" w:hAnsi="Calibri" w:cs="Calibri"/>
                <w:color w:val="000000"/>
                <w:sz w:val="22"/>
              </w:rPr>
              <w:t>118</w:t>
            </w:r>
            <w:r w:rsidR="00861F00" w:rsidRPr="00861F00">
              <w:rPr>
                <w:rFonts w:ascii="Calibri" w:hAnsi="Calibri" w:cs="Calibri"/>
                <w:color w:val="000000"/>
                <w:sz w:val="22"/>
              </w:rPr>
              <w:t>.00</w:t>
            </w:r>
          </w:p>
        </w:tc>
        <w:tc>
          <w:tcPr>
            <w:tcW w:w="1030" w:type="pct"/>
            <w:tcBorders>
              <w:top w:val="nil"/>
              <w:left w:val="nil"/>
              <w:bottom w:val="single" w:sz="4" w:space="0" w:color="auto"/>
              <w:right w:val="single" w:sz="4" w:space="0" w:color="auto"/>
            </w:tcBorders>
            <w:shd w:val="clear" w:color="auto" w:fill="auto"/>
            <w:noWrap/>
            <w:vAlign w:val="bottom"/>
            <w:hideMark/>
          </w:tcPr>
          <w:p w14:paraId="03F0B514" w14:textId="3C44611F" w:rsidR="00C94183" w:rsidRPr="00D749C7" w:rsidRDefault="00C94183" w:rsidP="00C94183">
            <w:pPr>
              <w:spacing w:after="0" w:line="240" w:lineRule="auto"/>
              <w:jc w:val="center"/>
              <w:rPr>
                <w:rFonts w:asciiTheme="minorHAnsi" w:eastAsiaTheme="minorHAnsi" w:hAnsiTheme="minorHAnsi" w:cstheme="minorHAnsi"/>
                <w:sz w:val="22"/>
              </w:rPr>
            </w:pPr>
            <w:r>
              <w:rPr>
                <w:rFonts w:ascii="Calibri" w:hAnsi="Calibri" w:cs="Calibri"/>
                <w:color w:val="000000"/>
                <w:sz w:val="22"/>
              </w:rPr>
              <w:t>1</w:t>
            </w:r>
            <w:r w:rsidR="00A74BEC">
              <w:rPr>
                <w:rFonts w:ascii="Calibri" w:hAnsi="Calibri" w:cs="Calibri"/>
                <w:color w:val="000000"/>
                <w:sz w:val="22"/>
              </w:rPr>
              <w:t>9</w:t>
            </w:r>
            <w:r>
              <w:rPr>
                <w:rFonts w:ascii="Calibri" w:hAnsi="Calibri" w:cs="Calibri"/>
                <w:color w:val="000000"/>
                <w:sz w:val="22"/>
              </w:rPr>
              <w:t>.</w:t>
            </w:r>
            <w:r w:rsidR="00A74BEC">
              <w:rPr>
                <w:rFonts w:ascii="Calibri" w:hAnsi="Calibri" w:cs="Calibri"/>
                <w:color w:val="000000"/>
                <w:sz w:val="22"/>
              </w:rPr>
              <w:t>15</w:t>
            </w:r>
            <w:r>
              <w:rPr>
                <w:rFonts w:ascii="Calibri" w:hAnsi="Calibri" w:cs="Calibri"/>
                <w:color w:val="000000"/>
                <w:sz w:val="22"/>
              </w:rPr>
              <w:t>%</w:t>
            </w:r>
          </w:p>
        </w:tc>
      </w:tr>
      <w:tr w:rsidR="00C94183" w:rsidRPr="00D749C7" w14:paraId="3DDA2C91" w14:textId="77777777" w:rsidTr="000B7D9D">
        <w:trPr>
          <w:trHeight w:val="315"/>
        </w:trPr>
        <w:tc>
          <w:tcPr>
            <w:tcW w:w="505" w:type="pct"/>
            <w:tcBorders>
              <w:top w:val="nil"/>
              <w:left w:val="single" w:sz="4" w:space="0" w:color="auto"/>
              <w:bottom w:val="single" w:sz="4" w:space="0" w:color="auto"/>
              <w:right w:val="single" w:sz="4" w:space="0" w:color="auto"/>
            </w:tcBorders>
            <w:shd w:val="clear" w:color="auto" w:fill="auto"/>
            <w:noWrap/>
            <w:vAlign w:val="center"/>
            <w:hideMark/>
          </w:tcPr>
          <w:p w14:paraId="1D2FEE77" w14:textId="77777777" w:rsidR="00C94183" w:rsidRPr="00D749C7" w:rsidRDefault="00C94183" w:rsidP="00C94183">
            <w:pPr>
              <w:spacing w:after="0" w:line="240" w:lineRule="auto"/>
              <w:contextualSpacing/>
              <w:jc w:val="right"/>
              <w:rPr>
                <w:rFonts w:asciiTheme="minorHAnsi" w:eastAsiaTheme="minorHAnsi" w:hAnsiTheme="minorHAnsi" w:cstheme="minorHAnsi"/>
                <w:sz w:val="22"/>
              </w:rPr>
            </w:pPr>
            <w:r w:rsidRPr="00D749C7">
              <w:rPr>
                <w:rFonts w:asciiTheme="minorHAnsi" w:eastAsiaTheme="minorHAnsi" w:hAnsiTheme="minorHAnsi" w:cstheme="minorHAnsi"/>
                <w:sz w:val="22"/>
              </w:rPr>
              <w:t>99</w:t>
            </w:r>
          </w:p>
        </w:tc>
        <w:tc>
          <w:tcPr>
            <w:tcW w:w="2423" w:type="pct"/>
            <w:tcBorders>
              <w:top w:val="nil"/>
              <w:left w:val="nil"/>
              <w:bottom w:val="single" w:sz="4" w:space="0" w:color="auto"/>
              <w:right w:val="single" w:sz="4" w:space="0" w:color="auto"/>
            </w:tcBorders>
            <w:shd w:val="clear" w:color="auto" w:fill="auto"/>
            <w:vAlign w:val="center"/>
            <w:hideMark/>
          </w:tcPr>
          <w:p w14:paraId="52DC0A52" w14:textId="77777777" w:rsidR="00C94183" w:rsidRPr="00D749C7" w:rsidRDefault="00C94183" w:rsidP="00C94183">
            <w:pPr>
              <w:spacing w:after="0" w:line="240" w:lineRule="auto"/>
              <w:contextualSpacing/>
              <w:rPr>
                <w:rFonts w:asciiTheme="minorHAnsi" w:eastAsiaTheme="minorHAnsi" w:hAnsiTheme="minorHAnsi" w:cstheme="minorHAnsi"/>
                <w:sz w:val="22"/>
              </w:rPr>
            </w:pPr>
            <w:r w:rsidRPr="00D749C7">
              <w:rPr>
                <w:rFonts w:asciiTheme="minorHAnsi" w:eastAsiaTheme="minorHAnsi" w:hAnsiTheme="minorHAnsi" w:cstheme="minorHAnsi"/>
                <w:sz w:val="22"/>
              </w:rPr>
              <w:t>PARTIDAS NO ASIGNABLES A PROGRAMAS</w:t>
            </w:r>
          </w:p>
        </w:tc>
        <w:tc>
          <w:tcPr>
            <w:tcW w:w="1042" w:type="pct"/>
            <w:tcBorders>
              <w:top w:val="nil"/>
              <w:left w:val="nil"/>
              <w:bottom w:val="single" w:sz="4" w:space="0" w:color="auto"/>
              <w:right w:val="single" w:sz="4" w:space="0" w:color="auto"/>
            </w:tcBorders>
            <w:shd w:val="clear" w:color="auto" w:fill="auto"/>
            <w:noWrap/>
            <w:vAlign w:val="bottom"/>
            <w:hideMark/>
          </w:tcPr>
          <w:p w14:paraId="5E84C361" w14:textId="53887335" w:rsidR="00C94183" w:rsidRPr="00D749C7" w:rsidRDefault="00861F00" w:rsidP="00861F00">
            <w:pPr>
              <w:spacing w:after="0" w:line="240" w:lineRule="auto"/>
              <w:jc w:val="right"/>
              <w:rPr>
                <w:rFonts w:asciiTheme="minorHAnsi" w:eastAsiaTheme="minorHAnsi" w:hAnsiTheme="minorHAnsi" w:cstheme="minorHAnsi"/>
                <w:sz w:val="22"/>
              </w:rPr>
            </w:pPr>
            <w:r w:rsidRPr="00861F00">
              <w:rPr>
                <w:rFonts w:ascii="Calibri" w:hAnsi="Calibri" w:cs="Calibri"/>
                <w:color w:val="000000"/>
                <w:sz w:val="22"/>
              </w:rPr>
              <w:t>Q82,260,000.00</w:t>
            </w:r>
          </w:p>
        </w:tc>
        <w:tc>
          <w:tcPr>
            <w:tcW w:w="1030" w:type="pct"/>
            <w:tcBorders>
              <w:top w:val="nil"/>
              <w:left w:val="nil"/>
              <w:bottom w:val="single" w:sz="4" w:space="0" w:color="auto"/>
              <w:right w:val="single" w:sz="4" w:space="0" w:color="auto"/>
            </w:tcBorders>
            <w:shd w:val="clear" w:color="auto" w:fill="auto"/>
            <w:noWrap/>
            <w:vAlign w:val="bottom"/>
            <w:hideMark/>
          </w:tcPr>
          <w:p w14:paraId="2648470B" w14:textId="03E41398" w:rsidR="00C94183" w:rsidRPr="00D749C7" w:rsidRDefault="00C94183" w:rsidP="00C94183">
            <w:pPr>
              <w:spacing w:after="0" w:line="240" w:lineRule="auto"/>
              <w:jc w:val="center"/>
              <w:rPr>
                <w:rFonts w:asciiTheme="minorHAnsi" w:eastAsiaTheme="minorHAnsi" w:hAnsiTheme="minorHAnsi" w:cstheme="minorHAnsi"/>
                <w:sz w:val="22"/>
              </w:rPr>
            </w:pPr>
            <w:r>
              <w:rPr>
                <w:rFonts w:ascii="Calibri" w:hAnsi="Calibri" w:cs="Calibri"/>
                <w:color w:val="000000"/>
                <w:sz w:val="22"/>
              </w:rPr>
              <w:t>1</w:t>
            </w:r>
            <w:r w:rsidR="00A74BEC">
              <w:rPr>
                <w:rFonts w:ascii="Calibri" w:hAnsi="Calibri" w:cs="Calibri"/>
                <w:color w:val="000000"/>
                <w:sz w:val="22"/>
              </w:rPr>
              <w:t>4</w:t>
            </w:r>
            <w:r>
              <w:rPr>
                <w:rFonts w:ascii="Calibri" w:hAnsi="Calibri" w:cs="Calibri"/>
                <w:color w:val="000000"/>
                <w:sz w:val="22"/>
              </w:rPr>
              <w:t>.</w:t>
            </w:r>
            <w:r w:rsidR="00A74BEC">
              <w:rPr>
                <w:rFonts w:ascii="Calibri" w:hAnsi="Calibri" w:cs="Calibri"/>
                <w:color w:val="000000"/>
                <w:sz w:val="22"/>
              </w:rPr>
              <w:t>4</w:t>
            </w:r>
            <w:r w:rsidR="00861F00">
              <w:rPr>
                <w:rFonts w:ascii="Calibri" w:hAnsi="Calibri" w:cs="Calibri"/>
                <w:color w:val="000000"/>
                <w:sz w:val="22"/>
              </w:rPr>
              <w:t>4</w:t>
            </w:r>
            <w:r>
              <w:rPr>
                <w:rFonts w:ascii="Calibri" w:hAnsi="Calibri" w:cs="Calibri"/>
                <w:color w:val="000000"/>
                <w:sz w:val="22"/>
              </w:rPr>
              <w:t>%</w:t>
            </w:r>
          </w:p>
        </w:tc>
      </w:tr>
      <w:tr w:rsidR="00C94183" w:rsidRPr="00D749C7" w14:paraId="53968034" w14:textId="77777777" w:rsidTr="000B7D9D">
        <w:trPr>
          <w:trHeight w:val="315"/>
        </w:trPr>
        <w:tc>
          <w:tcPr>
            <w:tcW w:w="29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EC79A9" w14:textId="77777777" w:rsidR="00C94183" w:rsidRPr="00D749C7" w:rsidRDefault="00C94183" w:rsidP="00C94183">
            <w:pPr>
              <w:spacing w:after="0" w:line="240" w:lineRule="auto"/>
              <w:contextualSpacing/>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TOTAL</w:t>
            </w:r>
          </w:p>
        </w:tc>
        <w:tc>
          <w:tcPr>
            <w:tcW w:w="1042" w:type="pct"/>
            <w:tcBorders>
              <w:top w:val="single" w:sz="4" w:space="0" w:color="auto"/>
              <w:left w:val="nil"/>
              <w:bottom w:val="single" w:sz="4" w:space="0" w:color="auto"/>
              <w:right w:val="single" w:sz="4" w:space="0" w:color="auto"/>
            </w:tcBorders>
            <w:shd w:val="clear" w:color="auto" w:fill="auto"/>
            <w:noWrap/>
            <w:vAlign w:val="bottom"/>
            <w:hideMark/>
          </w:tcPr>
          <w:p w14:paraId="0C043113" w14:textId="2B1EC8A7" w:rsidR="00C94183" w:rsidRPr="00C94183" w:rsidRDefault="00C94183" w:rsidP="00861F00">
            <w:pPr>
              <w:spacing w:after="0" w:line="240" w:lineRule="auto"/>
              <w:jc w:val="right"/>
              <w:rPr>
                <w:rFonts w:asciiTheme="minorHAnsi" w:eastAsiaTheme="minorHAnsi" w:hAnsiTheme="minorHAnsi" w:cstheme="minorHAnsi"/>
                <w:b/>
                <w:bCs/>
                <w:sz w:val="22"/>
              </w:rPr>
            </w:pPr>
            <w:r w:rsidRPr="00C94183">
              <w:rPr>
                <w:rFonts w:ascii="Calibri" w:hAnsi="Calibri" w:cs="Calibri"/>
                <w:b/>
                <w:bCs/>
                <w:color w:val="000000"/>
                <w:sz w:val="22"/>
              </w:rPr>
              <w:t xml:space="preserve"> </w:t>
            </w:r>
            <w:r w:rsidR="00861F00" w:rsidRPr="00861F00">
              <w:rPr>
                <w:rFonts w:ascii="Calibri" w:hAnsi="Calibri" w:cs="Calibri"/>
                <w:b/>
                <w:bCs/>
                <w:color w:val="000000"/>
                <w:sz w:val="22"/>
              </w:rPr>
              <w:t xml:space="preserve"> Q5</w:t>
            </w:r>
            <w:r w:rsidR="009425A6">
              <w:rPr>
                <w:rFonts w:ascii="Calibri" w:hAnsi="Calibri" w:cs="Calibri"/>
                <w:b/>
                <w:bCs/>
                <w:color w:val="000000"/>
                <w:sz w:val="22"/>
              </w:rPr>
              <w:t>69</w:t>
            </w:r>
            <w:r w:rsidR="00861F00" w:rsidRPr="00861F00">
              <w:rPr>
                <w:rFonts w:ascii="Calibri" w:hAnsi="Calibri" w:cs="Calibri"/>
                <w:b/>
                <w:bCs/>
                <w:color w:val="000000"/>
                <w:sz w:val="22"/>
              </w:rPr>
              <w:t>,</w:t>
            </w:r>
            <w:r w:rsidR="009425A6">
              <w:rPr>
                <w:rFonts w:ascii="Calibri" w:hAnsi="Calibri" w:cs="Calibri"/>
                <w:b/>
                <w:bCs/>
                <w:color w:val="000000"/>
                <w:sz w:val="22"/>
              </w:rPr>
              <w:t>504</w:t>
            </w:r>
            <w:r w:rsidR="00861F00" w:rsidRPr="00861F00">
              <w:rPr>
                <w:rFonts w:ascii="Calibri" w:hAnsi="Calibri" w:cs="Calibri"/>
                <w:b/>
                <w:bCs/>
                <w:color w:val="000000"/>
                <w:sz w:val="22"/>
              </w:rPr>
              <w:t>,</w:t>
            </w:r>
            <w:r w:rsidR="009425A6">
              <w:rPr>
                <w:rFonts w:ascii="Calibri" w:hAnsi="Calibri" w:cs="Calibri"/>
                <w:b/>
                <w:bCs/>
                <w:color w:val="000000"/>
                <w:sz w:val="22"/>
              </w:rPr>
              <w:t>297</w:t>
            </w:r>
            <w:r w:rsidR="00861F00" w:rsidRPr="00861F00">
              <w:rPr>
                <w:rFonts w:ascii="Calibri" w:hAnsi="Calibri" w:cs="Calibri"/>
                <w:b/>
                <w:bCs/>
                <w:color w:val="000000"/>
                <w:sz w:val="22"/>
              </w:rPr>
              <w:t>.00</w:t>
            </w:r>
          </w:p>
        </w:tc>
        <w:tc>
          <w:tcPr>
            <w:tcW w:w="1030" w:type="pct"/>
            <w:tcBorders>
              <w:top w:val="single" w:sz="4" w:space="0" w:color="auto"/>
              <w:left w:val="nil"/>
              <w:bottom w:val="single" w:sz="4" w:space="0" w:color="auto"/>
              <w:right w:val="single" w:sz="4" w:space="0" w:color="auto"/>
            </w:tcBorders>
            <w:shd w:val="clear" w:color="auto" w:fill="auto"/>
            <w:noWrap/>
            <w:vAlign w:val="bottom"/>
          </w:tcPr>
          <w:p w14:paraId="17DB4FF1" w14:textId="04AA2529" w:rsidR="00C94183" w:rsidRPr="00D749C7" w:rsidRDefault="00C94183" w:rsidP="00C94183">
            <w:pPr>
              <w:spacing w:after="0" w:line="240" w:lineRule="auto"/>
              <w:jc w:val="center"/>
              <w:rPr>
                <w:rFonts w:asciiTheme="minorHAnsi" w:eastAsiaTheme="minorHAnsi" w:hAnsiTheme="minorHAnsi" w:cstheme="minorHAnsi"/>
                <w:b/>
                <w:sz w:val="22"/>
              </w:rPr>
            </w:pPr>
            <w:r>
              <w:rPr>
                <w:rFonts w:asciiTheme="minorHAnsi" w:eastAsiaTheme="minorHAnsi" w:hAnsiTheme="minorHAnsi" w:cstheme="minorHAnsi"/>
                <w:b/>
                <w:sz w:val="22"/>
              </w:rPr>
              <w:t>100.00%</w:t>
            </w:r>
          </w:p>
        </w:tc>
      </w:tr>
    </w:tbl>
    <w:p w14:paraId="4FC138CF" w14:textId="77777777" w:rsidR="00006F32" w:rsidRPr="00D749C7" w:rsidRDefault="00006F32" w:rsidP="00006F32">
      <w:pPr>
        <w:rPr>
          <w:rFonts w:asciiTheme="minorHAnsi" w:eastAsiaTheme="minorHAnsi" w:hAnsiTheme="minorHAnsi" w:cstheme="minorHAnsi"/>
          <w:sz w:val="22"/>
        </w:rPr>
      </w:pPr>
    </w:p>
    <w:p w14:paraId="42AD48F2" w14:textId="77777777" w:rsidR="00006F32" w:rsidRPr="00D749C7" w:rsidRDefault="00006F32" w:rsidP="00006F32">
      <w:pPr>
        <w:pStyle w:val="Sinespaciado"/>
        <w:spacing w:line="276" w:lineRule="auto"/>
        <w:jc w:val="center"/>
        <w:rPr>
          <w:rFonts w:asciiTheme="minorHAnsi" w:eastAsiaTheme="minorHAnsi" w:hAnsiTheme="minorHAnsi" w:cstheme="minorHAnsi"/>
          <w:sz w:val="22"/>
        </w:rPr>
      </w:pPr>
    </w:p>
    <w:p w14:paraId="0CD44D66" w14:textId="77777777" w:rsidR="00006F32" w:rsidRPr="00D749C7" w:rsidRDefault="00006F32">
      <w:pPr>
        <w:spacing w:after="0" w:line="240" w:lineRule="auto"/>
        <w:rPr>
          <w:rFonts w:asciiTheme="minorHAnsi" w:eastAsiaTheme="minorHAnsi" w:hAnsiTheme="minorHAnsi" w:cstheme="minorHAnsi"/>
          <w:sz w:val="22"/>
        </w:rPr>
      </w:pPr>
      <w:bookmarkStart w:id="99" w:name="_MON_1554617103"/>
      <w:bookmarkStart w:id="100" w:name="_MON_1554617364"/>
      <w:bookmarkStart w:id="101" w:name="_Toc502904741"/>
      <w:bookmarkStart w:id="102" w:name="_Toc503253375"/>
      <w:bookmarkEnd w:id="99"/>
      <w:bookmarkEnd w:id="100"/>
      <w:r w:rsidRPr="00D749C7">
        <w:rPr>
          <w:rFonts w:asciiTheme="minorHAnsi" w:eastAsiaTheme="minorHAnsi" w:hAnsiTheme="minorHAnsi" w:cstheme="minorHAnsi"/>
          <w:sz w:val="22"/>
        </w:rPr>
        <w:br w:type="page"/>
      </w:r>
    </w:p>
    <w:p w14:paraId="47AA0198" w14:textId="77777777" w:rsidR="00C62A7B" w:rsidRPr="00D749C7" w:rsidRDefault="00C62A7B" w:rsidP="00A33EEE">
      <w:pPr>
        <w:pStyle w:val="Ttulo5"/>
        <w:rPr>
          <w:rFonts w:asciiTheme="minorHAnsi" w:eastAsiaTheme="minorHAnsi" w:hAnsiTheme="minorHAnsi" w:cstheme="minorHAnsi"/>
          <w:color w:val="auto"/>
          <w:lang w:bidi="ar-SA"/>
        </w:rPr>
        <w:sectPr w:rsidR="00C62A7B" w:rsidRPr="00D749C7" w:rsidSect="00C62A7B">
          <w:footerReference w:type="default" r:id="rId62"/>
          <w:pgSz w:w="12240" w:h="15840"/>
          <w:pgMar w:top="1418" w:right="1701" w:bottom="1242" w:left="1701" w:header="709" w:footer="709" w:gutter="0"/>
          <w:cols w:space="708"/>
          <w:docGrid w:linePitch="360"/>
        </w:sectPr>
      </w:pPr>
    </w:p>
    <w:p w14:paraId="600BFF41" w14:textId="77777777" w:rsidR="00990A81" w:rsidRPr="00D749C7" w:rsidRDefault="00D8483A" w:rsidP="00A33EEE">
      <w:pPr>
        <w:pStyle w:val="Ttulo5"/>
        <w:rPr>
          <w:rFonts w:asciiTheme="minorHAnsi" w:eastAsiaTheme="minorHAnsi" w:hAnsiTheme="minorHAnsi" w:cstheme="minorHAnsi"/>
          <w:color w:val="auto"/>
          <w:lang w:bidi="ar-SA"/>
        </w:rPr>
      </w:pPr>
      <w:bookmarkStart w:id="103" w:name="_Toc212803058"/>
      <w:r w:rsidRPr="00D749C7">
        <w:rPr>
          <w:rFonts w:asciiTheme="minorHAnsi" w:eastAsiaTheme="minorHAnsi" w:hAnsiTheme="minorHAnsi" w:cstheme="minorHAnsi"/>
          <w:color w:val="auto"/>
          <w:lang w:bidi="ar-SA"/>
        </w:rPr>
        <w:lastRenderedPageBreak/>
        <w:t xml:space="preserve">ANEXO </w:t>
      </w:r>
      <w:r w:rsidR="00006F32" w:rsidRPr="00D749C7">
        <w:rPr>
          <w:rFonts w:asciiTheme="minorHAnsi" w:eastAsiaTheme="minorHAnsi" w:hAnsiTheme="minorHAnsi" w:cstheme="minorHAnsi"/>
          <w:color w:val="auto"/>
          <w:lang w:bidi="ar-SA"/>
        </w:rPr>
        <w:t>3</w:t>
      </w:r>
      <w:r w:rsidRPr="00D749C7">
        <w:rPr>
          <w:rFonts w:asciiTheme="minorHAnsi" w:eastAsiaTheme="minorHAnsi" w:hAnsiTheme="minorHAnsi" w:cstheme="minorHAnsi"/>
          <w:color w:val="auto"/>
          <w:lang w:bidi="ar-SA"/>
        </w:rPr>
        <w:t xml:space="preserve">: </w:t>
      </w:r>
      <w:r w:rsidR="00EB7CA8" w:rsidRPr="00D749C7">
        <w:rPr>
          <w:rFonts w:asciiTheme="minorHAnsi" w:eastAsiaTheme="minorHAnsi" w:hAnsiTheme="minorHAnsi" w:cstheme="minorHAnsi"/>
          <w:color w:val="auto"/>
          <w:lang w:bidi="ar-SA"/>
        </w:rPr>
        <w:t xml:space="preserve">MATRIZ </w:t>
      </w:r>
      <w:bookmarkStart w:id="104" w:name="_Toc480838096"/>
      <w:bookmarkEnd w:id="93"/>
      <w:r w:rsidR="0070193E" w:rsidRPr="00D749C7">
        <w:rPr>
          <w:rFonts w:asciiTheme="minorHAnsi" w:eastAsiaTheme="minorHAnsi" w:hAnsiTheme="minorHAnsi" w:cstheme="minorHAnsi"/>
          <w:color w:val="auto"/>
          <w:lang w:bidi="ar-SA"/>
        </w:rPr>
        <w:t xml:space="preserve">DISTRIBUCIÓN DE LOS BENEFICIARIOS PARA LOS </w:t>
      </w:r>
      <w:r w:rsidR="00990A81" w:rsidRPr="00D749C7">
        <w:rPr>
          <w:rFonts w:asciiTheme="minorHAnsi" w:eastAsiaTheme="minorHAnsi" w:hAnsiTheme="minorHAnsi" w:cstheme="minorHAnsi"/>
          <w:color w:val="auto"/>
          <w:lang w:bidi="ar-SA"/>
        </w:rPr>
        <w:t>CLASIFICADORES TEMÁTICOS</w:t>
      </w:r>
      <w:bookmarkEnd w:id="101"/>
      <w:bookmarkEnd w:id="102"/>
      <w:bookmarkEnd w:id="103"/>
      <w:r w:rsidR="00990A81" w:rsidRPr="00D749C7">
        <w:rPr>
          <w:rFonts w:asciiTheme="minorHAnsi" w:eastAsiaTheme="minorHAnsi" w:hAnsiTheme="minorHAnsi" w:cstheme="minorHAnsi"/>
          <w:color w:val="auto"/>
          <w:lang w:bidi="ar-SA"/>
        </w:rPr>
        <w:t xml:space="preserve"> </w:t>
      </w:r>
      <w:bookmarkEnd w:id="104"/>
    </w:p>
    <w:p w14:paraId="474C550D" w14:textId="77777777" w:rsidR="00E211A7" w:rsidRPr="00D749C7" w:rsidRDefault="00E211A7" w:rsidP="00AF1B6A">
      <w:pPr>
        <w:spacing w:after="0" w:line="240" w:lineRule="auto"/>
        <w:jc w:val="center"/>
        <w:rPr>
          <w:rFonts w:asciiTheme="minorHAnsi" w:eastAsiaTheme="minorHAnsi" w:hAnsiTheme="minorHAnsi" w:cstheme="minorHAnsi"/>
          <w:sz w:val="22"/>
        </w:rPr>
      </w:pPr>
    </w:p>
    <w:bookmarkStart w:id="105" w:name="_MON_1583958927"/>
    <w:bookmarkEnd w:id="105"/>
    <w:p w14:paraId="5667B7E7" w14:textId="023297BB" w:rsidR="00AF1B6A" w:rsidRPr="00D749C7" w:rsidRDefault="009425A6" w:rsidP="00AF1B6A">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object w:dxaOrig="16209" w:dyaOrig="4700" w14:anchorId="585E8DEA">
          <v:shape id="_x0000_i1049" type="#_x0000_t75" style="width:496.5pt;height:144.75pt" o:ole="">
            <v:imagedata r:id="rId63" o:title=""/>
          </v:shape>
          <o:OLEObject Type="Embed" ProgID="Excel.Sheet.12" ShapeID="_x0000_i1049" DrawAspect="Content" ObjectID="_1823415877" r:id="rId64"/>
        </w:object>
      </w:r>
    </w:p>
    <w:p w14:paraId="6406ED23" w14:textId="77777777" w:rsidR="007B123F" w:rsidRPr="00D749C7" w:rsidRDefault="007B123F" w:rsidP="00A33EEE">
      <w:pPr>
        <w:pStyle w:val="Ttulo5"/>
        <w:rPr>
          <w:rFonts w:asciiTheme="minorHAnsi" w:eastAsiaTheme="minorHAnsi" w:hAnsiTheme="minorHAnsi" w:cstheme="minorHAnsi"/>
          <w:b w:val="0"/>
          <w:color w:val="auto"/>
          <w:sz w:val="22"/>
          <w:lang w:bidi="ar-SA"/>
        </w:rPr>
        <w:sectPr w:rsidR="007B123F" w:rsidRPr="00D749C7" w:rsidSect="00C62A7B">
          <w:pgSz w:w="15840" w:h="12240" w:orient="landscape"/>
          <w:pgMar w:top="1701" w:right="1242" w:bottom="1701" w:left="1418" w:header="709" w:footer="709" w:gutter="0"/>
          <w:cols w:space="708"/>
          <w:docGrid w:linePitch="360"/>
        </w:sectPr>
      </w:pPr>
    </w:p>
    <w:p w14:paraId="2EA5686A" w14:textId="793BA261" w:rsidR="00EB1CF5" w:rsidRPr="00D749C7" w:rsidRDefault="00EB1CF5" w:rsidP="00EB1CF5">
      <w:pPr>
        <w:pStyle w:val="Ttulo5"/>
        <w:rPr>
          <w:rFonts w:asciiTheme="minorHAnsi" w:eastAsiaTheme="minorHAnsi" w:hAnsiTheme="minorHAnsi" w:cstheme="minorHAnsi"/>
          <w:color w:val="auto"/>
          <w:lang w:bidi="ar-SA"/>
        </w:rPr>
      </w:pPr>
      <w:bookmarkStart w:id="106" w:name="_Toc54352210"/>
      <w:bookmarkStart w:id="107" w:name="_Hlk212801664"/>
      <w:bookmarkStart w:id="108" w:name="_Toc212803059"/>
      <w:r w:rsidRPr="00D749C7">
        <w:rPr>
          <w:rFonts w:asciiTheme="minorHAnsi" w:eastAsiaTheme="minorHAnsi" w:hAnsiTheme="minorHAnsi" w:cstheme="minorHAnsi"/>
          <w:color w:val="auto"/>
          <w:lang w:bidi="ar-SA"/>
        </w:rPr>
        <w:lastRenderedPageBreak/>
        <w:t xml:space="preserve">ANEXO </w:t>
      </w:r>
      <w:r w:rsidR="000B7D9D">
        <w:rPr>
          <w:rFonts w:asciiTheme="minorHAnsi" w:eastAsiaTheme="minorHAnsi" w:hAnsiTheme="minorHAnsi" w:cstheme="minorHAnsi"/>
          <w:color w:val="auto"/>
          <w:lang w:bidi="ar-SA"/>
        </w:rPr>
        <w:t>4</w:t>
      </w:r>
      <w:r w:rsidRPr="00D749C7">
        <w:rPr>
          <w:rFonts w:asciiTheme="minorHAnsi" w:eastAsiaTheme="minorHAnsi" w:hAnsiTheme="minorHAnsi" w:cstheme="minorHAnsi"/>
          <w:color w:val="auto"/>
          <w:lang w:bidi="ar-SA"/>
        </w:rPr>
        <w:t>: MATRIZ DE ACCIONES A CORTO PLAZO.</w:t>
      </w:r>
      <w:bookmarkEnd w:id="106"/>
      <w:bookmarkEnd w:id="108"/>
    </w:p>
    <w:bookmarkEnd w:id="107"/>
    <w:tbl>
      <w:tblPr>
        <w:tblW w:w="52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
        <w:gridCol w:w="1274"/>
        <w:gridCol w:w="1134"/>
        <w:gridCol w:w="1417"/>
        <w:gridCol w:w="1137"/>
        <w:gridCol w:w="1417"/>
        <w:gridCol w:w="1274"/>
        <w:gridCol w:w="993"/>
        <w:gridCol w:w="991"/>
        <w:gridCol w:w="567"/>
        <w:gridCol w:w="1417"/>
        <w:gridCol w:w="1717"/>
      </w:tblGrid>
      <w:tr w:rsidR="00EB1CF5" w:rsidRPr="009D658C" w14:paraId="58A36631" w14:textId="77777777" w:rsidTr="0039733F">
        <w:trPr>
          <w:trHeight w:val="375"/>
          <w:tblHeader/>
        </w:trPr>
        <w:tc>
          <w:tcPr>
            <w:tcW w:w="153" w:type="pct"/>
            <w:shd w:val="clear" w:color="auto" w:fill="215868" w:themeFill="accent5" w:themeFillShade="80"/>
            <w:noWrap/>
            <w:vAlign w:val="bottom"/>
            <w:hideMark/>
          </w:tcPr>
          <w:p w14:paraId="1AA36EFF" w14:textId="77777777" w:rsidR="00EB1CF5" w:rsidRPr="009D658C" w:rsidRDefault="00EB1CF5" w:rsidP="00EB1CF5">
            <w:pPr>
              <w:spacing w:after="0" w:line="240" w:lineRule="auto"/>
              <w:rPr>
                <w:rFonts w:asciiTheme="minorHAnsi" w:eastAsia="Times New Roman" w:hAnsiTheme="minorHAnsi" w:cstheme="minorHAnsi"/>
                <w:color w:val="FFFFFF" w:themeColor="background1"/>
                <w:szCs w:val="18"/>
                <w:lang w:eastAsia="es-GT"/>
              </w:rPr>
            </w:pPr>
          </w:p>
        </w:tc>
        <w:tc>
          <w:tcPr>
            <w:tcW w:w="463" w:type="pct"/>
            <w:shd w:val="clear" w:color="auto" w:fill="215868" w:themeFill="accent5" w:themeFillShade="80"/>
            <w:noWrap/>
            <w:textDirection w:val="btLr"/>
            <w:vAlign w:val="bottom"/>
            <w:hideMark/>
          </w:tcPr>
          <w:p w14:paraId="0AE5E0DE" w14:textId="77777777" w:rsidR="00EB1CF5" w:rsidRPr="009D658C" w:rsidRDefault="00EB1CF5" w:rsidP="00EB1CF5">
            <w:pPr>
              <w:spacing w:after="0" w:line="240" w:lineRule="auto"/>
              <w:rPr>
                <w:rFonts w:asciiTheme="minorHAnsi" w:eastAsia="Times New Roman" w:hAnsiTheme="minorHAnsi" w:cstheme="minorHAnsi"/>
                <w:color w:val="FFFFFF" w:themeColor="background1"/>
                <w:szCs w:val="18"/>
                <w:lang w:eastAsia="es-GT"/>
              </w:rPr>
            </w:pPr>
            <w:r w:rsidRPr="009D658C">
              <w:rPr>
                <w:rFonts w:asciiTheme="minorHAnsi" w:eastAsia="Times New Roman" w:hAnsiTheme="minorHAnsi" w:cstheme="minorHAnsi"/>
                <w:color w:val="FFFFFF" w:themeColor="background1"/>
                <w:szCs w:val="18"/>
                <w:lang w:eastAsia="es-GT"/>
              </w:rPr>
              <w:t> </w:t>
            </w:r>
          </w:p>
        </w:tc>
        <w:tc>
          <w:tcPr>
            <w:tcW w:w="412" w:type="pct"/>
            <w:shd w:val="clear" w:color="auto" w:fill="215868" w:themeFill="accent5" w:themeFillShade="80"/>
            <w:noWrap/>
            <w:vAlign w:val="center"/>
            <w:hideMark/>
          </w:tcPr>
          <w:p w14:paraId="2FF048EA"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3972" w:type="pct"/>
            <w:gridSpan w:val="9"/>
            <w:tcBorders>
              <w:right w:val="single" w:sz="4" w:space="0" w:color="000000"/>
            </w:tcBorders>
            <w:shd w:val="clear" w:color="auto" w:fill="215868" w:themeFill="accent5" w:themeFillShade="80"/>
            <w:vAlign w:val="center"/>
            <w:hideMark/>
          </w:tcPr>
          <w:p w14:paraId="302A0F8D" w14:textId="77777777" w:rsidR="00EB1CF5" w:rsidRPr="009D658C" w:rsidRDefault="00EB1CF5" w:rsidP="00EB1CF5">
            <w:pPr>
              <w:pStyle w:val="Ttulo7"/>
              <w:rPr>
                <w:rFonts w:asciiTheme="minorHAnsi" w:hAnsiTheme="minorHAnsi" w:cstheme="minorHAnsi"/>
                <w:b/>
                <w:color w:val="FFFFFF" w:themeColor="background1"/>
                <w:sz w:val="20"/>
                <w:szCs w:val="20"/>
                <w:lang w:eastAsia="es-GT"/>
              </w:rPr>
            </w:pPr>
            <w:bookmarkStart w:id="109" w:name="_Toc54352211"/>
            <w:r w:rsidRPr="009D658C">
              <w:rPr>
                <w:rFonts w:asciiTheme="minorHAnsi" w:hAnsiTheme="minorHAnsi" w:cstheme="minorHAnsi"/>
                <w:b/>
                <w:color w:val="FFFFFF" w:themeColor="background1"/>
                <w:sz w:val="20"/>
                <w:szCs w:val="20"/>
                <w:lang w:eastAsia="es-GT"/>
              </w:rPr>
              <w:t>Eje 1. Política Migratoria</w:t>
            </w:r>
            <w:bookmarkEnd w:id="109"/>
            <w:r w:rsidRPr="009D658C">
              <w:rPr>
                <w:rFonts w:asciiTheme="minorHAnsi" w:hAnsiTheme="minorHAnsi" w:cstheme="minorHAnsi"/>
                <w:b/>
                <w:color w:val="FFFFFF" w:themeColor="background1"/>
                <w:sz w:val="20"/>
                <w:szCs w:val="20"/>
                <w:lang w:eastAsia="es-GT"/>
              </w:rPr>
              <w:t xml:space="preserve"> </w:t>
            </w:r>
          </w:p>
        </w:tc>
      </w:tr>
      <w:tr w:rsidR="0039733F" w:rsidRPr="009D658C" w14:paraId="6D30EAF3" w14:textId="77777777" w:rsidTr="0039733F">
        <w:trPr>
          <w:trHeight w:val="300"/>
          <w:tblHeader/>
        </w:trPr>
        <w:tc>
          <w:tcPr>
            <w:tcW w:w="153" w:type="pct"/>
            <w:vMerge w:val="restart"/>
            <w:shd w:val="clear" w:color="auto" w:fill="215868" w:themeFill="accent5" w:themeFillShade="80"/>
            <w:noWrap/>
            <w:vAlign w:val="bottom"/>
            <w:hideMark/>
          </w:tcPr>
          <w:p w14:paraId="0F945B11" w14:textId="77777777" w:rsidR="00EB1CF5" w:rsidRPr="009D658C" w:rsidRDefault="00EB1CF5" w:rsidP="00EB1CF5">
            <w:pPr>
              <w:spacing w:after="0" w:line="240" w:lineRule="auto"/>
              <w:jc w:val="center"/>
              <w:rPr>
                <w:rFonts w:asciiTheme="minorHAnsi" w:eastAsia="Times New Roman" w:hAnsiTheme="minorHAnsi" w:cstheme="minorHAnsi"/>
                <w:color w:val="FFFFFF" w:themeColor="background1"/>
                <w:szCs w:val="18"/>
                <w:lang w:eastAsia="es-GT"/>
              </w:rPr>
            </w:pPr>
            <w:r w:rsidRPr="009D658C">
              <w:rPr>
                <w:rFonts w:asciiTheme="minorHAnsi" w:eastAsia="Times New Roman" w:hAnsiTheme="minorHAnsi" w:cstheme="minorHAnsi"/>
                <w:color w:val="FFFFFF" w:themeColor="background1"/>
                <w:szCs w:val="18"/>
                <w:lang w:eastAsia="es-GT"/>
              </w:rPr>
              <w:t> </w:t>
            </w:r>
          </w:p>
        </w:tc>
        <w:tc>
          <w:tcPr>
            <w:tcW w:w="463" w:type="pct"/>
            <w:vMerge w:val="restart"/>
            <w:shd w:val="clear" w:color="auto" w:fill="215868" w:themeFill="accent5" w:themeFillShade="80"/>
            <w:vAlign w:val="center"/>
            <w:hideMark/>
          </w:tcPr>
          <w:p w14:paraId="497658EB"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Objetivo Estratégico</w:t>
            </w:r>
          </w:p>
        </w:tc>
        <w:tc>
          <w:tcPr>
            <w:tcW w:w="412" w:type="pct"/>
            <w:vMerge w:val="restart"/>
            <w:shd w:val="clear" w:color="auto" w:fill="215868" w:themeFill="accent5" w:themeFillShade="80"/>
            <w:vAlign w:val="center"/>
            <w:hideMark/>
          </w:tcPr>
          <w:p w14:paraId="5C3DFC9F"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Estrategia</w:t>
            </w:r>
          </w:p>
        </w:tc>
        <w:tc>
          <w:tcPr>
            <w:tcW w:w="515" w:type="pct"/>
            <w:vMerge w:val="restart"/>
            <w:shd w:val="clear" w:color="auto" w:fill="215868" w:themeFill="accent5" w:themeFillShade="80"/>
            <w:vAlign w:val="center"/>
            <w:hideMark/>
          </w:tcPr>
          <w:p w14:paraId="51114404"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Resultados Estratégicos</w:t>
            </w:r>
          </w:p>
        </w:tc>
        <w:tc>
          <w:tcPr>
            <w:tcW w:w="413" w:type="pct"/>
            <w:vMerge w:val="restart"/>
            <w:shd w:val="clear" w:color="auto" w:fill="215868" w:themeFill="accent5" w:themeFillShade="80"/>
            <w:vAlign w:val="center"/>
            <w:hideMark/>
          </w:tcPr>
          <w:p w14:paraId="1E6B28A5"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 xml:space="preserve">Resultados Institucionales </w:t>
            </w:r>
          </w:p>
        </w:tc>
        <w:tc>
          <w:tcPr>
            <w:tcW w:w="515" w:type="pct"/>
            <w:vMerge w:val="restart"/>
            <w:shd w:val="clear" w:color="auto" w:fill="215868" w:themeFill="accent5" w:themeFillShade="80"/>
            <w:vAlign w:val="center"/>
            <w:hideMark/>
          </w:tcPr>
          <w:p w14:paraId="1002F798"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 xml:space="preserve">Acciones </w:t>
            </w:r>
          </w:p>
        </w:tc>
        <w:tc>
          <w:tcPr>
            <w:tcW w:w="463" w:type="pct"/>
            <w:vMerge w:val="restart"/>
            <w:shd w:val="clear" w:color="auto" w:fill="215868" w:themeFill="accent5" w:themeFillShade="80"/>
            <w:textDirection w:val="btLr"/>
            <w:vAlign w:val="center"/>
            <w:hideMark/>
          </w:tcPr>
          <w:p w14:paraId="5CE137CB"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Meta</w:t>
            </w:r>
          </w:p>
        </w:tc>
        <w:tc>
          <w:tcPr>
            <w:tcW w:w="361" w:type="pct"/>
            <w:vMerge w:val="restart"/>
            <w:shd w:val="clear" w:color="auto" w:fill="215868" w:themeFill="accent5" w:themeFillShade="80"/>
            <w:textDirection w:val="btLr"/>
            <w:vAlign w:val="center"/>
            <w:hideMark/>
          </w:tcPr>
          <w:p w14:paraId="47263BB7"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Línea Base</w:t>
            </w:r>
          </w:p>
        </w:tc>
        <w:tc>
          <w:tcPr>
            <w:tcW w:w="360" w:type="pct"/>
            <w:vMerge w:val="restart"/>
            <w:shd w:val="clear" w:color="auto" w:fill="215868" w:themeFill="accent5" w:themeFillShade="80"/>
            <w:textDirection w:val="btLr"/>
            <w:vAlign w:val="center"/>
            <w:hideMark/>
          </w:tcPr>
          <w:p w14:paraId="20CDB493"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Indicador</w:t>
            </w:r>
          </w:p>
        </w:tc>
        <w:tc>
          <w:tcPr>
            <w:tcW w:w="206" w:type="pct"/>
            <w:shd w:val="clear" w:color="auto" w:fill="215868" w:themeFill="accent5" w:themeFillShade="80"/>
            <w:vAlign w:val="center"/>
            <w:hideMark/>
          </w:tcPr>
          <w:p w14:paraId="0E951DC2"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Metas</w:t>
            </w:r>
          </w:p>
        </w:tc>
        <w:tc>
          <w:tcPr>
            <w:tcW w:w="515" w:type="pct"/>
            <w:vMerge w:val="restart"/>
            <w:shd w:val="clear" w:color="auto" w:fill="215868" w:themeFill="accent5" w:themeFillShade="80"/>
            <w:vAlign w:val="center"/>
            <w:hideMark/>
          </w:tcPr>
          <w:p w14:paraId="09A3515B"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Medios de Verificación</w:t>
            </w:r>
          </w:p>
        </w:tc>
        <w:tc>
          <w:tcPr>
            <w:tcW w:w="624" w:type="pct"/>
            <w:vMerge w:val="restart"/>
            <w:shd w:val="clear" w:color="auto" w:fill="215868" w:themeFill="accent5" w:themeFillShade="80"/>
            <w:vAlign w:val="center"/>
            <w:hideMark/>
          </w:tcPr>
          <w:p w14:paraId="5974B42C"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Dependencias Involucradas</w:t>
            </w:r>
          </w:p>
        </w:tc>
      </w:tr>
      <w:tr w:rsidR="0039733F" w:rsidRPr="009D658C" w14:paraId="422F89B3" w14:textId="77777777" w:rsidTr="0039733F">
        <w:trPr>
          <w:trHeight w:val="636"/>
          <w:tblHeader/>
        </w:trPr>
        <w:tc>
          <w:tcPr>
            <w:tcW w:w="153" w:type="pct"/>
            <w:vMerge/>
            <w:shd w:val="clear" w:color="auto" w:fill="1A7C89"/>
            <w:vAlign w:val="center"/>
            <w:hideMark/>
          </w:tcPr>
          <w:p w14:paraId="08B26CDC" w14:textId="77777777" w:rsidR="00B71BE1" w:rsidRPr="009D658C" w:rsidRDefault="00B71BE1" w:rsidP="00EB1CF5">
            <w:pPr>
              <w:spacing w:after="0" w:line="240" w:lineRule="auto"/>
              <w:rPr>
                <w:rFonts w:asciiTheme="minorHAnsi" w:eastAsia="Times New Roman" w:hAnsiTheme="minorHAnsi" w:cstheme="minorHAnsi"/>
                <w:color w:val="FFFFFF" w:themeColor="background1"/>
                <w:szCs w:val="18"/>
                <w:lang w:eastAsia="es-GT"/>
              </w:rPr>
            </w:pPr>
          </w:p>
        </w:tc>
        <w:tc>
          <w:tcPr>
            <w:tcW w:w="463" w:type="pct"/>
            <w:vMerge/>
            <w:vAlign w:val="center"/>
            <w:hideMark/>
          </w:tcPr>
          <w:p w14:paraId="4006DBB6"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412" w:type="pct"/>
            <w:vMerge/>
            <w:vAlign w:val="center"/>
            <w:hideMark/>
          </w:tcPr>
          <w:p w14:paraId="622799E6"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515" w:type="pct"/>
            <w:vMerge/>
            <w:vAlign w:val="center"/>
            <w:hideMark/>
          </w:tcPr>
          <w:p w14:paraId="24480305"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413" w:type="pct"/>
            <w:vMerge/>
            <w:vAlign w:val="center"/>
            <w:hideMark/>
          </w:tcPr>
          <w:p w14:paraId="79A890F5"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515" w:type="pct"/>
            <w:vMerge/>
            <w:vAlign w:val="center"/>
            <w:hideMark/>
          </w:tcPr>
          <w:p w14:paraId="52CE0568"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463" w:type="pct"/>
            <w:vMerge/>
            <w:vAlign w:val="center"/>
            <w:hideMark/>
          </w:tcPr>
          <w:p w14:paraId="44B2511B"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361" w:type="pct"/>
            <w:vMerge/>
            <w:vAlign w:val="center"/>
            <w:hideMark/>
          </w:tcPr>
          <w:p w14:paraId="07DE48FC"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360" w:type="pct"/>
            <w:vMerge/>
            <w:vAlign w:val="center"/>
            <w:hideMark/>
          </w:tcPr>
          <w:p w14:paraId="75A2ACA8"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c>
          <w:tcPr>
            <w:tcW w:w="206" w:type="pct"/>
            <w:shd w:val="clear" w:color="auto" w:fill="215868" w:themeFill="accent5" w:themeFillShade="80"/>
            <w:textDirection w:val="btLr"/>
            <w:vAlign w:val="center"/>
          </w:tcPr>
          <w:p w14:paraId="7CC6A350" w14:textId="3C368AAD" w:rsidR="00B71BE1" w:rsidRPr="009D658C" w:rsidRDefault="009A01E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2026</w:t>
            </w:r>
          </w:p>
        </w:tc>
        <w:tc>
          <w:tcPr>
            <w:tcW w:w="515" w:type="pct"/>
            <w:vMerge/>
            <w:shd w:val="clear" w:color="auto" w:fill="215868" w:themeFill="accent5" w:themeFillShade="80"/>
            <w:vAlign w:val="center"/>
            <w:hideMark/>
          </w:tcPr>
          <w:p w14:paraId="6B741EAF" w14:textId="77777777" w:rsidR="00B71BE1" w:rsidRPr="009D658C" w:rsidRDefault="00B71BE1" w:rsidP="00EB1CF5">
            <w:pPr>
              <w:spacing w:after="0" w:line="240" w:lineRule="auto"/>
              <w:rPr>
                <w:rFonts w:asciiTheme="minorHAnsi" w:eastAsia="Times New Roman" w:hAnsiTheme="minorHAnsi" w:cstheme="minorHAnsi"/>
                <w:b/>
                <w:bCs/>
                <w:color w:val="FFFFFF" w:themeColor="background1"/>
                <w:szCs w:val="18"/>
                <w:lang w:eastAsia="es-GT"/>
              </w:rPr>
            </w:pPr>
          </w:p>
        </w:tc>
        <w:tc>
          <w:tcPr>
            <w:tcW w:w="624" w:type="pct"/>
            <w:vMerge/>
            <w:vAlign w:val="center"/>
            <w:hideMark/>
          </w:tcPr>
          <w:p w14:paraId="60CA0BB2" w14:textId="77777777" w:rsidR="00B71BE1" w:rsidRPr="009D658C" w:rsidRDefault="00B71BE1" w:rsidP="00EB1CF5">
            <w:pPr>
              <w:spacing w:after="0" w:line="240" w:lineRule="auto"/>
              <w:rPr>
                <w:rFonts w:asciiTheme="minorHAnsi" w:eastAsia="Times New Roman" w:hAnsiTheme="minorHAnsi" w:cstheme="minorHAnsi"/>
                <w:b/>
                <w:bCs/>
                <w:szCs w:val="18"/>
                <w:lang w:eastAsia="es-GT"/>
              </w:rPr>
            </w:pPr>
          </w:p>
        </w:tc>
      </w:tr>
      <w:tr w:rsidR="0039733F" w:rsidRPr="009D658C" w14:paraId="654A40BA" w14:textId="77777777" w:rsidTr="0039733F">
        <w:trPr>
          <w:trHeight w:val="1667"/>
        </w:trPr>
        <w:tc>
          <w:tcPr>
            <w:tcW w:w="153" w:type="pct"/>
            <w:vMerge w:val="restart"/>
            <w:shd w:val="clear" w:color="auto" w:fill="215868" w:themeFill="accent5" w:themeFillShade="80"/>
            <w:noWrap/>
            <w:textDirection w:val="btLr"/>
            <w:vAlign w:val="center"/>
            <w:hideMark/>
          </w:tcPr>
          <w:p w14:paraId="34C2704B" w14:textId="77777777" w:rsidR="0039733F" w:rsidRPr="009D658C" w:rsidRDefault="0039733F" w:rsidP="00881753">
            <w:pPr>
              <w:spacing w:after="0" w:line="240" w:lineRule="auto"/>
              <w:jc w:val="center"/>
              <w:rPr>
                <w:rFonts w:asciiTheme="minorHAnsi" w:eastAsia="Times New Roman" w:hAnsiTheme="minorHAnsi" w:cstheme="minorHAnsi"/>
                <w:b/>
                <w:bCs/>
                <w:color w:val="FFFFFF" w:themeColor="background1"/>
                <w:szCs w:val="18"/>
                <w:lang w:eastAsia="es-GT"/>
              </w:rPr>
            </w:pPr>
            <w:r w:rsidRPr="009D658C">
              <w:rPr>
                <w:rFonts w:asciiTheme="minorHAnsi" w:eastAsia="Times New Roman" w:hAnsiTheme="minorHAnsi" w:cstheme="minorHAnsi"/>
                <w:b/>
                <w:bCs/>
                <w:color w:val="FFFFFF" w:themeColor="background1"/>
                <w:szCs w:val="18"/>
                <w:lang w:eastAsia="es-GT"/>
              </w:rPr>
              <w:t>Eje 1, Objetivo 1</w:t>
            </w:r>
          </w:p>
          <w:p w14:paraId="225AC60A" w14:textId="77777777" w:rsidR="0039733F" w:rsidRPr="009D658C" w:rsidRDefault="0039733F" w:rsidP="00881753">
            <w:pPr>
              <w:spacing w:after="0" w:line="240" w:lineRule="auto"/>
              <w:rPr>
                <w:rFonts w:asciiTheme="minorHAnsi" w:eastAsia="Times New Roman" w:hAnsiTheme="minorHAnsi" w:cstheme="minorHAnsi"/>
                <w:b/>
                <w:bCs/>
                <w:color w:val="FFFFFF" w:themeColor="background1"/>
                <w:szCs w:val="18"/>
                <w:lang w:eastAsia="es-GT"/>
              </w:rPr>
            </w:pPr>
          </w:p>
        </w:tc>
        <w:tc>
          <w:tcPr>
            <w:tcW w:w="463" w:type="pct"/>
            <w:vMerge w:val="restart"/>
            <w:shd w:val="clear" w:color="auto" w:fill="auto"/>
            <w:vAlign w:val="center"/>
            <w:hideMark/>
          </w:tcPr>
          <w:p w14:paraId="0F6C2A7A" w14:textId="77777777"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Formular, crear, implementar y realizar el monitoreo y seguimiento de la Política Migratoria a nivel nacional.</w:t>
            </w:r>
          </w:p>
        </w:tc>
        <w:tc>
          <w:tcPr>
            <w:tcW w:w="412" w:type="pct"/>
            <w:shd w:val="clear" w:color="auto" w:fill="auto"/>
            <w:vAlign w:val="center"/>
            <w:hideMark/>
          </w:tcPr>
          <w:p w14:paraId="43A650AE" w14:textId="77777777" w:rsidR="0039733F" w:rsidRPr="0039733F" w:rsidRDefault="0039733F" w:rsidP="0039733F">
            <w:pPr>
              <w:spacing w:after="0" w:line="240" w:lineRule="auto"/>
              <w:jc w:val="center"/>
              <w:rPr>
                <w:rFonts w:asciiTheme="minorHAnsi" w:hAnsiTheme="minorHAnsi" w:cstheme="minorHAnsi"/>
                <w:sz w:val="14"/>
                <w:szCs w:val="14"/>
              </w:rPr>
            </w:pPr>
            <w:r w:rsidRPr="0039733F">
              <w:rPr>
                <w:rFonts w:asciiTheme="minorHAnsi" w:eastAsia="Arial" w:hAnsiTheme="minorHAnsi" w:cstheme="minorHAnsi"/>
                <w:sz w:val="14"/>
                <w:szCs w:val="14"/>
                <w:lang w:val="es-MX"/>
              </w:rPr>
              <w:t>Generar la Política Migratoria Nacional, integral</w:t>
            </w:r>
          </w:p>
        </w:tc>
        <w:tc>
          <w:tcPr>
            <w:tcW w:w="515" w:type="pct"/>
            <w:shd w:val="clear" w:color="auto" w:fill="auto"/>
            <w:vAlign w:val="center"/>
            <w:hideMark/>
          </w:tcPr>
          <w:p w14:paraId="5E71EC31" w14:textId="77777777" w:rsidR="0039733F" w:rsidRPr="0039733F" w:rsidRDefault="0039733F" w:rsidP="0039733F">
            <w:pPr>
              <w:spacing w:after="240" w:line="240" w:lineRule="auto"/>
              <w:jc w:val="center"/>
              <w:rPr>
                <w:rFonts w:asciiTheme="minorHAnsi" w:eastAsia="Times New Roman" w:hAnsiTheme="minorHAnsi" w:cstheme="minorHAnsi"/>
                <w:sz w:val="14"/>
                <w:szCs w:val="14"/>
                <w:lang w:eastAsia="es-GT"/>
              </w:rPr>
            </w:pPr>
          </w:p>
        </w:tc>
        <w:tc>
          <w:tcPr>
            <w:tcW w:w="413" w:type="pct"/>
            <w:shd w:val="clear" w:color="auto" w:fill="auto"/>
            <w:vAlign w:val="center"/>
            <w:hideMark/>
          </w:tcPr>
          <w:p w14:paraId="537EEA7E" w14:textId="1B248C10"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Para el 2030, el Instituto Guatemalteco de Migración ha implementado cursos de acción estratégica con el Estado en beneficio de los migrantes</w:t>
            </w:r>
          </w:p>
        </w:tc>
        <w:tc>
          <w:tcPr>
            <w:tcW w:w="515" w:type="pct"/>
            <w:shd w:val="clear" w:color="auto" w:fill="auto"/>
            <w:noWrap/>
            <w:vAlign w:val="center"/>
            <w:hideMark/>
          </w:tcPr>
          <w:p w14:paraId="46F6C3AE" w14:textId="522FB9F4"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Formular la Política Migratoria Nacional</w:t>
            </w:r>
          </w:p>
        </w:tc>
        <w:tc>
          <w:tcPr>
            <w:tcW w:w="463" w:type="pct"/>
            <w:shd w:val="clear" w:color="auto" w:fill="auto"/>
            <w:vAlign w:val="center"/>
            <w:hideMark/>
          </w:tcPr>
          <w:p w14:paraId="03BDD73C" w14:textId="2305E825"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1 política pública autorizada a nivel Nacional aprobada</w:t>
            </w:r>
          </w:p>
        </w:tc>
        <w:tc>
          <w:tcPr>
            <w:tcW w:w="361" w:type="pct"/>
            <w:shd w:val="clear" w:color="auto" w:fill="auto"/>
            <w:vAlign w:val="center"/>
            <w:hideMark/>
          </w:tcPr>
          <w:p w14:paraId="24F6D74A" w14:textId="77777777"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0" w:type="pct"/>
            <w:shd w:val="clear" w:color="auto" w:fill="auto"/>
            <w:vAlign w:val="center"/>
            <w:hideMark/>
          </w:tcPr>
          <w:p w14:paraId="2CADF818" w14:textId="34A79AC6"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 política</w:t>
            </w:r>
          </w:p>
        </w:tc>
        <w:tc>
          <w:tcPr>
            <w:tcW w:w="206" w:type="pct"/>
            <w:shd w:val="clear" w:color="auto" w:fill="auto"/>
            <w:noWrap/>
            <w:vAlign w:val="center"/>
          </w:tcPr>
          <w:p w14:paraId="29136BC4" w14:textId="77777777"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100%</w:t>
            </w:r>
          </w:p>
        </w:tc>
        <w:tc>
          <w:tcPr>
            <w:tcW w:w="515" w:type="pct"/>
            <w:shd w:val="clear" w:color="auto" w:fill="auto"/>
            <w:vAlign w:val="center"/>
            <w:hideMark/>
          </w:tcPr>
          <w:p w14:paraId="6919F6C6" w14:textId="1CE974C6"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Base de datos     de la Departamento de Estudios y Políticas Migratorias</w:t>
            </w:r>
          </w:p>
        </w:tc>
        <w:tc>
          <w:tcPr>
            <w:tcW w:w="624" w:type="pct"/>
            <w:shd w:val="clear" w:color="auto" w:fill="auto"/>
            <w:vAlign w:val="center"/>
            <w:hideMark/>
          </w:tcPr>
          <w:p w14:paraId="7E38D4D7" w14:textId="1068DAE6"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41 instituciones estatales, incluyendo al Instituto Guatemalteco de Migración a través de sus áreas administrativas.</w:t>
            </w:r>
          </w:p>
        </w:tc>
      </w:tr>
      <w:tr w:rsidR="0039733F" w:rsidRPr="009D658C" w14:paraId="10BA7D6D" w14:textId="77777777" w:rsidTr="0039733F">
        <w:trPr>
          <w:trHeight w:val="1082"/>
        </w:trPr>
        <w:tc>
          <w:tcPr>
            <w:tcW w:w="153" w:type="pct"/>
            <w:vMerge/>
            <w:shd w:val="clear" w:color="auto" w:fill="215868" w:themeFill="accent5" w:themeFillShade="80"/>
            <w:noWrap/>
            <w:textDirection w:val="btLr"/>
            <w:vAlign w:val="center"/>
          </w:tcPr>
          <w:p w14:paraId="2A8F269B" w14:textId="77777777" w:rsidR="0039733F" w:rsidRPr="009D658C" w:rsidRDefault="0039733F" w:rsidP="00881753">
            <w:pPr>
              <w:spacing w:after="0" w:line="240" w:lineRule="auto"/>
              <w:jc w:val="center"/>
              <w:rPr>
                <w:rFonts w:asciiTheme="minorHAnsi" w:eastAsia="Times New Roman" w:hAnsiTheme="minorHAnsi" w:cstheme="minorHAnsi"/>
                <w:b/>
                <w:bCs/>
                <w:color w:val="FFFFFF" w:themeColor="background1"/>
                <w:szCs w:val="18"/>
                <w:lang w:eastAsia="es-GT"/>
              </w:rPr>
            </w:pPr>
          </w:p>
        </w:tc>
        <w:tc>
          <w:tcPr>
            <w:tcW w:w="463" w:type="pct"/>
            <w:vMerge/>
            <w:shd w:val="clear" w:color="auto" w:fill="auto"/>
            <w:vAlign w:val="center"/>
          </w:tcPr>
          <w:p w14:paraId="50C8CED1" w14:textId="77777777"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p>
        </w:tc>
        <w:tc>
          <w:tcPr>
            <w:tcW w:w="412" w:type="pct"/>
            <w:shd w:val="clear" w:color="auto" w:fill="auto"/>
            <w:vAlign w:val="center"/>
          </w:tcPr>
          <w:p w14:paraId="42B2FED8" w14:textId="77777777" w:rsidR="0039733F" w:rsidRPr="0039733F" w:rsidRDefault="0039733F" w:rsidP="0039733F">
            <w:pPr>
              <w:spacing w:after="0" w:line="240" w:lineRule="auto"/>
              <w:jc w:val="center"/>
              <w:rPr>
                <w:rFonts w:asciiTheme="minorHAnsi" w:eastAsia="Arial" w:hAnsiTheme="minorHAnsi" w:cstheme="minorHAnsi"/>
                <w:sz w:val="14"/>
                <w:szCs w:val="14"/>
                <w:lang w:val="es-MX"/>
              </w:rPr>
            </w:pPr>
          </w:p>
        </w:tc>
        <w:tc>
          <w:tcPr>
            <w:tcW w:w="515" w:type="pct"/>
            <w:shd w:val="clear" w:color="auto" w:fill="auto"/>
            <w:vAlign w:val="center"/>
          </w:tcPr>
          <w:p w14:paraId="67E772EB" w14:textId="77777777" w:rsidR="0039733F" w:rsidRPr="0039733F" w:rsidRDefault="0039733F" w:rsidP="0039733F">
            <w:pPr>
              <w:spacing w:after="240" w:line="240" w:lineRule="auto"/>
              <w:jc w:val="center"/>
              <w:rPr>
                <w:rFonts w:asciiTheme="minorHAnsi" w:eastAsia="Times New Roman" w:hAnsiTheme="minorHAnsi" w:cstheme="minorHAnsi"/>
                <w:sz w:val="14"/>
                <w:szCs w:val="14"/>
                <w:lang w:eastAsia="es-GT"/>
              </w:rPr>
            </w:pPr>
          </w:p>
        </w:tc>
        <w:tc>
          <w:tcPr>
            <w:tcW w:w="413" w:type="pct"/>
            <w:shd w:val="clear" w:color="auto" w:fill="auto"/>
            <w:vAlign w:val="center"/>
          </w:tcPr>
          <w:p w14:paraId="35308208" w14:textId="3DC12E69"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Para el 2030 se ha socializado, implementado, evaluado y ejecutado la Política Migratoria</w:t>
            </w:r>
          </w:p>
        </w:tc>
        <w:tc>
          <w:tcPr>
            <w:tcW w:w="515" w:type="pct"/>
            <w:shd w:val="clear" w:color="auto" w:fill="auto"/>
            <w:noWrap/>
            <w:vAlign w:val="center"/>
          </w:tcPr>
          <w:p w14:paraId="20F92C86" w14:textId="6AD69260"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Realizar Informes de avances de la socialización, implementación, ejecución y evaluación de la Política Migratoria</w:t>
            </w:r>
          </w:p>
        </w:tc>
        <w:tc>
          <w:tcPr>
            <w:tcW w:w="463" w:type="pct"/>
            <w:shd w:val="clear" w:color="auto" w:fill="auto"/>
            <w:vAlign w:val="center"/>
          </w:tcPr>
          <w:p w14:paraId="122DCC53" w14:textId="7CC7AA32"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 xml:space="preserve">12 informes </w:t>
            </w:r>
            <w:r w:rsidR="00354302">
              <w:rPr>
                <w:rFonts w:asciiTheme="minorHAnsi" w:hAnsiTheme="minorHAnsi" w:cstheme="minorHAnsi"/>
                <w:sz w:val="14"/>
                <w:szCs w:val="14"/>
              </w:rPr>
              <w:t>al mes</w:t>
            </w:r>
            <w:r w:rsidRPr="0039733F">
              <w:rPr>
                <w:rFonts w:asciiTheme="minorHAnsi" w:hAnsiTheme="minorHAnsi" w:cstheme="minorHAnsi"/>
                <w:sz w:val="14"/>
                <w:szCs w:val="14"/>
              </w:rPr>
              <w:t xml:space="preserve"> de avances de la socialización, implementación, ejecución y evaluación de la Política Migratoria. (79, líneas de acción vinculadas directa o indirectamente al IGM).</w:t>
            </w:r>
          </w:p>
        </w:tc>
        <w:tc>
          <w:tcPr>
            <w:tcW w:w="361" w:type="pct"/>
            <w:shd w:val="clear" w:color="auto" w:fill="auto"/>
            <w:vAlign w:val="center"/>
          </w:tcPr>
          <w:p w14:paraId="0204561C" w14:textId="793B9195"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0" w:type="pct"/>
            <w:shd w:val="clear" w:color="auto" w:fill="auto"/>
            <w:vAlign w:val="center"/>
          </w:tcPr>
          <w:p w14:paraId="04943812" w14:textId="77777777"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Informes realizados/</w:t>
            </w:r>
          </w:p>
          <w:p w14:paraId="7B682E5C" w14:textId="4537C402"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informes programados*100</w:t>
            </w:r>
          </w:p>
        </w:tc>
        <w:tc>
          <w:tcPr>
            <w:tcW w:w="206" w:type="pct"/>
            <w:shd w:val="clear" w:color="auto" w:fill="auto"/>
            <w:noWrap/>
            <w:vAlign w:val="center"/>
          </w:tcPr>
          <w:p w14:paraId="66C7767C" w14:textId="24DEC945"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12</w:t>
            </w:r>
          </w:p>
        </w:tc>
        <w:tc>
          <w:tcPr>
            <w:tcW w:w="515" w:type="pct"/>
            <w:shd w:val="clear" w:color="auto" w:fill="auto"/>
            <w:vAlign w:val="center"/>
          </w:tcPr>
          <w:p w14:paraId="0D195595" w14:textId="662C9BF7"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Base de datos     del Departamento de Estudios y Políticas Migratorias</w:t>
            </w:r>
          </w:p>
        </w:tc>
        <w:tc>
          <w:tcPr>
            <w:tcW w:w="624" w:type="pct"/>
            <w:shd w:val="clear" w:color="auto" w:fill="auto"/>
            <w:vAlign w:val="center"/>
          </w:tcPr>
          <w:p w14:paraId="1FF4E323" w14:textId="2C189A1E" w:rsidR="0039733F" w:rsidRPr="0039733F" w:rsidRDefault="0039733F"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41 instituciones estatales, incluyendo al Instituto Guatemalteco de Migración a través de sus áreas administrativas.</w:t>
            </w:r>
          </w:p>
        </w:tc>
      </w:tr>
    </w:tbl>
    <w:p w14:paraId="6CA20CE3" w14:textId="77777777" w:rsidR="00EB1CF5" w:rsidRPr="00D749C7" w:rsidRDefault="00EB1CF5" w:rsidP="00EB1CF5">
      <w:pPr>
        <w:tabs>
          <w:tab w:val="left" w:pos="1095"/>
        </w:tabs>
        <w:rPr>
          <w:rFonts w:asciiTheme="minorHAnsi" w:hAnsiTheme="minorHAnsi" w:cstheme="minorHAnsi"/>
        </w:rPr>
      </w:pPr>
    </w:p>
    <w:p w14:paraId="57FE7109" w14:textId="77777777" w:rsidR="00EB1CF5" w:rsidRPr="00D749C7" w:rsidRDefault="00EB1CF5" w:rsidP="00EB1CF5">
      <w:pPr>
        <w:tabs>
          <w:tab w:val="left" w:pos="1095"/>
        </w:tabs>
        <w:rPr>
          <w:rFonts w:asciiTheme="minorHAnsi" w:hAnsiTheme="minorHAnsi" w:cstheme="minorHAnsi"/>
        </w:rPr>
      </w:pPr>
    </w:p>
    <w:p w14:paraId="5743571C" w14:textId="77777777" w:rsidR="00EB1CF5" w:rsidRPr="00D749C7" w:rsidRDefault="00EB1CF5">
      <w:pPr>
        <w:spacing w:after="0" w:line="240" w:lineRule="auto"/>
        <w:rPr>
          <w:rFonts w:asciiTheme="minorHAnsi" w:hAnsiTheme="minorHAnsi" w:cstheme="minorHAnsi"/>
        </w:rPr>
      </w:pPr>
      <w:r w:rsidRPr="00D749C7">
        <w:rPr>
          <w:rFonts w:asciiTheme="minorHAnsi" w:hAnsiTheme="minorHAnsi" w:cstheme="minorHAnsi"/>
        </w:rPr>
        <w:br w:type="page"/>
      </w:r>
    </w:p>
    <w:tbl>
      <w:tblPr>
        <w:tblW w:w="52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
        <w:gridCol w:w="1274"/>
        <w:gridCol w:w="1134"/>
        <w:gridCol w:w="1419"/>
        <w:gridCol w:w="1131"/>
        <w:gridCol w:w="1419"/>
        <w:gridCol w:w="1277"/>
        <w:gridCol w:w="992"/>
        <w:gridCol w:w="992"/>
        <w:gridCol w:w="578"/>
        <w:gridCol w:w="1435"/>
        <w:gridCol w:w="1624"/>
      </w:tblGrid>
      <w:tr w:rsidR="0039733F" w:rsidRPr="009D658C" w14:paraId="0B5D1B35" w14:textId="77777777" w:rsidTr="0039733F">
        <w:trPr>
          <w:trHeight w:val="265"/>
          <w:tblHeader/>
        </w:trPr>
        <w:tc>
          <w:tcPr>
            <w:tcW w:w="154" w:type="pct"/>
            <w:shd w:val="clear" w:color="auto" w:fill="215868" w:themeFill="accent5" w:themeFillShade="80"/>
            <w:noWrap/>
            <w:vAlign w:val="bottom"/>
            <w:hideMark/>
          </w:tcPr>
          <w:p w14:paraId="4D71BC24" w14:textId="77777777" w:rsidR="00EB1CF5" w:rsidRPr="009D658C" w:rsidRDefault="00EB1CF5" w:rsidP="00EB1CF5">
            <w:pPr>
              <w:spacing w:after="0" w:line="240" w:lineRule="auto"/>
              <w:rPr>
                <w:rFonts w:asciiTheme="minorHAnsi" w:eastAsia="Times New Roman" w:hAnsiTheme="minorHAnsi" w:cstheme="minorHAnsi"/>
                <w:color w:val="FFFFFF" w:themeColor="background1"/>
                <w:sz w:val="16"/>
                <w:szCs w:val="16"/>
                <w:lang w:eastAsia="es-GT"/>
              </w:rPr>
            </w:pPr>
          </w:p>
        </w:tc>
        <w:tc>
          <w:tcPr>
            <w:tcW w:w="465" w:type="pct"/>
            <w:shd w:val="clear" w:color="auto" w:fill="215868" w:themeFill="accent5" w:themeFillShade="80"/>
            <w:noWrap/>
            <w:textDirection w:val="btLr"/>
            <w:vAlign w:val="bottom"/>
            <w:hideMark/>
          </w:tcPr>
          <w:p w14:paraId="1F4B8B4B" w14:textId="77777777" w:rsidR="00EB1CF5" w:rsidRPr="009D658C" w:rsidRDefault="00EB1CF5" w:rsidP="00EB1CF5">
            <w:pPr>
              <w:spacing w:after="0" w:line="240" w:lineRule="auto"/>
              <w:rPr>
                <w:rFonts w:asciiTheme="minorHAnsi" w:eastAsia="Times New Roman" w:hAnsiTheme="minorHAnsi" w:cstheme="minorHAnsi"/>
                <w:color w:val="FFFFFF" w:themeColor="background1"/>
                <w:sz w:val="16"/>
                <w:szCs w:val="16"/>
                <w:lang w:eastAsia="es-GT"/>
              </w:rPr>
            </w:pPr>
            <w:r w:rsidRPr="009D658C">
              <w:rPr>
                <w:rFonts w:asciiTheme="minorHAnsi" w:eastAsia="Times New Roman" w:hAnsiTheme="minorHAnsi" w:cstheme="minorHAnsi"/>
                <w:color w:val="FFFFFF" w:themeColor="background1"/>
                <w:sz w:val="16"/>
                <w:szCs w:val="16"/>
                <w:lang w:eastAsia="es-GT"/>
              </w:rPr>
              <w:t> </w:t>
            </w:r>
          </w:p>
        </w:tc>
        <w:tc>
          <w:tcPr>
            <w:tcW w:w="414" w:type="pct"/>
            <w:shd w:val="clear" w:color="auto" w:fill="215868" w:themeFill="accent5" w:themeFillShade="80"/>
            <w:noWrap/>
            <w:vAlign w:val="center"/>
            <w:hideMark/>
          </w:tcPr>
          <w:p w14:paraId="302B8A66"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p>
        </w:tc>
        <w:tc>
          <w:tcPr>
            <w:tcW w:w="3967" w:type="pct"/>
            <w:gridSpan w:val="9"/>
            <w:shd w:val="clear" w:color="auto" w:fill="215868" w:themeFill="accent5" w:themeFillShade="80"/>
            <w:vAlign w:val="center"/>
            <w:hideMark/>
          </w:tcPr>
          <w:p w14:paraId="11692FD8" w14:textId="77777777" w:rsidR="00EB1CF5" w:rsidRPr="009D658C" w:rsidRDefault="00EB1CF5" w:rsidP="00EB1CF5">
            <w:pPr>
              <w:pStyle w:val="Ttulo7"/>
              <w:rPr>
                <w:rFonts w:asciiTheme="minorHAnsi" w:hAnsiTheme="minorHAnsi" w:cstheme="minorHAnsi"/>
                <w:b/>
                <w:color w:val="FFFFFF" w:themeColor="background1"/>
                <w:sz w:val="18"/>
                <w:szCs w:val="18"/>
                <w:lang w:eastAsia="es-GT"/>
              </w:rPr>
            </w:pPr>
            <w:bookmarkStart w:id="110" w:name="_Toc54352212"/>
            <w:r w:rsidRPr="009D658C">
              <w:rPr>
                <w:rFonts w:asciiTheme="minorHAnsi" w:hAnsiTheme="minorHAnsi" w:cstheme="minorHAnsi"/>
                <w:b/>
                <w:color w:val="FFFFFF" w:themeColor="background1"/>
                <w:sz w:val="18"/>
                <w:szCs w:val="18"/>
                <w:lang w:eastAsia="es-GT"/>
              </w:rPr>
              <w:t>Eje 2. Atención y protección de derechos fundamentales de los migrantes</w:t>
            </w:r>
            <w:bookmarkEnd w:id="110"/>
          </w:p>
        </w:tc>
      </w:tr>
      <w:tr w:rsidR="0039733F" w:rsidRPr="009D658C" w14:paraId="0A0790F3" w14:textId="77777777" w:rsidTr="0039733F">
        <w:trPr>
          <w:trHeight w:val="300"/>
          <w:tblHeader/>
        </w:trPr>
        <w:tc>
          <w:tcPr>
            <w:tcW w:w="154" w:type="pct"/>
            <w:vMerge w:val="restart"/>
            <w:shd w:val="clear" w:color="auto" w:fill="215868" w:themeFill="accent5" w:themeFillShade="80"/>
            <w:noWrap/>
            <w:vAlign w:val="bottom"/>
            <w:hideMark/>
          </w:tcPr>
          <w:p w14:paraId="0DE97A67" w14:textId="77777777" w:rsidR="00EB1CF5" w:rsidRPr="009D658C" w:rsidRDefault="00EB1CF5" w:rsidP="00EB1CF5">
            <w:pPr>
              <w:spacing w:after="0" w:line="240" w:lineRule="auto"/>
              <w:jc w:val="center"/>
              <w:rPr>
                <w:rFonts w:asciiTheme="minorHAnsi" w:eastAsia="Times New Roman" w:hAnsiTheme="minorHAnsi" w:cstheme="minorHAnsi"/>
                <w:color w:val="FFFFFF" w:themeColor="background1"/>
                <w:sz w:val="16"/>
                <w:szCs w:val="16"/>
                <w:lang w:eastAsia="es-GT"/>
              </w:rPr>
            </w:pPr>
            <w:r w:rsidRPr="009D658C">
              <w:rPr>
                <w:rFonts w:asciiTheme="minorHAnsi" w:eastAsia="Times New Roman" w:hAnsiTheme="minorHAnsi" w:cstheme="minorHAnsi"/>
                <w:color w:val="FFFFFF" w:themeColor="background1"/>
                <w:sz w:val="16"/>
                <w:szCs w:val="16"/>
                <w:lang w:eastAsia="es-GT"/>
              </w:rPr>
              <w:t> </w:t>
            </w:r>
          </w:p>
        </w:tc>
        <w:tc>
          <w:tcPr>
            <w:tcW w:w="465" w:type="pct"/>
            <w:vMerge w:val="restart"/>
            <w:shd w:val="clear" w:color="auto" w:fill="215868" w:themeFill="accent5" w:themeFillShade="80"/>
            <w:vAlign w:val="center"/>
            <w:hideMark/>
          </w:tcPr>
          <w:p w14:paraId="51097318"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Objetivo Estratégico</w:t>
            </w:r>
          </w:p>
        </w:tc>
        <w:tc>
          <w:tcPr>
            <w:tcW w:w="414" w:type="pct"/>
            <w:vMerge w:val="restart"/>
            <w:shd w:val="clear" w:color="auto" w:fill="215868" w:themeFill="accent5" w:themeFillShade="80"/>
            <w:vAlign w:val="center"/>
            <w:hideMark/>
          </w:tcPr>
          <w:p w14:paraId="729149F7"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Estrategia</w:t>
            </w:r>
          </w:p>
        </w:tc>
        <w:tc>
          <w:tcPr>
            <w:tcW w:w="518" w:type="pct"/>
            <w:vMerge w:val="restart"/>
            <w:shd w:val="clear" w:color="auto" w:fill="215868" w:themeFill="accent5" w:themeFillShade="80"/>
            <w:vAlign w:val="center"/>
            <w:hideMark/>
          </w:tcPr>
          <w:p w14:paraId="4ACF784C"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Resultados Estratégicos</w:t>
            </w:r>
          </w:p>
        </w:tc>
        <w:tc>
          <w:tcPr>
            <w:tcW w:w="413" w:type="pct"/>
            <w:vMerge w:val="restart"/>
            <w:shd w:val="clear" w:color="auto" w:fill="215868" w:themeFill="accent5" w:themeFillShade="80"/>
            <w:vAlign w:val="center"/>
            <w:hideMark/>
          </w:tcPr>
          <w:p w14:paraId="1446E749"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 xml:space="preserve">Resultados Institucionales </w:t>
            </w:r>
          </w:p>
        </w:tc>
        <w:tc>
          <w:tcPr>
            <w:tcW w:w="518" w:type="pct"/>
            <w:vMerge w:val="restart"/>
            <w:shd w:val="clear" w:color="auto" w:fill="215868" w:themeFill="accent5" w:themeFillShade="80"/>
            <w:vAlign w:val="center"/>
            <w:hideMark/>
          </w:tcPr>
          <w:p w14:paraId="7F238FAB"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 xml:space="preserve">Acciones </w:t>
            </w:r>
          </w:p>
        </w:tc>
        <w:tc>
          <w:tcPr>
            <w:tcW w:w="466" w:type="pct"/>
            <w:vMerge w:val="restart"/>
            <w:shd w:val="clear" w:color="auto" w:fill="215868" w:themeFill="accent5" w:themeFillShade="80"/>
            <w:textDirection w:val="btLr"/>
            <w:vAlign w:val="center"/>
            <w:hideMark/>
          </w:tcPr>
          <w:p w14:paraId="124B7D26"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Meta</w:t>
            </w:r>
          </w:p>
        </w:tc>
        <w:tc>
          <w:tcPr>
            <w:tcW w:w="362" w:type="pct"/>
            <w:vMerge w:val="restart"/>
            <w:shd w:val="clear" w:color="auto" w:fill="215868" w:themeFill="accent5" w:themeFillShade="80"/>
            <w:textDirection w:val="btLr"/>
            <w:vAlign w:val="center"/>
            <w:hideMark/>
          </w:tcPr>
          <w:p w14:paraId="750CCF2D"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Línea Base</w:t>
            </w:r>
          </w:p>
        </w:tc>
        <w:tc>
          <w:tcPr>
            <w:tcW w:w="362" w:type="pct"/>
            <w:vMerge w:val="restart"/>
            <w:shd w:val="clear" w:color="auto" w:fill="215868" w:themeFill="accent5" w:themeFillShade="80"/>
            <w:textDirection w:val="btLr"/>
            <w:vAlign w:val="center"/>
            <w:hideMark/>
          </w:tcPr>
          <w:p w14:paraId="0774F048"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Indicador</w:t>
            </w:r>
          </w:p>
        </w:tc>
        <w:tc>
          <w:tcPr>
            <w:tcW w:w="211" w:type="pct"/>
            <w:shd w:val="clear" w:color="auto" w:fill="215868" w:themeFill="accent5" w:themeFillShade="80"/>
            <w:vAlign w:val="center"/>
            <w:hideMark/>
          </w:tcPr>
          <w:p w14:paraId="2C32A23F"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Metas</w:t>
            </w:r>
          </w:p>
        </w:tc>
        <w:tc>
          <w:tcPr>
            <w:tcW w:w="524" w:type="pct"/>
            <w:vMerge w:val="restart"/>
            <w:shd w:val="clear" w:color="auto" w:fill="215868" w:themeFill="accent5" w:themeFillShade="80"/>
            <w:vAlign w:val="center"/>
            <w:hideMark/>
          </w:tcPr>
          <w:p w14:paraId="2D87052F"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Medios de Verificación</w:t>
            </w:r>
          </w:p>
        </w:tc>
        <w:tc>
          <w:tcPr>
            <w:tcW w:w="593" w:type="pct"/>
            <w:vMerge w:val="restart"/>
            <w:shd w:val="clear" w:color="auto" w:fill="215868" w:themeFill="accent5" w:themeFillShade="80"/>
            <w:vAlign w:val="center"/>
            <w:hideMark/>
          </w:tcPr>
          <w:p w14:paraId="2FDE9BB1" w14:textId="77777777" w:rsidR="00EB1CF5" w:rsidRPr="009D658C"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Dependencias Involucradas</w:t>
            </w:r>
          </w:p>
        </w:tc>
      </w:tr>
      <w:tr w:rsidR="0039733F" w:rsidRPr="009D658C" w14:paraId="649FE88C" w14:textId="77777777" w:rsidTr="0039733F">
        <w:trPr>
          <w:trHeight w:val="532"/>
          <w:tblHeader/>
        </w:trPr>
        <w:tc>
          <w:tcPr>
            <w:tcW w:w="154" w:type="pct"/>
            <w:vMerge/>
            <w:vAlign w:val="center"/>
            <w:hideMark/>
          </w:tcPr>
          <w:p w14:paraId="5F505DDE" w14:textId="77777777" w:rsidR="00B71BE1" w:rsidRPr="009D658C" w:rsidRDefault="00B71BE1" w:rsidP="00EB1CF5">
            <w:pPr>
              <w:spacing w:after="0" w:line="240" w:lineRule="auto"/>
              <w:rPr>
                <w:rFonts w:asciiTheme="minorHAnsi" w:eastAsia="Times New Roman" w:hAnsiTheme="minorHAnsi" w:cstheme="minorHAnsi"/>
                <w:sz w:val="16"/>
                <w:szCs w:val="16"/>
                <w:lang w:eastAsia="es-GT"/>
              </w:rPr>
            </w:pPr>
          </w:p>
        </w:tc>
        <w:tc>
          <w:tcPr>
            <w:tcW w:w="465" w:type="pct"/>
            <w:vMerge/>
            <w:vAlign w:val="center"/>
            <w:hideMark/>
          </w:tcPr>
          <w:p w14:paraId="292DF234"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414" w:type="pct"/>
            <w:vMerge/>
            <w:vAlign w:val="center"/>
            <w:hideMark/>
          </w:tcPr>
          <w:p w14:paraId="62B18596"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518" w:type="pct"/>
            <w:vMerge/>
            <w:vAlign w:val="center"/>
            <w:hideMark/>
          </w:tcPr>
          <w:p w14:paraId="4F5EBD62"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413" w:type="pct"/>
            <w:vMerge/>
            <w:vAlign w:val="center"/>
            <w:hideMark/>
          </w:tcPr>
          <w:p w14:paraId="0094360B"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518" w:type="pct"/>
            <w:vMerge/>
            <w:vAlign w:val="center"/>
            <w:hideMark/>
          </w:tcPr>
          <w:p w14:paraId="50E9E484"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466" w:type="pct"/>
            <w:vMerge/>
            <w:vAlign w:val="center"/>
            <w:hideMark/>
          </w:tcPr>
          <w:p w14:paraId="37F06F5A"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362" w:type="pct"/>
            <w:vMerge/>
            <w:vAlign w:val="center"/>
            <w:hideMark/>
          </w:tcPr>
          <w:p w14:paraId="1DEC9502"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362" w:type="pct"/>
            <w:vMerge/>
            <w:vAlign w:val="center"/>
            <w:hideMark/>
          </w:tcPr>
          <w:p w14:paraId="181D21E1"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c>
          <w:tcPr>
            <w:tcW w:w="211" w:type="pct"/>
            <w:shd w:val="clear" w:color="auto" w:fill="215868" w:themeFill="accent5" w:themeFillShade="80"/>
            <w:textDirection w:val="btLr"/>
            <w:vAlign w:val="center"/>
          </w:tcPr>
          <w:p w14:paraId="30A97866" w14:textId="3A4CD9FF" w:rsidR="00B71BE1" w:rsidRPr="009D658C" w:rsidRDefault="009A01E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9D658C">
              <w:rPr>
                <w:rFonts w:asciiTheme="minorHAnsi" w:eastAsia="Times New Roman" w:hAnsiTheme="minorHAnsi" w:cstheme="minorHAnsi"/>
                <w:b/>
                <w:bCs/>
                <w:color w:val="FFFFFF" w:themeColor="background1"/>
                <w:sz w:val="16"/>
                <w:szCs w:val="16"/>
                <w:lang w:eastAsia="es-GT"/>
              </w:rPr>
              <w:t>2026</w:t>
            </w:r>
          </w:p>
        </w:tc>
        <w:tc>
          <w:tcPr>
            <w:tcW w:w="524" w:type="pct"/>
            <w:vMerge/>
            <w:shd w:val="clear" w:color="auto" w:fill="215868" w:themeFill="accent5" w:themeFillShade="80"/>
            <w:vAlign w:val="center"/>
            <w:hideMark/>
          </w:tcPr>
          <w:p w14:paraId="707CBBB7" w14:textId="77777777" w:rsidR="00B71BE1" w:rsidRPr="009D658C" w:rsidRDefault="00B71BE1" w:rsidP="00EB1CF5">
            <w:pPr>
              <w:spacing w:after="0" w:line="240" w:lineRule="auto"/>
              <w:rPr>
                <w:rFonts w:asciiTheme="minorHAnsi" w:eastAsia="Times New Roman" w:hAnsiTheme="minorHAnsi" w:cstheme="minorHAnsi"/>
                <w:b/>
                <w:bCs/>
                <w:color w:val="FFFFFF" w:themeColor="background1"/>
                <w:sz w:val="16"/>
                <w:szCs w:val="16"/>
                <w:lang w:eastAsia="es-GT"/>
              </w:rPr>
            </w:pPr>
          </w:p>
        </w:tc>
        <w:tc>
          <w:tcPr>
            <w:tcW w:w="593" w:type="pct"/>
            <w:vMerge/>
            <w:vAlign w:val="center"/>
            <w:hideMark/>
          </w:tcPr>
          <w:p w14:paraId="7C3A5370" w14:textId="77777777" w:rsidR="00B71BE1" w:rsidRPr="009D658C" w:rsidRDefault="00B71BE1" w:rsidP="00EB1CF5">
            <w:pPr>
              <w:spacing w:after="0" w:line="240" w:lineRule="auto"/>
              <w:rPr>
                <w:rFonts w:asciiTheme="minorHAnsi" w:eastAsia="Times New Roman" w:hAnsiTheme="minorHAnsi" w:cstheme="minorHAnsi"/>
                <w:b/>
                <w:bCs/>
                <w:sz w:val="16"/>
                <w:szCs w:val="16"/>
                <w:lang w:eastAsia="es-GT"/>
              </w:rPr>
            </w:pPr>
          </w:p>
        </w:tc>
      </w:tr>
      <w:tr w:rsidR="0039733F" w:rsidRPr="009D658C" w14:paraId="526B0F31" w14:textId="77777777" w:rsidTr="0039733F">
        <w:trPr>
          <w:trHeight w:val="1219"/>
        </w:trPr>
        <w:tc>
          <w:tcPr>
            <w:tcW w:w="154" w:type="pct"/>
            <w:vMerge w:val="restart"/>
            <w:shd w:val="clear" w:color="auto" w:fill="215868" w:themeFill="accent5" w:themeFillShade="80"/>
            <w:noWrap/>
            <w:textDirection w:val="btLr"/>
            <w:vAlign w:val="center"/>
            <w:hideMark/>
          </w:tcPr>
          <w:p w14:paraId="65A91C3F" w14:textId="77777777" w:rsidR="00B71BE1" w:rsidRPr="009D658C" w:rsidRDefault="00B71BE1"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p>
        </w:tc>
        <w:tc>
          <w:tcPr>
            <w:tcW w:w="465" w:type="pct"/>
            <w:vMerge w:val="restart"/>
            <w:shd w:val="clear" w:color="auto" w:fill="auto"/>
            <w:vAlign w:val="center"/>
            <w:hideMark/>
          </w:tcPr>
          <w:p w14:paraId="23AD917A" w14:textId="77777777" w:rsidR="00B71BE1" w:rsidRPr="0039733F" w:rsidRDefault="00B71BE1" w:rsidP="00EB1CF5">
            <w:pPr>
              <w:spacing w:line="240" w:lineRule="auto"/>
              <w:jc w:val="both"/>
              <w:rPr>
                <w:rFonts w:asciiTheme="minorHAnsi" w:eastAsia="Times New Roman" w:hAnsiTheme="minorHAnsi" w:cstheme="minorHAnsi"/>
                <w:sz w:val="14"/>
                <w:szCs w:val="14"/>
                <w:lang w:eastAsia="es-GT"/>
              </w:rPr>
            </w:pPr>
            <w:r w:rsidRPr="0039733F">
              <w:rPr>
                <w:rFonts w:asciiTheme="minorHAnsi" w:hAnsiTheme="minorHAnsi" w:cstheme="minorHAnsi"/>
                <w:sz w:val="14"/>
                <w:szCs w:val="14"/>
              </w:rPr>
              <w:t>Garantizar el derecho a migrar y los derechos humanos   de los migrantes regulares e irregulares</w:t>
            </w:r>
          </w:p>
        </w:tc>
        <w:tc>
          <w:tcPr>
            <w:tcW w:w="414" w:type="pct"/>
            <w:vMerge w:val="restart"/>
            <w:shd w:val="clear" w:color="auto" w:fill="FFFFFF" w:themeFill="background1"/>
            <w:vAlign w:val="center"/>
            <w:hideMark/>
          </w:tcPr>
          <w:p w14:paraId="54B2C112" w14:textId="77777777" w:rsidR="00B71BE1" w:rsidRPr="0039733F" w:rsidRDefault="00B71BE1" w:rsidP="00EB1CF5">
            <w:pPr>
              <w:spacing w:after="0" w:line="240" w:lineRule="auto"/>
              <w:jc w:val="center"/>
              <w:rPr>
                <w:rFonts w:asciiTheme="minorHAnsi" w:hAnsiTheme="minorHAnsi" w:cstheme="minorHAnsi"/>
                <w:sz w:val="14"/>
                <w:szCs w:val="14"/>
              </w:rPr>
            </w:pPr>
            <w:r w:rsidRPr="0039733F">
              <w:rPr>
                <w:rFonts w:asciiTheme="minorHAnsi" w:eastAsia="Arial" w:hAnsiTheme="minorHAnsi" w:cstheme="minorHAnsi"/>
                <w:sz w:val="14"/>
                <w:szCs w:val="14"/>
                <w:lang w:val="es-MX"/>
              </w:rPr>
              <w:t>Asistencia y protección de las personas migrantes por parte de Estado de Guatemala en, especial a los niños, niñas y adolescentes no acompañados, famili</w:t>
            </w:r>
            <w:r w:rsidR="00B324EF" w:rsidRPr="0039733F">
              <w:rPr>
                <w:rFonts w:asciiTheme="minorHAnsi" w:eastAsia="Arial" w:hAnsiTheme="minorHAnsi" w:cstheme="minorHAnsi"/>
                <w:sz w:val="14"/>
                <w:szCs w:val="14"/>
                <w:lang w:val="es-MX"/>
              </w:rPr>
              <w:t>as y mujeres migrantes embaraza</w:t>
            </w:r>
            <w:r w:rsidRPr="0039733F">
              <w:rPr>
                <w:rFonts w:asciiTheme="minorHAnsi" w:eastAsia="Arial" w:hAnsiTheme="minorHAnsi" w:cstheme="minorHAnsi"/>
                <w:sz w:val="14"/>
                <w:szCs w:val="14"/>
                <w:lang w:val="es-MX"/>
              </w:rPr>
              <w:t>das.</w:t>
            </w:r>
          </w:p>
        </w:tc>
        <w:tc>
          <w:tcPr>
            <w:tcW w:w="518" w:type="pct"/>
            <w:vMerge w:val="restart"/>
            <w:shd w:val="clear" w:color="auto" w:fill="auto"/>
            <w:vAlign w:val="center"/>
          </w:tcPr>
          <w:p w14:paraId="68A5C1E1" w14:textId="6FD3260E" w:rsidR="00B71BE1" w:rsidRPr="0039733F" w:rsidRDefault="007A5762" w:rsidP="007A5762">
            <w:pPr>
              <w:pStyle w:val="Default"/>
              <w:jc w:val="center"/>
              <w:rPr>
                <w:rFonts w:asciiTheme="minorHAnsi" w:hAnsiTheme="minorHAnsi" w:cstheme="minorHAnsi"/>
                <w:sz w:val="14"/>
                <w:szCs w:val="14"/>
              </w:rPr>
            </w:pPr>
            <w:r w:rsidRPr="0039733F">
              <w:rPr>
                <w:rFonts w:asciiTheme="minorHAnsi" w:hAnsiTheme="minorHAnsi" w:cstheme="minorHAnsi"/>
                <w:sz w:val="14"/>
                <w:szCs w:val="14"/>
              </w:rPr>
              <w:t xml:space="preserve">Para el año 2030 se ha incrementado la protección de derechos a personas </w:t>
            </w:r>
            <w:r w:rsidR="000B6E3A" w:rsidRPr="0039733F">
              <w:rPr>
                <w:rFonts w:asciiTheme="minorHAnsi" w:hAnsiTheme="minorHAnsi" w:cstheme="minorHAnsi"/>
                <w:sz w:val="14"/>
                <w:szCs w:val="14"/>
              </w:rPr>
              <w:t>migrantes a</w:t>
            </w:r>
            <w:r w:rsidRPr="0039733F">
              <w:rPr>
                <w:rFonts w:asciiTheme="minorHAnsi" w:hAnsiTheme="minorHAnsi" w:cstheme="minorHAnsi"/>
                <w:sz w:val="14"/>
                <w:szCs w:val="14"/>
              </w:rPr>
              <w:t xml:space="preserve"> 1,347,953 </w:t>
            </w:r>
            <w:r w:rsidR="000B6E3A" w:rsidRPr="0039733F">
              <w:rPr>
                <w:rFonts w:asciiTheme="minorHAnsi" w:hAnsiTheme="minorHAnsi" w:cstheme="minorHAnsi"/>
                <w:sz w:val="14"/>
                <w:szCs w:val="14"/>
              </w:rPr>
              <w:t>personas acumulado</w:t>
            </w:r>
            <w:r w:rsidRPr="0039733F">
              <w:rPr>
                <w:rFonts w:asciiTheme="minorHAnsi" w:hAnsiTheme="minorHAnsi" w:cstheme="minorHAnsi"/>
                <w:sz w:val="14"/>
                <w:szCs w:val="14"/>
              </w:rPr>
              <w:t xml:space="preserve"> (de 64,660 en el año 2021 a 1, </w:t>
            </w:r>
            <w:r w:rsidR="000B6E3A" w:rsidRPr="0039733F">
              <w:rPr>
                <w:rFonts w:asciiTheme="minorHAnsi" w:hAnsiTheme="minorHAnsi" w:cstheme="minorHAnsi"/>
                <w:sz w:val="14"/>
                <w:szCs w:val="14"/>
              </w:rPr>
              <w:t>347,953 personas</w:t>
            </w:r>
            <w:r w:rsidRPr="0039733F">
              <w:rPr>
                <w:rFonts w:asciiTheme="minorHAnsi" w:hAnsiTheme="minorHAnsi" w:cstheme="minorHAnsi"/>
                <w:sz w:val="14"/>
                <w:szCs w:val="14"/>
              </w:rPr>
              <w:t xml:space="preserve"> en el año 2030).</w:t>
            </w:r>
          </w:p>
        </w:tc>
        <w:tc>
          <w:tcPr>
            <w:tcW w:w="413" w:type="pct"/>
            <w:vMerge w:val="restart"/>
            <w:shd w:val="clear" w:color="auto" w:fill="auto"/>
            <w:vAlign w:val="center"/>
          </w:tcPr>
          <w:p w14:paraId="3A0BB59F" w14:textId="77777777" w:rsidR="007A5762" w:rsidRPr="0039733F" w:rsidRDefault="007A5762" w:rsidP="00EB1CF5">
            <w:pPr>
              <w:spacing w:after="0" w:line="240" w:lineRule="auto"/>
              <w:jc w:val="center"/>
              <w:rPr>
                <w:rFonts w:asciiTheme="minorHAnsi" w:eastAsia="Times New Roman" w:hAnsiTheme="minorHAnsi" w:cstheme="minorHAnsi"/>
                <w:sz w:val="14"/>
                <w:szCs w:val="14"/>
                <w:lang w:eastAsia="es-GT"/>
              </w:rPr>
            </w:pPr>
          </w:p>
          <w:p w14:paraId="6E436947" w14:textId="77777777" w:rsidR="007A5762" w:rsidRPr="0039733F" w:rsidRDefault="007A5762" w:rsidP="007A5762">
            <w:pPr>
              <w:rPr>
                <w:rFonts w:asciiTheme="minorHAnsi" w:eastAsia="Times New Roman" w:hAnsiTheme="minorHAnsi" w:cstheme="minorHAnsi"/>
                <w:sz w:val="14"/>
                <w:szCs w:val="14"/>
                <w:lang w:eastAsia="es-GT"/>
              </w:rPr>
            </w:pPr>
          </w:p>
          <w:p w14:paraId="2B2AC4CD" w14:textId="77777777" w:rsidR="007A5762" w:rsidRPr="0039733F" w:rsidRDefault="007A5762" w:rsidP="007A5762">
            <w:pPr>
              <w:rPr>
                <w:rFonts w:asciiTheme="minorHAnsi" w:eastAsia="Times New Roman" w:hAnsiTheme="minorHAnsi" w:cstheme="minorHAnsi"/>
                <w:sz w:val="14"/>
                <w:szCs w:val="14"/>
                <w:lang w:eastAsia="es-GT"/>
              </w:rPr>
            </w:pPr>
          </w:p>
          <w:p w14:paraId="22CCB7A1" w14:textId="77777777" w:rsidR="007A5762" w:rsidRPr="0039733F" w:rsidRDefault="007A5762" w:rsidP="007A5762">
            <w:pPr>
              <w:rPr>
                <w:rFonts w:asciiTheme="minorHAnsi" w:eastAsia="Times New Roman" w:hAnsiTheme="minorHAnsi" w:cstheme="minorHAnsi"/>
                <w:sz w:val="14"/>
                <w:szCs w:val="14"/>
                <w:lang w:eastAsia="es-GT"/>
              </w:rPr>
            </w:pPr>
          </w:p>
          <w:p w14:paraId="22AD5616" w14:textId="77777777" w:rsidR="007A5762" w:rsidRPr="0039733F" w:rsidRDefault="007A5762" w:rsidP="007A5762">
            <w:pPr>
              <w:rPr>
                <w:rFonts w:asciiTheme="minorHAnsi" w:eastAsia="Times New Roman" w:hAnsiTheme="minorHAnsi" w:cstheme="minorHAnsi"/>
                <w:sz w:val="14"/>
                <w:szCs w:val="14"/>
                <w:lang w:eastAsia="es-GT"/>
              </w:rPr>
            </w:pPr>
          </w:p>
          <w:p w14:paraId="6ECC3F1D" w14:textId="77777777" w:rsidR="007A5762" w:rsidRPr="0039733F" w:rsidRDefault="007A5762" w:rsidP="007A5762">
            <w:pPr>
              <w:rPr>
                <w:rFonts w:asciiTheme="minorHAnsi" w:eastAsia="Times New Roman" w:hAnsiTheme="minorHAnsi" w:cstheme="minorHAnsi"/>
                <w:sz w:val="14"/>
                <w:szCs w:val="14"/>
                <w:lang w:eastAsia="es-GT"/>
              </w:rPr>
            </w:pPr>
          </w:p>
          <w:p w14:paraId="2C9E336C" w14:textId="77777777" w:rsidR="007A5762" w:rsidRPr="0039733F" w:rsidRDefault="007A5762" w:rsidP="007A5762">
            <w:pPr>
              <w:rPr>
                <w:rFonts w:asciiTheme="minorHAnsi" w:eastAsia="Times New Roman" w:hAnsiTheme="minorHAnsi" w:cstheme="minorHAnsi"/>
                <w:sz w:val="14"/>
                <w:szCs w:val="14"/>
                <w:lang w:eastAsia="es-GT"/>
              </w:rPr>
            </w:pPr>
          </w:p>
          <w:p w14:paraId="4C2781B0" w14:textId="77777777" w:rsidR="00B71BE1" w:rsidRPr="0039733F" w:rsidRDefault="00B71BE1" w:rsidP="007A5762">
            <w:pPr>
              <w:rPr>
                <w:rFonts w:asciiTheme="minorHAnsi" w:eastAsia="Times New Roman" w:hAnsiTheme="minorHAnsi" w:cstheme="minorHAnsi"/>
                <w:sz w:val="14"/>
                <w:szCs w:val="14"/>
                <w:lang w:eastAsia="es-GT"/>
              </w:rPr>
            </w:pPr>
          </w:p>
        </w:tc>
        <w:tc>
          <w:tcPr>
            <w:tcW w:w="518" w:type="pct"/>
            <w:shd w:val="clear" w:color="auto" w:fill="auto"/>
            <w:noWrap/>
            <w:vAlign w:val="center"/>
            <w:hideMark/>
          </w:tcPr>
          <w:p w14:paraId="22A71368"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 xml:space="preserve">Implementar la Subdirección de </w:t>
            </w:r>
            <w:r w:rsidR="004C07F1" w:rsidRPr="0039733F">
              <w:rPr>
                <w:rFonts w:asciiTheme="minorHAnsi" w:eastAsia="Times New Roman" w:hAnsiTheme="minorHAnsi" w:cstheme="minorHAnsi"/>
                <w:sz w:val="14"/>
                <w:szCs w:val="14"/>
                <w:lang w:eastAsia="es-GT"/>
              </w:rPr>
              <w:t xml:space="preserve">Atención y </w:t>
            </w:r>
            <w:r w:rsidRPr="0039733F">
              <w:rPr>
                <w:rFonts w:asciiTheme="minorHAnsi" w:eastAsia="Times New Roman" w:hAnsiTheme="minorHAnsi" w:cstheme="minorHAnsi"/>
                <w:sz w:val="14"/>
                <w:szCs w:val="14"/>
                <w:lang w:eastAsia="es-GT"/>
              </w:rPr>
              <w:t>Protección de Derechos Fundamentales de los Migrantes.</w:t>
            </w:r>
          </w:p>
        </w:tc>
        <w:tc>
          <w:tcPr>
            <w:tcW w:w="466" w:type="pct"/>
            <w:shd w:val="clear" w:color="auto" w:fill="auto"/>
            <w:vAlign w:val="center"/>
          </w:tcPr>
          <w:p w14:paraId="7EA047C8" w14:textId="64E63ADF"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Una Subdirección de</w:t>
            </w:r>
            <w:r w:rsidR="004C07F1" w:rsidRPr="0039733F">
              <w:rPr>
                <w:rFonts w:asciiTheme="minorHAnsi" w:eastAsia="Times New Roman" w:hAnsiTheme="minorHAnsi" w:cstheme="minorHAnsi"/>
                <w:sz w:val="14"/>
                <w:szCs w:val="14"/>
                <w:lang w:eastAsia="es-GT"/>
              </w:rPr>
              <w:t xml:space="preserve"> Atención </w:t>
            </w:r>
            <w:r w:rsidR="000B6E3A" w:rsidRPr="0039733F">
              <w:rPr>
                <w:rFonts w:asciiTheme="minorHAnsi" w:eastAsia="Times New Roman" w:hAnsiTheme="minorHAnsi" w:cstheme="minorHAnsi"/>
                <w:sz w:val="14"/>
                <w:szCs w:val="14"/>
                <w:lang w:eastAsia="es-GT"/>
              </w:rPr>
              <w:t>y Protección</w:t>
            </w:r>
            <w:r w:rsidRPr="0039733F">
              <w:rPr>
                <w:rFonts w:asciiTheme="minorHAnsi" w:eastAsia="Times New Roman" w:hAnsiTheme="minorHAnsi" w:cstheme="minorHAnsi"/>
                <w:sz w:val="14"/>
                <w:szCs w:val="14"/>
                <w:lang w:eastAsia="es-GT"/>
              </w:rPr>
              <w:t xml:space="preserve"> de Derechos Fundament</w:t>
            </w:r>
            <w:r w:rsidR="00786879" w:rsidRPr="0039733F">
              <w:rPr>
                <w:rFonts w:asciiTheme="minorHAnsi" w:eastAsia="Times New Roman" w:hAnsiTheme="minorHAnsi" w:cstheme="minorHAnsi"/>
                <w:sz w:val="14"/>
                <w:szCs w:val="14"/>
                <w:lang w:eastAsia="es-GT"/>
              </w:rPr>
              <w:t>ales de los Migrantes funcionan</w:t>
            </w:r>
            <w:r w:rsidRPr="0039733F">
              <w:rPr>
                <w:rFonts w:asciiTheme="minorHAnsi" w:eastAsia="Times New Roman" w:hAnsiTheme="minorHAnsi" w:cstheme="minorHAnsi"/>
                <w:sz w:val="14"/>
                <w:szCs w:val="14"/>
                <w:lang w:eastAsia="es-GT"/>
              </w:rPr>
              <w:t>do</w:t>
            </w:r>
          </w:p>
        </w:tc>
        <w:tc>
          <w:tcPr>
            <w:tcW w:w="362" w:type="pct"/>
            <w:shd w:val="clear" w:color="auto" w:fill="auto"/>
            <w:vAlign w:val="center"/>
          </w:tcPr>
          <w:p w14:paraId="65EEBD0A"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2" w:type="pct"/>
            <w:shd w:val="clear" w:color="auto" w:fill="auto"/>
            <w:vAlign w:val="center"/>
          </w:tcPr>
          <w:p w14:paraId="12D70C5E" w14:textId="77777777" w:rsidR="00B71BE1" w:rsidRPr="0039733F" w:rsidRDefault="00786879"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 xml:space="preserve">1 </w:t>
            </w:r>
            <w:proofErr w:type="gramStart"/>
            <w:r w:rsidRPr="0039733F">
              <w:rPr>
                <w:rFonts w:asciiTheme="minorHAnsi" w:eastAsia="Times New Roman" w:hAnsiTheme="minorHAnsi" w:cstheme="minorHAnsi"/>
                <w:sz w:val="14"/>
                <w:szCs w:val="14"/>
                <w:lang w:eastAsia="es-GT"/>
              </w:rPr>
              <w:t>S</w:t>
            </w:r>
            <w:r w:rsidR="00B71BE1" w:rsidRPr="0039733F">
              <w:rPr>
                <w:rFonts w:asciiTheme="minorHAnsi" w:eastAsia="Times New Roman" w:hAnsiTheme="minorHAnsi" w:cstheme="minorHAnsi"/>
                <w:sz w:val="14"/>
                <w:szCs w:val="14"/>
                <w:lang w:eastAsia="es-GT"/>
              </w:rPr>
              <w:t>ubdirección</w:t>
            </w:r>
            <w:proofErr w:type="gramEnd"/>
            <w:r w:rsidR="00B71BE1" w:rsidRPr="0039733F">
              <w:rPr>
                <w:rFonts w:asciiTheme="minorHAnsi" w:eastAsia="Times New Roman" w:hAnsiTheme="minorHAnsi" w:cstheme="minorHAnsi"/>
                <w:sz w:val="14"/>
                <w:szCs w:val="14"/>
                <w:lang w:eastAsia="es-GT"/>
              </w:rPr>
              <w:t xml:space="preserve"> funcionando al 100%</w:t>
            </w:r>
          </w:p>
        </w:tc>
        <w:tc>
          <w:tcPr>
            <w:tcW w:w="211" w:type="pct"/>
            <w:shd w:val="clear" w:color="auto" w:fill="auto"/>
            <w:noWrap/>
            <w:vAlign w:val="center"/>
          </w:tcPr>
          <w:p w14:paraId="5F021C8E"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100%</w:t>
            </w:r>
          </w:p>
        </w:tc>
        <w:tc>
          <w:tcPr>
            <w:tcW w:w="524" w:type="pct"/>
            <w:shd w:val="clear" w:color="auto" w:fill="auto"/>
            <w:vAlign w:val="center"/>
          </w:tcPr>
          <w:p w14:paraId="6F0E6C71"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Código de Migración Reglamento Orgánico Interno</w:t>
            </w:r>
          </w:p>
        </w:tc>
        <w:tc>
          <w:tcPr>
            <w:tcW w:w="593" w:type="pct"/>
            <w:shd w:val="clear" w:color="auto" w:fill="auto"/>
            <w:vAlign w:val="center"/>
          </w:tcPr>
          <w:p w14:paraId="17632ABB"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w:t>
            </w:r>
          </w:p>
        </w:tc>
      </w:tr>
      <w:tr w:rsidR="0039733F" w:rsidRPr="009D658C" w14:paraId="61551383" w14:textId="77777777" w:rsidTr="0039733F">
        <w:trPr>
          <w:trHeight w:val="645"/>
        </w:trPr>
        <w:tc>
          <w:tcPr>
            <w:tcW w:w="154" w:type="pct"/>
            <w:vMerge/>
            <w:shd w:val="clear" w:color="auto" w:fill="215868" w:themeFill="accent5" w:themeFillShade="80"/>
            <w:noWrap/>
            <w:textDirection w:val="btLr"/>
            <w:vAlign w:val="center"/>
          </w:tcPr>
          <w:p w14:paraId="70329AAC" w14:textId="77777777" w:rsidR="00B71BE1" w:rsidRPr="009D658C" w:rsidRDefault="00B71BE1" w:rsidP="00EB1CF5">
            <w:pPr>
              <w:spacing w:after="0" w:line="240" w:lineRule="auto"/>
              <w:jc w:val="center"/>
              <w:rPr>
                <w:rFonts w:asciiTheme="minorHAnsi" w:eastAsia="Times New Roman" w:hAnsiTheme="minorHAnsi" w:cstheme="minorHAnsi"/>
                <w:b/>
                <w:bCs/>
                <w:sz w:val="16"/>
                <w:szCs w:val="16"/>
                <w:lang w:eastAsia="es-GT"/>
              </w:rPr>
            </w:pPr>
          </w:p>
        </w:tc>
        <w:tc>
          <w:tcPr>
            <w:tcW w:w="465" w:type="pct"/>
            <w:vMerge/>
            <w:shd w:val="clear" w:color="auto" w:fill="auto"/>
            <w:vAlign w:val="center"/>
          </w:tcPr>
          <w:p w14:paraId="6064AA73" w14:textId="77777777" w:rsidR="00B71BE1" w:rsidRPr="0039733F" w:rsidRDefault="00B71BE1" w:rsidP="00EB1CF5">
            <w:pPr>
              <w:spacing w:line="240" w:lineRule="auto"/>
              <w:jc w:val="both"/>
              <w:rPr>
                <w:rFonts w:asciiTheme="minorHAnsi" w:hAnsiTheme="minorHAnsi" w:cstheme="minorHAnsi"/>
                <w:sz w:val="14"/>
                <w:szCs w:val="14"/>
              </w:rPr>
            </w:pPr>
          </w:p>
        </w:tc>
        <w:tc>
          <w:tcPr>
            <w:tcW w:w="414" w:type="pct"/>
            <w:vMerge/>
            <w:shd w:val="clear" w:color="auto" w:fill="FFFFFF" w:themeFill="background1"/>
            <w:vAlign w:val="center"/>
          </w:tcPr>
          <w:p w14:paraId="10EBE242" w14:textId="77777777" w:rsidR="00B71BE1" w:rsidRPr="0039733F" w:rsidRDefault="00B71BE1" w:rsidP="00EB1CF5">
            <w:pPr>
              <w:spacing w:after="0" w:line="240" w:lineRule="auto"/>
              <w:jc w:val="center"/>
              <w:rPr>
                <w:rFonts w:asciiTheme="minorHAnsi" w:eastAsia="Arial" w:hAnsiTheme="minorHAnsi" w:cstheme="minorHAnsi"/>
                <w:sz w:val="14"/>
                <w:szCs w:val="14"/>
                <w:lang w:val="es-MX"/>
              </w:rPr>
            </w:pPr>
          </w:p>
        </w:tc>
        <w:tc>
          <w:tcPr>
            <w:tcW w:w="518" w:type="pct"/>
            <w:vMerge/>
            <w:shd w:val="clear" w:color="auto" w:fill="auto"/>
            <w:vAlign w:val="center"/>
          </w:tcPr>
          <w:p w14:paraId="4453C7B5" w14:textId="77777777" w:rsidR="00B71BE1" w:rsidRPr="0039733F" w:rsidRDefault="00B71BE1" w:rsidP="00EB1CF5">
            <w:pPr>
              <w:spacing w:after="240" w:line="240" w:lineRule="auto"/>
              <w:jc w:val="center"/>
              <w:rPr>
                <w:rFonts w:asciiTheme="minorHAnsi" w:eastAsia="Times New Roman" w:hAnsiTheme="minorHAnsi" w:cstheme="minorHAnsi"/>
                <w:sz w:val="14"/>
                <w:szCs w:val="14"/>
                <w:lang w:eastAsia="es-GT"/>
              </w:rPr>
            </w:pPr>
          </w:p>
        </w:tc>
        <w:tc>
          <w:tcPr>
            <w:tcW w:w="413" w:type="pct"/>
            <w:vMerge/>
            <w:shd w:val="clear" w:color="auto" w:fill="auto"/>
            <w:vAlign w:val="center"/>
          </w:tcPr>
          <w:p w14:paraId="5D213A67"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p>
        </w:tc>
        <w:tc>
          <w:tcPr>
            <w:tcW w:w="518" w:type="pct"/>
            <w:tcBorders>
              <w:bottom w:val="single" w:sz="4" w:space="0" w:color="auto"/>
            </w:tcBorders>
            <w:shd w:val="clear" w:color="auto" w:fill="auto"/>
            <w:noWrap/>
            <w:vAlign w:val="center"/>
          </w:tcPr>
          <w:p w14:paraId="5ECA5E7A" w14:textId="5487889F" w:rsidR="00B71BE1" w:rsidRPr="0039733F" w:rsidRDefault="004018D1" w:rsidP="00EB1CF5">
            <w:pPr>
              <w:spacing w:after="0" w:line="240" w:lineRule="auto"/>
              <w:jc w:val="center"/>
              <w:rPr>
                <w:rFonts w:asciiTheme="minorHAnsi" w:hAnsiTheme="minorHAnsi" w:cstheme="minorHAnsi"/>
                <w:sz w:val="14"/>
                <w:szCs w:val="14"/>
              </w:rPr>
            </w:pPr>
            <w:r w:rsidRPr="004018D1">
              <w:rPr>
                <w:rFonts w:asciiTheme="minorHAnsi" w:hAnsiTheme="minorHAnsi" w:cstheme="minorHAnsi"/>
                <w:sz w:val="14"/>
                <w:szCs w:val="14"/>
              </w:rPr>
              <w:t>Especializar con doctrina de derechos humanos a todo el personal del Instituto Guatemalteco de Migración.</w:t>
            </w:r>
          </w:p>
        </w:tc>
        <w:tc>
          <w:tcPr>
            <w:tcW w:w="466" w:type="pct"/>
            <w:shd w:val="clear" w:color="auto" w:fill="auto"/>
            <w:vAlign w:val="center"/>
          </w:tcPr>
          <w:p w14:paraId="14975F17"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Especializar al 100% del personal en doctrina de Derechos Humanos</w:t>
            </w:r>
          </w:p>
        </w:tc>
        <w:tc>
          <w:tcPr>
            <w:tcW w:w="362" w:type="pct"/>
            <w:shd w:val="clear" w:color="auto" w:fill="auto"/>
            <w:vAlign w:val="center"/>
          </w:tcPr>
          <w:p w14:paraId="0E27B6FF" w14:textId="61F3E489"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35 personas capacitadas   en temas de Derechos Humanos</w:t>
            </w:r>
          </w:p>
        </w:tc>
        <w:tc>
          <w:tcPr>
            <w:tcW w:w="362" w:type="pct"/>
            <w:shd w:val="clear" w:color="auto" w:fill="auto"/>
            <w:vAlign w:val="center"/>
          </w:tcPr>
          <w:p w14:paraId="24A40C9C"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(Personal capacitado/ total de personal) *k/100</w:t>
            </w:r>
          </w:p>
        </w:tc>
        <w:tc>
          <w:tcPr>
            <w:tcW w:w="211" w:type="pct"/>
            <w:shd w:val="clear" w:color="auto" w:fill="auto"/>
            <w:noWrap/>
            <w:vAlign w:val="center"/>
          </w:tcPr>
          <w:p w14:paraId="44848A73"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120</w:t>
            </w:r>
          </w:p>
        </w:tc>
        <w:tc>
          <w:tcPr>
            <w:tcW w:w="524" w:type="pct"/>
            <w:shd w:val="clear" w:color="auto" w:fill="auto"/>
            <w:vAlign w:val="center"/>
          </w:tcPr>
          <w:p w14:paraId="2BC02616"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Registros de la Subdirección de Recursos Humanos y Profesionalización de Personal</w:t>
            </w:r>
          </w:p>
        </w:tc>
        <w:tc>
          <w:tcPr>
            <w:tcW w:w="593" w:type="pct"/>
            <w:shd w:val="clear" w:color="auto" w:fill="auto"/>
            <w:vAlign w:val="center"/>
          </w:tcPr>
          <w:p w14:paraId="0581D856"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 y Procuraduría de los Derechos Humanos, OIM, e                                                                                                                                                                                                                          Instituciones que promueven Derechos Humanos.</w:t>
            </w:r>
          </w:p>
        </w:tc>
      </w:tr>
      <w:tr w:rsidR="0039733F" w:rsidRPr="009D658C" w14:paraId="4F852199" w14:textId="77777777" w:rsidTr="0039733F">
        <w:trPr>
          <w:trHeight w:val="1013"/>
        </w:trPr>
        <w:tc>
          <w:tcPr>
            <w:tcW w:w="154" w:type="pct"/>
            <w:vMerge/>
            <w:shd w:val="clear" w:color="auto" w:fill="215868" w:themeFill="accent5" w:themeFillShade="80"/>
            <w:noWrap/>
            <w:textDirection w:val="btLr"/>
            <w:vAlign w:val="center"/>
          </w:tcPr>
          <w:p w14:paraId="17DA723E" w14:textId="77777777" w:rsidR="00B71BE1" w:rsidRPr="009D658C" w:rsidRDefault="00B71BE1" w:rsidP="00EB1CF5">
            <w:pPr>
              <w:spacing w:after="0" w:line="240" w:lineRule="auto"/>
              <w:jc w:val="center"/>
              <w:rPr>
                <w:rFonts w:asciiTheme="minorHAnsi" w:eastAsia="Times New Roman" w:hAnsiTheme="minorHAnsi" w:cstheme="minorHAnsi"/>
                <w:b/>
                <w:bCs/>
                <w:sz w:val="16"/>
                <w:szCs w:val="16"/>
                <w:lang w:eastAsia="es-GT"/>
              </w:rPr>
            </w:pPr>
          </w:p>
        </w:tc>
        <w:tc>
          <w:tcPr>
            <w:tcW w:w="465" w:type="pct"/>
            <w:vMerge/>
            <w:shd w:val="clear" w:color="auto" w:fill="auto"/>
            <w:vAlign w:val="center"/>
          </w:tcPr>
          <w:p w14:paraId="325D6C59" w14:textId="77777777" w:rsidR="00B71BE1" w:rsidRPr="0039733F" w:rsidRDefault="00B71BE1" w:rsidP="00EB1CF5">
            <w:pPr>
              <w:spacing w:line="240" w:lineRule="auto"/>
              <w:jc w:val="both"/>
              <w:rPr>
                <w:rFonts w:asciiTheme="minorHAnsi" w:hAnsiTheme="minorHAnsi" w:cstheme="minorHAnsi"/>
                <w:sz w:val="14"/>
                <w:szCs w:val="14"/>
              </w:rPr>
            </w:pPr>
          </w:p>
        </w:tc>
        <w:tc>
          <w:tcPr>
            <w:tcW w:w="414" w:type="pct"/>
            <w:vMerge/>
            <w:shd w:val="clear" w:color="auto" w:fill="FFFFFF" w:themeFill="background1"/>
            <w:vAlign w:val="center"/>
          </w:tcPr>
          <w:p w14:paraId="4512522C" w14:textId="77777777" w:rsidR="00B71BE1" w:rsidRPr="0039733F" w:rsidRDefault="00B71BE1" w:rsidP="00EB1CF5">
            <w:pPr>
              <w:spacing w:after="0" w:line="240" w:lineRule="auto"/>
              <w:jc w:val="center"/>
              <w:rPr>
                <w:rFonts w:asciiTheme="minorHAnsi" w:eastAsia="Arial" w:hAnsiTheme="minorHAnsi" w:cstheme="minorHAnsi"/>
                <w:sz w:val="14"/>
                <w:szCs w:val="14"/>
                <w:lang w:val="es-MX"/>
              </w:rPr>
            </w:pPr>
          </w:p>
        </w:tc>
        <w:tc>
          <w:tcPr>
            <w:tcW w:w="518" w:type="pct"/>
            <w:vMerge/>
            <w:shd w:val="clear" w:color="auto" w:fill="auto"/>
            <w:vAlign w:val="center"/>
          </w:tcPr>
          <w:p w14:paraId="6AE73288" w14:textId="77777777" w:rsidR="00B71BE1" w:rsidRPr="0039733F" w:rsidRDefault="00B71BE1" w:rsidP="00EB1CF5">
            <w:pPr>
              <w:spacing w:after="240" w:line="240" w:lineRule="auto"/>
              <w:jc w:val="center"/>
              <w:rPr>
                <w:rFonts w:asciiTheme="minorHAnsi" w:eastAsia="Times New Roman" w:hAnsiTheme="minorHAnsi" w:cstheme="minorHAnsi"/>
                <w:sz w:val="14"/>
                <w:szCs w:val="14"/>
                <w:lang w:eastAsia="es-GT"/>
              </w:rPr>
            </w:pPr>
          </w:p>
        </w:tc>
        <w:tc>
          <w:tcPr>
            <w:tcW w:w="413" w:type="pct"/>
            <w:vMerge/>
            <w:shd w:val="clear" w:color="auto" w:fill="auto"/>
            <w:vAlign w:val="center"/>
          </w:tcPr>
          <w:p w14:paraId="428A6F5C"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p>
        </w:tc>
        <w:tc>
          <w:tcPr>
            <w:tcW w:w="518" w:type="pct"/>
            <w:shd w:val="clear" w:color="auto" w:fill="auto"/>
            <w:noWrap/>
            <w:vAlign w:val="center"/>
          </w:tcPr>
          <w:p w14:paraId="53DF0240" w14:textId="77777777" w:rsidR="00B71BE1" w:rsidRPr="0039733F" w:rsidRDefault="00B71BE1" w:rsidP="00EB1CF5">
            <w:pPr>
              <w:spacing w:after="0" w:line="240" w:lineRule="auto"/>
              <w:jc w:val="center"/>
              <w:rPr>
                <w:rFonts w:asciiTheme="minorHAnsi" w:hAnsiTheme="minorHAnsi" w:cstheme="minorHAnsi"/>
                <w:sz w:val="14"/>
                <w:szCs w:val="14"/>
              </w:rPr>
            </w:pPr>
            <w:r w:rsidRPr="0039733F">
              <w:rPr>
                <w:rFonts w:asciiTheme="minorHAnsi" w:hAnsiTheme="minorHAnsi" w:cstheme="minorHAnsi"/>
                <w:sz w:val="14"/>
                <w:szCs w:val="14"/>
              </w:rPr>
              <w:t>Identificación de los programas de protección de derechos humanos dirigidos a los migrantes con énfasis en situación de vulnerabilidad</w:t>
            </w:r>
          </w:p>
        </w:tc>
        <w:tc>
          <w:tcPr>
            <w:tcW w:w="466" w:type="pct"/>
            <w:shd w:val="clear" w:color="auto" w:fill="auto"/>
            <w:vAlign w:val="center"/>
          </w:tcPr>
          <w:p w14:paraId="2D662552"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Identificar e implementar y unir esfuerzos con 12 organizaciones defensoras de derechos humanos</w:t>
            </w:r>
          </w:p>
        </w:tc>
        <w:tc>
          <w:tcPr>
            <w:tcW w:w="362" w:type="pct"/>
            <w:shd w:val="clear" w:color="auto" w:fill="auto"/>
            <w:vAlign w:val="center"/>
          </w:tcPr>
          <w:p w14:paraId="42B28CFC" w14:textId="64934BB6"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A la fecha se trabaja en conjunto con 12 instituciones</w:t>
            </w:r>
          </w:p>
        </w:tc>
        <w:tc>
          <w:tcPr>
            <w:tcW w:w="362" w:type="pct"/>
            <w:shd w:val="clear" w:color="auto" w:fill="auto"/>
            <w:vAlign w:val="center"/>
          </w:tcPr>
          <w:p w14:paraId="56D7835A"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No.  De convenios Inter institucionales aprobados.</w:t>
            </w:r>
          </w:p>
        </w:tc>
        <w:tc>
          <w:tcPr>
            <w:tcW w:w="211" w:type="pct"/>
            <w:shd w:val="clear" w:color="auto" w:fill="auto"/>
            <w:noWrap/>
            <w:vAlign w:val="center"/>
          </w:tcPr>
          <w:p w14:paraId="24D6EB70" w14:textId="77777777" w:rsidR="00B71BE1" w:rsidRPr="0039733F" w:rsidRDefault="00B324EF"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w:t>
            </w:r>
          </w:p>
        </w:tc>
        <w:tc>
          <w:tcPr>
            <w:tcW w:w="524" w:type="pct"/>
            <w:shd w:val="clear" w:color="auto" w:fill="auto"/>
            <w:vAlign w:val="center"/>
          </w:tcPr>
          <w:p w14:paraId="6412F610"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Registros de la S</w:t>
            </w:r>
            <w:r w:rsidR="00EE26E8" w:rsidRPr="0039733F">
              <w:rPr>
                <w:rFonts w:asciiTheme="minorHAnsi" w:eastAsia="Times New Roman" w:hAnsiTheme="minorHAnsi" w:cstheme="minorHAnsi"/>
                <w:sz w:val="14"/>
                <w:szCs w:val="14"/>
                <w:lang w:eastAsia="es-GT"/>
              </w:rPr>
              <w:t>ubdirección Jurídica y de la S</w:t>
            </w:r>
            <w:r w:rsidRPr="0039733F">
              <w:rPr>
                <w:rFonts w:asciiTheme="minorHAnsi" w:eastAsia="Times New Roman" w:hAnsiTheme="minorHAnsi" w:cstheme="minorHAnsi"/>
                <w:sz w:val="14"/>
                <w:szCs w:val="14"/>
                <w:lang w:eastAsia="es-GT"/>
              </w:rPr>
              <w:t xml:space="preserve">ubdirección de </w:t>
            </w:r>
            <w:r w:rsidR="00EE26E8" w:rsidRPr="0039733F">
              <w:rPr>
                <w:rFonts w:asciiTheme="minorHAnsi" w:eastAsia="Times New Roman" w:hAnsiTheme="minorHAnsi" w:cstheme="minorHAnsi"/>
                <w:sz w:val="14"/>
                <w:szCs w:val="14"/>
                <w:lang w:eastAsia="es-GT"/>
              </w:rPr>
              <w:t xml:space="preserve">Atención y </w:t>
            </w:r>
            <w:r w:rsidRPr="0039733F">
              <w:rPr>
                <w:rFonts w:asciiTheme="minorHAnsi" w:eastAsia="Times New Roman" w:hAnsiTheme="minorHAnsi" w:cstheme="minorHAnsi"/>
                <w:sz w:val="14"/>
                <w:szCs w:val="14"/>
                <w:lang w:eastAsia="es-GT"/>
              </w:rPr>
              <w:t xml:space="preserve">Protección de Derechos </w:t>
            </w:r>
            <w:r w:rsidR="00EE26E8" w:rsidRPr="0039733F">
              <w:rPr>
                <w:rFonts w:asciiTheme="minorHAnsi" w:eastAsia="Times New Roman" w:hAnsiTheme="minorHAnsi" w:cstheme="minorHAnsi"/>
                <w:sz w:val="14"/>
                <w:szCs w:val="14"/>
                <w:lang w:eastAsia="es-GT"/>
              </w:rPr>
              <w:t xml:space="preserve">Fundamentales </w:t>
            </w:r>
            <w:r w:rsidRPr="0039733F">
              <w:rPr>
                <w:rFonts w:asciiTheme="minorHAnsi" w:eastAsia="Times New Roman" w:hAnsiTheme="minorHAnsi" w:cstheme="minorHAnsi"/>
                <w:sz w:val="14"/>
                <w:szCs w:val="14"/>
                <w:lang w:eastAsia="es-GT"/>
              </w:rPr>
              <w:t>de los Migrantes</w:t>
            </w:r>
          </w:p>
        </w:tc>
        <w:tc>
          <w:tcPr>
            <w:tcW w:w="593" w:type="pct"/>
            <w:shd w:val="clear" w:color="auto" w:fill="auto"/>
            <w:vAlign w:val="center"/>
          </w:tcPr>
          <w:p w14:paraId="46769D80" w14:textId="77777777" w:rsidR="00B71BE1" w:rsidRPr="0039733F" w:rsidRDefault="00B71BE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 y Procuraduría de los Derechos Humanos, OIM, e instituciones que promueven Derechos Humanos.</w:t>
            </w:r>
          </w:p>
        </w:tc>
      </w:tr>
      <w:tr w:rsidR="0039733F" w:rsidRPr="009D658C" w14:paraId="32863305" w14:textId="77777777" w:rsidTr="004018D1">
        <w:trPr>
          <w:trHeight w:val="1771"/>
        </w:trPr>
        <w:tc>
          <w:tcPr>
            <w:tcW w:w="154" w:type="pct"/>
            <w:vMerge/>
            <w:shd w:val="clear" w:color="auto" w:fill="215868" w:themeFill="accent5" w:themeFillShade="80"/>
            <w:noWrap/>
            <w:textDirection w:val="btLr"/>
            <w:vAlign w:val="center"/>
          </w:tcPr>
          <w:p w14:paraId="4166CC37" w14:textId="77777777" w:rsidR="00B71BE1" w:rsidRPr="009D658C" w:rsidRDefault="00B71BE1" w:rsidP="00EB1CF5">
            <w:pPr>
              <w:spacing w:after="0" w:line="240" w:lineRule="auto"/>
              <w:jc w:val="center"/>
              <w:rPr>
                <w:rFonts w:asciiTheme="minorHAnsi" w:eastAsia="Times New Roman" w:hAnsiTheme="minorHAnsi" w:cstheme="minorHAnsi"/>
                <w:b/>
                <w:bCs/>
                <w:sz w:val="16"/>
                <w:szCs w:val="16"/>
                <w:lang w:eastAsia="es-GT"/>
              </w:rPr>
            </w:pPr>
          </w:p>
        </w:tc>
        <w:tc>
          <w:tcPr>
            <w:tcW w:w="465" w:type="pct"/>
            <w:shd w:val="clear" w:color="auto" w:fill="auto"/>
            <w:vAlign w:val="center"/>
          </w:tcPr>
          <w:p w14:paraId="1FB52775" w14:textId="77777777" w:rsidR="00B71BE1" w:rsidRPr="0039733F" w:rsidRDefault="00B71BE1" w:rsidP="00EB1CF5">
            <w:pPr>
              <w:spacing w:line="240" w:lineRule="auto"/>
              <w:jc w:val="both"/>
              <w:rPr>
                <w:rFonts w:asciiTheme="minorHAnsi" w:hAnsiTheme="minorHAnsi" w:cstheme="minorHAnsi"/>
                <w:sz w:val="14"/>
                <w:szCs w:val="14"/>
              </w:rPr>
            </w:pPr>
          </w:p>
        </w:tc>
        <w:tc>
          <w:tcPr>
            <w:tcW w:w="414" w:type="pct"/>
            <w:shd w:val="clear" w:color="auto" w:fill="FFFFFF" w:themeFill="background1"/>
            <w:vAlign w:val="center"/>
          </w:tcPr>
          <w:p w14:paraId="03B7864E" w14:textId="77777777" w:rsidR="00B71BE1" w:rsidRPr="0039733F" w:rsidRDefault="00B71BE1" w:rsidP="0039733F">
            <w:pPr>
              <w:spacing w:after="0" w:line="240" w:lineRule="auto"/>
              <w:jc w:val="center"/>
              <w:rPr>
                <w:rFonts w:asciiTheme="minorHAnsi" w:eastAsia="Arial" w:hAnsiTheme="minorHAnsi" w:cstheme="minorHAnsi"/>
                <w:sz w:val="14"/>
                <w:szCs w:val="14"/>
                <w:lang w:val="es-MX"/>
              </w:rPr>
            </w:pPr>
            <w:r w:rsidRPr="0039733F">
              <w:rPr>
                <w:rFonts w:asciiTheme="minorHAnsi" w:hAnsiTheme="minorHAnsi" w:cstheme="minorHAnsi"/>
                <w:sz w:val="14"/>
                <w:szCs w:val="14"/>
              </w:rPr>
              <w:t xml:space="preserve">Autorizar </w:t>
            </w:r>
            <w:r w:rsidRPr="0039733F">
              <w:rPr>
                <w:rFonts w:asciiTheme="minorHAnsi" w:eastAsia="Times New Roman" w:hAnsiTheme="minorHAnsi" w:cstheme="minorHAnsi"/>
                <w:sz w:val="14"/>
                <w:szCs w:val="14"/>
                <w:lang w:eastAsia="es-GT"/>
              </w:rPr>
              <w:t>casas</w:t>
            </w:r>
            <w:r w:rsidRPr="0039733F">
              <w:rPr>
                <w:rFonts w:asciiTheme="minorHAnsi" w:hAnsiTheme="minorHAnsi" w:cstheme="minorHAnsi"/>
                <w:sz w:val="14"/>
                <w:szCs w:val="14"/>
              </w:rPr>
              <w:t xml:space="preserve"> especiales de protección al migrante.</w:t>
            </w:r>
          </w:p>
        </w:tc>
        <w:tc>
          <w:tcPr>
            <w:tcW w:w="518" w:type="pct"/>
            <w:shd w:val="clear" w:color="auto" w:fill="auto"/>
            <w:vAlign w:val="center"/>
          </w:tcPr>
          <w:p w14:paraId="32A806CC" w14:textId="77777777" w:rsidR="00B71BE1" w:rsidRPr="0039733F" w:rsidRDefault="00445A85" w:rsidP="0039733F">
            <w:pPr>
              <w:spacing w:after="24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 xml:space="preserve">Para el 2030 </w:t>
            </w:r>
            <w:r w:rsidR="00B71BE1" w:rsidRPr="0039733F">
              <w:rPr>
                <w:rFonts w:asciiTheme="minorHAnsi" w:eastAsia="Times New Roman" w:hAnsiTheme="minorHAnsi" w:cstheme="minorHAnsi"/>
                <w:sz w:val="14"/>
                <w:szCs w:val="14"/>
                <w:lang w:eastAsia="es-GT"/>
              </w:rPr>
              <w:t>los derechos humanos de los migrantes serán garantizados a través de la autorización de 6 casas especiales de protección al migrante ubicadas en Guatemala, Ciudad de Tecún Umán, Ingenieros en Playa Grande Ixcán Quiche, La Mesilla Huehuetenango</w:t>
            </w:r>
          </w:p>
        </w:tc>
        <w:tc>
          <w:tcPr>
            <w:tcW w:w="413" w:type="pct"/>
            <w:shd w:val="clear" w:color="auto" w:fill="auto"/>
            <w:vAlign w:val="center"/>
          </w:tcPr>
          <w:p w14:paraId="73199D3E" w14:textId="77777777" w:rsidR="00B71BE1" w:rsidRPr="0039733F" w:rsidRDefault="00B71BE1" w:rsidP="0039733F">
            <w:pPr>
              <w:spacing w:after="0" w:line="240" w:lineRule="auto"/>
              <w:jc w:val="center"/>
              <w:rPr>
                <w:rFonts w:asciiTheme="minorHAnsi" w:eastAsia="Times New Roman" w:hAnsiTheme="minorHAnsi" w:cstheme="minorHAnsi"/>
                <w:sz w:val="14"/>
                <w:szCs w:val="14"/>
                <w:lang w:eastAsia="es-GT"/>
              </w:rPr>
            </w:pPr>
          </w:p>
        </w:tc>
        <w:tc>
          <w:tcPr>
            <w:tcW w:w="518" w:type="pct"/>
            <w:shd w:val="clear" w:color="auto" w:fill="auto"/>
            <w:noWrap/>
            <w:vAlign w:val="center"/>
          </w:tcPr>
          <w:p w14:paraId="38B24B42" w14:textId="77777777" w:rsidR="00B71BE1" w:rsidRPr="0039733F" w:rsidRDefault="00B71BE1" w:rsidP="0039733F">
            <w:pPr>
              <w:spacing w:after="0" w:line="240" w:lineRule="auto"/>
              <w:jc w:val="center"/>
              <w:rPr>
                <w:rFonts w:asciiTheme="minorHAnsi" w:hAnsiTheme="minorHAnsi" w:cstheme="minorHAnsi"/>
                <w:sz w:val="14"/>
                <w:szCs w:val="14"/>
              </w:rPr>
            </w:pPr>
            <w:r w:rsidRPr="0039733F">
              <w:rPr>
                <w:rFonts w:asciiTheme="minorHAnsi" w:hAnsiTheme="minorHAnsi" w:cstheme="minorHAnsi"/>
                <w:sz w:val="14"/>
                <w:szCs w:val="14"/>
              </w:rPr>
              <w:t>Implementar mecanismos e instrumentos técnicos de verificación y evaluación para el funcionamiento, de casas especiales de protección al migrante</w:t>
            </w:r>
          </w:p>
        </w:tc>
        <w:tc>
          <w:tcPr>
            <w:tcW w:w="466" w:type="pct"/>
            <w:shd w:val="clear" w:color="auto" w:fill="auto"/>
            <w:vAlign w:val="center"/>
          </w:tcPr>
          <w:p w14:paraId="2AFE0702" w14:textId="77777777" w:rsidR="00B71BE1" w:rsidRPr="0039733F" w:rsidRDefault="00B71BE1"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Autorización de 4 casas de atención especial al migrante.</w:t>
            </w:r>
          </w:p>
        </w:tc>
        <w:tc>
          <w:tcPr>
            <w:tcW w:w="362" w:type="pct"/>
            <w:shd w:val="clear" w:color="auto" w:fill="auto"/>
            <w:vAlign w:val="center"/>
          </w:tcPr>
          <w:p w14:paraId="6E5F9E02" w14:textId="77777777" w:rsidR="00B71BE1" w:rsidRPr="0039733F" w:rsidRDefault="00B71BE1"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2" w:type="pct"/>
            <w:shd w:val="clear" w:color="auto" w:fill="auto"/>
            <w:vAlign w:val="center"/>
          </w:tcPr>
          <w:p w14:paraId="653D9B1A" w14:textId="77777777" w:rsidR="00B71BE1" w:rsidRPr="0039733F" w:rsidRDefault="00B71BE1"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(Casas autorizadas/ casas que se programó utilizar) *k</w:t>
            </w:r>
          </w:p>
        </w:tc>
        <w:tc>
          <w:tcPr>
            <w:tcW w:w="211" w:type="pct"/>
            <w:shd w:val="clear" w:color="auto" w:fill="auto"/>
            <w:noWrap/>
            <w:vAlign w:val="center"/>
          </w:tcPr>
          <w:p w14:paraId="07740F56" w14:textId="77777777" w:rsidR="00B71BE1" w:rsidRPr="0039733F" w:rsidRDefault="00B71BE1"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w:t>
            </w:r>
          </w:p>
        </w:tc>
        <w:tc>
          <w:tcPr>
            <w:tcW w:w="524" w:type="pct"/>
            <w:shd w:val="clear" w:color="auto" w:fill="auto"/>
            <w:vAlign w:val="center"/>
          </w:tcPr>
          <w:p w14:paraId="06F1EDDE" w14:textId="427CE2F0" w:rsidR="00B71BE1" w:rsidRPr="0039733F" w:rsidRDefault="00B71BE1"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 xml:space="preserve">Registros de la </w:t>
            </w:r>
            <w:r w:rsidR="00EE26E8" w:rsidRPr="0039733F">
              <w:rPr>
                <w:rFonts w:asciiTheme="minorHAnsi" w:eastAsia="Times New Roman" w:hAnsiTheme="minorHAnsi" w:cstheme="minorHAnsi"/>
                <w:sz w:val="14"/>
                <w:szCs w:val="14"/>
                <w:lang w:eastAsia="es-GT"/>
              </w:rPr>
              <w:t xml:space="preserve">Subdirección de </w:t>
            </w:r>
            <w:r w:rsidR="000B6E3A" w:rsidRPr="0039733F">
              <w:rPr>
                <w:rFonts w:asciiTheme="minorHAnsi" w:eastAsia="Times New Roman" w:hAnsiTheme="minorHAnsi" w:cstheme="minorHAnsi"/>
                <w:sz w:val="14"/>
                <w:szCs w:val="14"/>
                <w:lang w:eastAsia="es-GT"/>
              </w:rPr>
              <w:t>Atención y</w:t>
            </w:r>
            <w:r w:rsidR="00EE26E8" w:rsidRPr="0039733F">
              <w:rPr>
                <w:rFonts w:asciiTheme="minorHAnsi" w:eastAsia="Times New Roman" w:hAnsiTheme="minorHAnsi" w:cstheme="minorHAnsi"/>
                <w:sz w:val="14"/>
                <w:szCs w:val="14"/>
                <w:lang w:eastAsia="es-GT"/>
              </w:rPr>
              <w:t xml:space="preserve"> Protección de Derechos Fundamentales de los Migrantes</w:t>
            </w:r>
          </w:p>
        </w:tc>
        <w:tc>
          <w:tcPr>
            <w:tcW w:w="593" w:type="pct"/>
            <w:shd w:val="clear" w:color="auto" w:fill="auto"/>
            <w:vAlign w:val="center"/>
          </w:tcPr>
          <w:p w14:paraId="0A3F1E9D" w14:textId="77777777" w:rsidR="00B71BE1" w:rsidRPr="0039733F" w:rsidRDefault="00B71BE1"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 e instituciones interesadas.</w:t>
            </w:r>
          </w:p>
        </w:tc>
      </w:tr>
    </w:tbl>
    <w:p w14:paraId="61601351" w14:textId="77777777" w:rsidR="00EB1CF5" w:rsidRPr="00D749C7" w:rsidRDefault="00EB1CF5" w:rsidP="00EB1CF5">
      <w:pPr>
        <w:rPr>
          <w:rFonts w:asciiTheme="minorHAnsi" w:hAnsiTheme="minorHAnsi" w:cstheme="minorHAnsi"/>
        </w:rPr>
      </w:pPr>
    </w:p>
    <w:p w14:paraId="3DD1F5B9" w14:textId="77777777" w:rsidR="00EB1CF5" w:rsidRPr="00D749C7" w:rsidRDefault="00EB1CF5">
      <w:pPr>
        <w:spacing w:after="0" w:line="240" w:lineRule="auto"/>
        <w:rPr>
          <w:rFonts w:asciiTheme="minorHAnsi" w:hAnsiTheme="minorHAnsi" w:cstheme="minorHAnsi"/>
        </w:rPr>
      </w:pPr>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
        <w:gridCol w:w="1273"/>
        <w:gridCol w:w="1135"/>
        <w:gridCol w:w="1419"/>
        <w:gridCol w:w="1133"/>
        <w:gridCol w:w="1414"/>
        <w:gridCol w:w="1276"/>
        <w:gridCol w:w="978"/>
        <w:gridCol w:w="1009"/>
        <w:gridCol w:w="565"/>
        <w:gridCol w:w="1419"/>
        <w:gridCol w:w="1722"/>
        <w:gridCol w:w="11"/>
      </w:tblGrid>
      <w:tr w:rsidR="00EB1CF5" w:rsidRPr="00D749C7" w14:paraId="0B991D29" w14:textId="77777777" w:rsidTr="0039733F">
        <w:trPr>
          <w:gridAfter w:val="1"/>
          <w:wAfter w:w="4" w:type="pct"/>
          <w:trHeight w:val="375"/>
          <w:tblHeader/>
        </w:trPr>
        <w:tc>
          <w:tcPr>
            <w:tcW w:w="154" w:type="pct"/>
            <w:shd w:val="clear" w:color="auto" w:fill="215868" w:themeFill="accent5" w:themeFillShade="80"/>
            <w:noWrap/>
            <w:vAlign w:val="bottom"/>
            <w:hideMark/>
          </w:tcPr>
          <w:p w14:paraId="3ACC983E"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p>
        </w:tc>
        <w:tc>
          <w:tcPr>
            <w:tcW w:w="462" w:type="pct"/>
            <w:shd w:val="clear" w:color="auto" w:fill="215868" w:themeFill="accent5" w:themeFillShade="80"/>
            <w:noWrap/>
            <w:textDirection w:val="btLr"/>
            <w:vAlign w:val="bottom"/>
            <w:hideMark/>
          </w:tcPr>
          <w:p w14:paraId="55F95ACA" w14:textId="77777777" w:rsidR="00EB1CF5" w:rsidRPr="0039733F" w:rsidRDefault="00EB1CF5" w:rsidP="00EB1CF5">
            <w:pPr>
              <w:spacing w:after="0" w:line="240" w:lineRule="auto"/>
              <w:rPr>
                <w:rFonts w:asciiTheme="minorHAnsi" w:eastAsia="Times New Roman" w:hAnsiTheme="minorHAnsi" w:cstheme="minorHAnsi"/>
                <w:color w:val="FFFFFF" w:themeColor="background1"/>
                <w:szCs w:val="18"/>
                <w:lang w:eastAsia="es-GT"/>
              </w:rPr>
            </w:pPr>
            <w:r w:rsidRPr="0039733F">
              <w:rPr>
                <w:rFonts w:asciiTheme="minorHAnsi" w:eastAsia="Times New Roman" w:hAnsiTheme="minorHAnsi" w:cstheme="minorHAnsi"/>
                <w:color w:val="FFFFFF" w:themeColor="background1"/>
                <w:szCs w:val="18"/>
                <w:lang w:eastAsia="es-GT"/>
              </w:rPr>
              <w:t> </w:t>
            </w:r>
          </w:p>
        </w:tc>
        <w:tc>
          <w:tcPr>
            <w:tcW w:w="412" w:type="pct"/>
            <w:shd w:val="clear" w:color="auto" w:fill="215868" w:themeFill="accent5" w:themeFillShade="80"/>
            <w:noWrap/>
            <w:vAlign w:val="center"/>
            <w:hideMark/>
          </w:tcPr>
          <w:p w14:paraId="5A1CD02C"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3968" w:type="pct"/>
            <w:gridSpan w:val="9"/>
            <w:shd w:val="clear" w:color="auto" w:fill="215868" w:themeFill="accent5" w:themeFillShade="80"/>
            <w:vAlign w:val="center"/>
            <w:hideMark/>
          </w:tcPr>
          <w:p w14:paraId="1E6B0B31" w14:textId="77777777" w:rsidR="00EB1CF5" w:rsidRPr="0039733F" w:rsidRDefault="00EB1CF5" w:rsidP="00EB1CF5">
            <w:pPr>
              <w:pStyle w:val="Ttulo7"/>
              <w:rPr>
                <w:rFonts w:asciiTheme="minorHAnsi" w:hAnsiTheme="minorHAnsi" w:cstheme="minorHAnsi"/>
                <w:b/>
                <w:color w:val="FFFFFF" w:themeColor="background1"/>
                <w:sz w:val="18"/>
                <w:szCs w:val="18"/>
                <w:lang w:eastAsia="es-GT"/>
              </w:rPr>
            </w:pPr>
            <w:bookmarkStart w:id="111" w:name="_Toc54352213"/>
            <w:r w:rsidRPr="0039733F">
              <w:rPr>
                <w:rFonts w:asciiTheme="minorHAnsi" w:hAnsiTheme="minorHAnsi" w:cstheme="minorHAnsi"/>
                <w:b/>
                <w:color w:val="FFFFFF" w:themeColor="background1"/>
                <w:sz w:val="18"/>
                <w:szCs w:val="18"/>
                <w:lang w:eastAsia="es-GT"/>
              </w:rPr>
              <w:t xml:space="preserve">Eje 3. </w:t>
            </w:r>
            <w:r w:rsidRPr="0039733F">
              <w:rPr>
                <w:rFonts w:asciiTheme="minorHAnsi" w:hAnsiTheme="minorHAnsi" w:cstheme="minorHAnsi"/>
                <w:b/>
                <w:color w:val="FFFFFF" w:themeColor="background1"/>
                <w:sz w:val="18"/>
                <w:szCs w:val="18"/>
              </w:rPr>
              <w:t>Control Migratorio, a nivel nacional regional y departamental</w:t>
            </w:r>
            <w:bookmarkEnd w:id="111"/>
            <w:r w:rsidRPr="0039733F">
              <w:rPr>
                <w:rFonts w:asciiTheme="minorHAnsi" w:hAnsiTheme="minorHAnsi" w:cstheme="minorHAnsi"/>
                <w:b/>
                <w:color w:val="FFFFFF" w:themeColor="background1"/>
                <w:sz w:val="18"/>
                <w:szCs w:val="18"/>
                <w:lang w:eastAsia="es-GT"/>
              </w:rPr>
              <w:t xml:space="preserve"> </w:t>
            </w:r>
          </w:p>
        </w:tc>
      </w:tr>
      <w:tr w:rsidR="0039733F" w:rsidRPr="00D749C7" w14:paraId="5232C081" w14:textId="77777777" w:rsidTr="004018D1">
        <w:trPr>
          <w:gridAfter w:val="1"/>
          <w:wAfter w:w="4" w:type="pct"/>
          <w:trHeight w:val="300"/>
          <w:tblHeader/>
        </w:trPr>
        <w:tc>
          <w:tcPr>
            <w:tcW w:w="154" w:type="pct"/>
            <w:vMerge w:val="restart"/>
            <w:shd w:val="clear" w:color="auto" w:fill="215868" w:themeFill="accent5" w:themeFillShade="80"/>
            <w:noWrap/>
            <w:vAlign w:val="bottom"/>
            <w:hideMark/>
          </w:tcPr>
          <w:p w14:paraId="0C0076E1" w14:textId="77777777" w:rsidR="00EB1CF5" w:rsidRPr="00D749C7" w:rsidRDefault="00EB1CF5" w:rsidP="00EB1CF5">
            <w:pPr>
              <w:spacing w:after="0" w:line="240" w:lineRule="auto"/>
              <w:jc w:val="center"/>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462" w:type="pct"/>
            <w:vMerge w:val="restart"/>
            <w:shd w:val="clear" w:color="auto" w:fill="215868" w:themeFill="accent5" w:themeFillShade="80"/>
            <w:vAlign w:val="center"/>
            <w:hideMark/>
          </w:tcPr>
          <w:p w14:paraId="08DD4612"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Objetivo Estratégico</w:t>
            </w:r>
          </w:p>
        </w:tc>
        <w:tc>
          <w:tcPr>
            <w:tcW w:w="412" w:type="pct"/>
            <w:vMerge w:val="restart"/>
            <w:shd w:val="clear" w:color="auto" w:fill="215868" w:themeFill="accent5" w:themeFillShade="80"/>
            <w:vAlign w:val="center"/>
            <w:hideMark/>
          </w:tcPr>
          <w:p w14:paraId="2BD5DA16"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Estrategia</w:t>
            </w:r>
          </w:p>
        </w:tc>
        <w:tc>
          <w:tcPr>
            <w:tcW w:w="515" w:type="pct"/>
            <w:vMerge w:val="restart"/>
            <w:shd w:val="clear" w:color="auto" w:fill="215868" w:themeFill="accent5" w:themeFillShade="80"/>
            <w:vAlign w:val="center"/>
            <w:hideMark/>
          </w:tcPr>
          <w:p w14:paraId="461C44A6"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Resultados Estratégicos</w:t>
            </w:r>
          </w:p>
        </w:tc>
        <w:tc>
          <w:tcPr>
            <w:tcW w:w="411" w:type="pct"/>
            <w:vMerge w:val="restart"/>
            <w:shd w:val="clear" w:color="auto" w:fill="215868" w:themeFill="accent5" w:themeFillShade="80"/>
            <w:vAlign w:val="center"/>
            <w:hideMark/>
          </w:tcPr>
          <w:p w14:paraId="45827928" w14:textId="0E220CAE"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 xml:space="preserve">Resultados Institucionales </w:t>
            </w:r>
          </w:p>
        </w:tc>
        <w:tc>
          <w:tcPr>
            <w:tcW w:w="513" w:type="pct"/>
            <w:vMerge w:val="restart"/>
            <w:shd w:val="clear" w:color="auto" w:fill="215868" w:themeFill="accent5" w:themeFillShade="80"/>
            <w:vAlign w:val="center"/>
            <w:hideMark/>
          </w:tcPr>
          <w:p w14:paraId="396EE01A"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 xml:space="preserve">Acciones </w:t>
            </w:r>
          </w:p>
        </w:tc>
        <w:tc>
          <w:tcPr>
            <w:tcW w:w="463" w:type="pct"/>
            <w:vMerge w:val="restart"/>
            <w:shd w:val="clear" w:color="auto" w:fill="215868" w:themeFill="accent5" w:themeFillShade="80"/>
            <w:textDirection w:val="btLr"/>
            <w:vAlign w:val="center"/>
            <w:hideMark/>
          </w:tcPr>
          <w:p w14:paraId="6D9826DA"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Meta</w:t>
            </w:r>
          </w:p>
        </w:tc>
        <w:tc>
          <w:tcPr>
            <w:tcW w:w="355" w:type="pct"/>
            <w:vMerge w:val="restart"/>
            <w:shd w:val="clear" w:color="auto" w:fill="215868" w:themeFill="accent5" w:themeFillShade="80"/>
            <w:textDirection w:val="btLr"/>
            <w:vAlign w:val="center"/>
            <w:hideMark/>
          </w:tcPr>
          <w:p w14:paraId="01175822"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Línea Base</w:t>
            </w:r>
          </w:p>
        </w:tc>
        <w:tc>
          <w:tcPr>
            <w:tcW w:w="366" w:type="pct"/>
            <w:vMerge w:val="restart"/>
            <w:shd w:val="clear" w:color="auto" w:fill="215868" w:themeFill="accent5" w:themeFillShade="80"/>
            <w:textDirection w:val="btLr"/>
            <w:vAlign w:val="center"/>
            <w:hideMark/>
          </w:tcPr>
          <w:p w14:paraId="779CC938"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Indicador</w:t>
            </w:r>
          </w:p>
        </w:tc>
        <w:tc>
          <w:tcPr>
            <w:tcW w:w="205" w:type="pct"/>
            <w:shd w:val="clear" w:color="auto" w:fill="215868" w:themeFill="accent5" w:themeFillShade="80"/>
            <w:vAlign w:val="center"/>
            <w:hideMark/>
          </w:tcPr>
          <w:p w14:paraId="54E06460"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Metas</w:t>
            </w:r>
          </w:p>
        </w:tc>
        <w:tc>
          <w:tcPr>
            <w:tcW w:w="515" w:type="pct"/>
            <w:vMerge w:val="restart"/>
            <w:shd w:val="clear" w:color="auto" w:fill="215868" w:themeFill="accent5" w:themeFillShade="80"/>
            <w:vAlign w:val="center"/>
            <w:hideMark/>
          </w:tcPr>
          <w:p w14:paraId="3F77A5FE"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Medios de Verificación</w:t>
            </w:r>
          </w:p>
        </w:tc>
        <w:tc>
          <w:tcPr>
            <w:tcW w:w="625" w:type="pct"/>
            <w:vMerge w:val="restart"/>
            <w:shd w:val="clear" w:color="auto" w:fill="215868" w:themeFill="accent5" w:themeFillShade="80"/>
            <w:vAlign w:val="center"/>
            <w:hideMark/>
          </w:tcPr>
          <w:p w14:paraId="6C27E96C" w14:textId="77777777" w:rsidR="00EB1CF5" w:rsidRPr="0039733F"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39733F">
              <w:rPr>
                <w:rFonts w:asciiTheme="minorHAnsi" w:eastAsia="Times New Roman" w:hAnsiTheme="minorHAnsi" w:cstheme="minorHAnsi"/>
                <w:b/>
                <w:bCs/>
                <w:color w:val="FFFFFF" w:themeColor="background1"/>
                <w:sz w:val="16"/>
                <w:szCs w:val="16"/>
                <w:lang w:eastAsia="es-GT"/>
              </w:rPr>
              <w:t>Dependencias Involucradas</w:t>
            </w:r>
          </w:p>
        </w:tc>
      </w:tr>
      <w:tr w:rsidR="0039733F" w:rsidRPr="00D749C7" w14:paraId="3B276DF6" w14:textId="77777777" w:rsidTr="004018D1">
        <w:trPr>
          <w:gridAfter w:val="1"/>
          <w:wAfter w:w="4" w:type="pct"/>
          <w:trHeight w:val="454"/>
          <w:tblHeader/>
        </w:trPr>
        <w:tc>
          <w:tcPr>
            <w:tcW w:w="154" w:type="pct"/>
            <w:vMerge/>
            <w:vAlign w:val="center"/>
            <w:hideMark/>
          </w:tcPr>
          <w:p w14:paraId="001000D7" w14:textId="77777777" w:rsidR="00565A49" w:rsidRPr="00D749C7" w:rsidRDefault="00565A49" w:rsidP="00EB1CF5">
            <w:pPr>
              <w:spacing w:after="0" w:line="240" w:lineRule="auto"/>
              <w:rPr>
                <w:rFonts w:asciiTheme="minorHAnsi" w:eastAsia="Times New Roman" w:hAnsiTheme="minorHAnsi" w:cstheme="minorHAnsi"/>
                <w:szCs w:val="18"/>
                <w:lang w:eastAsia="es-GT"/>
              </w:rPr>
            </w:pPr>
          </w:p>
        </w:tc>
        <w:tc>
          <w:tcPr>
            <w:tcW w:w="462" w:type="pct"/>
            <w:vMerge/>
            <w:vAlign w:val="center"/>
            <w:hideMark/>
          </w:tcPr>
          <w:p w14:paraId="00FCE1C5"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412" w:type="pct"/>
            <w:vMerge/>
            <w:vAlign w:val="center"/>
            <w:hideMark/>
          </w:tcPr>
          <w:p w14:paraId="006DF5BF"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515" w:type="pct"/>
            <w:vMerge/>
            <w:vAlign w:val="center"/>
            <w:hideMark/>
          </w:tcPr>
          <w:p w14:paraId="157963D8"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411" w:type="pct"/>
            <w:vMerge/>
            <w:vAlign w:val="center"/>
            <w:hideMark/>
          </w:tcPr>
          <w:p w14:paraId="6CF807E1"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513" w:type="pct"/>
            <w:vMerge/>
            <w:vAlign w:val="center"/>
            <w:hideMark/>
          </w:tcPr>
          <w:p w14:paraId="0253356C"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463" w:type="pct"/>
            <w:vMerge/>
            <w:vAlign w:val="center"/>
            <w:hideMark/>
          </w:tcPr>
          <w:p w14:paraId="4D3510AE"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355" w:type="pct"/>
            <w:vMerge/>
            <w:vAlign w:val="center"/>
            <w:hideMark/>
          </w:tcPr>
          <w:p w14:paraId="07CDAFA5"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366" w:type="pct"/>
            <w:vMerge/>
            <w:vAlign w:val="center"/>
            <w:hideMark/>
          </w:tcPr>
          <w:p w14:paraId="78D7FB8B"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205" w:type="pct"/>
            <w:shd w:val="clear" w:color="auto" w:fill="215868" w:themeFill="accent5" w:themeFillShade="80"/>
            <w:textDirection w:val="btLr"/>
            <w:vAlign w:val="center"/>
          </w:tcPr>
          <w:p w14:paraId="10DA02F4" w14:textId="7C60566D" w:rsidR="00565A49" w:rsidRPr="00D749C7" w:rsidRDefault="009A01E5" w:rsidP="00EB1CF5">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2026</w:t>
            </w:r>
          </w:p>
        </w:tc>
        <w:tc>
          <w:tcPr>
            <w:tcW w:w="515" w:type="pct"/>
            <w:vMerge/>
            <w:vAlign w:val="center"/>
            <w:hideMark/>
          </w:tcPr>
          <w:p w14:paraId="16AFFD12"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625" w:type="pct"/>
            <w:vMerge/>
            <w:vAlign w:val="center"/>
            <w:hideMark/>
          </w:tcPr>
          <w:p w14:paraId="788C5861"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r>
      <w:tr w:rsidR="004018D1" w:rsidRPr="00D749C7" w14:paraId="48C9C306" w14:textId="77777777" w:rsidTr="004018D1">
        <w:trPr>
          <w:gridAfter w:val="1"/>
          <w:wAfter w:w="4" w:type="pct"/>
          <w:trHeight w:val="1020"/>
        </w:trPr>
        <w:tc>
          <w:tcPr>
            <w:tcW w:w="154" w:type="pct"/>
            <w:vMerge w:val="restart"/>
            <w:shd w:val="clear" w:color="auto" w:fill="215868" w:themeFill="accent5" w:themeFillShade="80"/>
            <w:noWrap/>
            <w:textDirection w:val="btLr"/>
            <w:vAlign w:val="center"/>
            <w:hideMark/>
          </w:tcPr>
          <w:p w14:paraId="72B23F6B" w14:textId="77777777" w:rsidR="004018D1" w:rsidRPr="00D749C7" w:rsidRDefault="004018D1"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 xml:space="preserve">Eje 3 Objetivo 1 </w:t>
            </w:r>
          </w:p>
        </w:tc>
        <w:tc>
          <w:tcPr>
            <w:tcW w:w="462" w:type="pct"/>
            <w:vMerge w:val="restart"/>
            <w:shd w:val="clear" w:color="auto" w:fill="auto"/>
            <w:vAlign w:val="center"/>
            <w:hideMark/>
          </w:tcPr>
          <w:p w14:paraId="3B37EFE5" w14:textId="77777777" w:rsidR="004018D1" w:rsidRPr="00D749C7" w:rsidRDefault="004018D1" w:rsidP="00EB1CF5">
            <w:pPr>
              <w:spacing w:line="240" w:lineRule="auto"/>
              <w:jc w:val="both"/>
              <w:rPr>
                <w:rFonts w:asciiTheme="minorHAnsi" w:eastAsia="Times New Roman" w:hAnsiTheme="minorHAnsi" w:cstheme="minorHAnsi"/>
                <w:color w:val="FFFFFF" w:themeColor="background1"/>
                <w:szCs w:val="18"/>
                <w:lang w:eastAsia="es-GT"/>
              </w:rPr>
            </w:pPr>
            <w:r w:rsidRPr="00D749C7">
              <w:rPr>
                <w:rFonts w:asciiTheme="minorHAnsi" w:hAnsiTheme="minorHAnsi" w:cstheme="minorHAnsi"/>
                <w:color w:val="FFFFFF" w:themeColor="background1"/>
                <w:szCs w:val="18"/>
              </w:rPr>
              <w:t>Coadyuvar con la seguridad migratoria de Nacionales y Extranjeros, ingresos y egresos del país.</w:t>
            </w:r>
          </w:p>
        </w:tc>
        <w:tc>
          <w:tcPr>
            <w:tcW w:w="412" w:type="pct"/>
            <w:vMerge w:val="restart"/>
            <w:shd w:val="clear" w:color="auto" w:fill="auto"/>
            <w:vAlign w:val="center"/>
          </w:tcPr>
          <w:p w14:paraId="6BFB0020" w14:textId="77777777" w:rsidR="004018D1" w:rsidRPr="0039733F" w:rsidRDefault="004018D1" w:rsidP="00565A49">
            <w:pPr>
              <w:spacing w:after="0" w:line="240" w:lineRule="auto"/>
              <w:jc w:val="center"/>
              <w:rPr>
                <w:rFonts w:asciiTheme="minorHAnsi" w:hAnsiTheme="minorHAnsi" w:cstheme="minorHAnsi"/>
                <w:sz w:val="14"/>
                <w:szCs w:val="14"/>
              </w:rPr>
            </w:pPr>
            <w:r w:rsidRPr="0039733F">
              <w:rPr>
                <w:rFonts w:asciiTheme="minorHAnsi" w:hAnsiTheme="minorHAnsi" w:cstheme="minorHAnsi"/>
                <w:sz w:val="14"/>
                <w:szCs w:val="14"/>
              </w:rPr>
              <w:t>Ampliar controles migratorios permanentes de verificación de entradas a extranjeros para contrarrestar la migración irregular.</w:t>
            </w:r>
          </w:p>
        </w:tc>
        <w:tc>
          <w:tcPr>
            <w:tcW w:w="515" w:type="pct"/>
            <w:vMerge w:val="restart"/>
            <w:shd w:val="clear" w:color="auto" w:fill="auto"/>
            <w:vAlign w:val="center"/>
          </w:tcPr>
          <w:p w14:paraId="1740C6F6" w14:textId="77777777" w:rsidR="004018D1" w:rsidRPr="0039733F" w:rsidRDefault="004018D1" w:rsidP="00EB1CF5">
            <w:pPr>
              <w:spacing w:after="240" w:line="240" w:lineRule="auto"/>
              <w:jc w:val="center"/>
              <w:rPr>
                <w:rFonts w:asciiTheme="minorHAnsi" w:eastAsia="Times New Roman" w:hAnsiTheme="minorHAnsi" w:cstheme="minorHAnsi"/>
                <w:sz w:val="14"/>
                <w:szCs w:val="14"/>
                <w:lang w:eastAsia="es-GT"/>
              </w:rPr>
            </w:pPr>
          </w:p>
        </w:tc>
        <w:tc>
          <w:tcPr>
            <w:tcW w:w="411" w:type="pct"/>
            <w:vMerge w:val="restart"/>
            <w:shd w:val="clear" w:color="auto" w:fill="auto"/>
            <w:vAlign w:val="center"/>
          </w:tcPr>
          <w:p w14:paraId="2B1D7E3F"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p>
        </w:tc>
        <w:tc>
          <w:tcPr>
            <w:tcW w:w="513" w:type="pct"/>
            <w:shd w:val="clear" w:color="auto" w:fill="auto"/>
            <w:noWrap/>
            <w:vAlign w:val="center"/>
          </w:tcPr>
          <w:p w14:paraId="2580F72D" w14:textId="5109A8CA"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Control, Registro de Nacionales y extranjeros en el territorio nacional</w:t>
            </w:r>
          </w:p>
        </w:tc>
        <w:tc>
          <w:tcPr>
            <w:tcW w:w="463" w:type="pct"/>
            <w:shd w:val="clear" w:color="auto" w:fill="auto"/>
            <w:vAlign w:val="center"/>
          </w:tcPr>
          <w:p w14:paraId="5F974D57" w14:textId="49B24B7B" w:rsidR="004018D1" w:rsidRPr="0039733F" w:rsidRDefault="00354302" w:rsidP="007D2977">
            <w:pPr>
              <w:spacing w:after="0" w:line="240" w:lineRule="auto"/>
              <w:jc w:val="center"/>
              <w:rPr>
                <w:rFonts w:asciiTheme="minorHAnsi" w:eastAsia="Times New Roman" w:hAnsiTheme="minorHAnsi" w:cstheme="minorHAnsi"/>
                <w:sz w:val="14"/>
                <w:szCs w:val="14"/>
                <w:lang w:eastAsia="es-GT"/>
              </w:rPr>
            </w:pPr>
            <w:r w:rsidRPr="00354302">
              <w:rPr>
                <w:rFonts w:asciiTheme="minorHAnsi" w:eastAsia="Times New Roman" w:hAnsiTheme="minorHAnsi" w:cstheme="minorHAnsi"/>
                <w:sz w:val="14"/>
                <w:szCs w:val="14"/>
                <w:lang w:eastAsia="es-GT"/>
              </w:rPr>
              <w:t>Creación de 11 Delegaciones de servicios de la Subdirección de Control Migratorio</w:t>
            </w:r>
          </w:p>
        </w:tc>
        <w:tc>
          <w:tcPr>
            <w:tcW w:w="355" w:type="pct"/>
            <w:shd w:val="clear" w:color="auto" w:fill="auto"/>
            <w:vAlign w:val="center"/>
          </w:tcPr>
          <w:p w14:paraId="4A7EF432"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Registro en 21 Delegaciones de Control Migratorio</w:t>
            </w:r>
          </w:p>
        </w:tc>
        <w:tc>
          <w:tcPr>
            <w:tcW w:w="366" w:type="pct"/>
            <w:shd w:val="clear" w:color="auto" w:fill="auto"/>
            <w:vAlign w:val="center"/>
          </w:tcPr>
          <w:p w14:paraId="036B0A18" w14:textId="46719E88"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Cantidad de delegacione</w:t>
            </w:r>
            <w:r>
              <w:rPr>
                <w:rFonts w:asciiTheme="minorHAnsi" w:eastAsia="Times New Roman" w:hAnsiTheme="minorHAnsi" w:cstheme="minorHAnsi"/>
                <w:sz w:val="14"/>
                <w:szCs w:val="14"/>
                <w:lang w:eastAsia="es-GT"/>
              </w:rPr>
              <w:t>s</w:t>
            </w:r>
            <w:r w:rsidRPr="0039733F">
              <w:rPr>
                <w:rFonts w:asciiTheme="minorHAnsi" w:eastAsia="Times New Roman" w:hAnsiTheme="minorHAnsi" w:cstheme="minorHAnsi"/>
                <w:sz w:val="14"/>
                <w:szCs w:val="14"/>
                <w:lang w:eastAsia="es-GT"/>
              </w:rPr>
              <w:t xml:space="preserve"> implementada</w:t>
            </w:r>
          </w:p>
        </w:tc>
        <w:tc>
          <w:tcPr>
            <w:tcW w:w="205" w:type="pct"/>
            <w:shd w:val="clear" w:color="auto" w:fill="auto"/>
            <w:noWrap/>
            <w:vAlign w:val="center"/>
          </w:tcPr>
          <w:p w14:paraId="4D3F2057" w14:textId="0D89F15B" w:rsidR="004018D1" w:rsidRPr="0039733F" w:rsidRDefault="00354302" w:rsidP="004018D1">
            <w:pPr>
              <w:spacing w:after="0" w:line="240" w:lineRule="auto"/>
              <w:jc w:val="center"/>
              <w:rPr>
                <w:rFonts w:asciiTheme="minorHAnsi" w:eastAsia="Times New Roman" w:hAnsiTheme="minorHAnsi" w:cstheme="minorHAnsi"/>
                <w:sz w:val="14"/>
                <w:szCs w:val="14"/>
                <w:lang w:eastAsia="es-GT"/>
              </w:rPr>
            </w:pPr>
            <w:r>
              <w:rPr>
                <w:rFonts w:asciiTheme="minorHAnsi" w:eastAsia="Times New Roman" w:hAnsiTheme="minorHAnsi" w:cstheme="minorHAnsi"/>
                <w:sz w:val="14"/>
                <w:szCs w:val="14"/>
                <w:lang w:eastAsia="es-GT"/>
              </w:rPr>
              <w:t>4</w:t>
            </w:r>
          </w:p>
        </w:tc>
        <w:tc>
          <w:tcPr>
            <w:tcW w:w="515" w:type="pct"/>
            <w:shd w:val="clear" w:color="auto" w:fill="auto"/>
            <w:vAlign w:val="center"/>
          </w:tcPr>
          <w:p w14:paraId="09C89189" w14:textId="52141CA4"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Control de ingreso y egreso de personas nacionales y extranjeras con transito legalizado, Unidad de Verificación de Campo.</w:t>
            </w:r>
          </w:p>
        </w:tc>
        <w:tc>
          <w:tcPr>
            <w:tcW w:w="625" w:type="pct"/>
            <w:shd w:val="clear" w:color="auto" w:fill="auto"/>
            <w:vAlign w:val="center"/>
          </w:tcPr>
          <w:p w14:paraId="6E83E5C5"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 Subdirección de Control Migratorio, Unidad de Verificación de Campo.</w:t>
            </w:r>
          </w:p>
          <w:p w14:paraId="5512AED3"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Departamento de Estudios y Políticas Migratorias.</w:t>
            </w:r>
          </w:p>
        </w:tc>
      </w:tr>
      <w:tr w:rsidR="004018D1" w:rsidRPr="00D749C7" w14:paraId="7F60F776" w14:textId="77777777" w:rsidTr="004018D1">
        <w:trPr>
          <w:gridAfter w:val="1"/>
          <w:wAfter w:w="4" w:type="pct"/>
          <w:trHeight w:val="794"/>
        </w:trPr>
        <w:tc>
          <w:tcPr>
            <w:tcW w:w="154" w:type="pct"/>
            <w:vMerge/>
            <w:shd w:val="clear" w:color="auto" w:fill="215868" w:themeFill="accent5" w:themeFillShade="80"/>
            <w:noWrap/>
            <w:textDirection w:val="btLr"/>
            <w:vAlign w:val="center"/>
          </w:tcPr>
          <w:p w14:paraId="7F4B8602" w14:textId="77777777" w:rsidR="004018D1" w:rsidRPr="00D749C7" w:rsidRDefault="004018D1" w:rsidP="00EB1CF5">
            <w:pPr>
              <w:spacing w:after="0" w:line="240" w:lineRule="auto"/>
              <w:jc w:val="center"/>
              <w:rPr>
                <w:rFonts w:asciiTheme="minorHAnsi" w:eastAsia="Times New Roman" w:hAnsiTheme="minorHAnsi" w:cstheme="minorHAnsi"/>
                <w:b/>
                <w:bCs/>
                <w:szCs w:val="18"/>
                <w:lang w:eastAsia="es-GT"/>
              </w:rPr>
            </w:pPr>
          </w:p>
        </w:tc>
        <w:tc>
          <w:tcPr>
            <w:tcW w:w="462" w:type="pct"/>
            <w:vMerge/>
            <w:shd w:val="clear" w:color="auto" w:fill="auto"/>
            <w:vAlign w:val="center"/>
          </w:tcPr>
          <w:p w14:paraId="0F60E9D9" w14:textId="77777777" w:rsidR="004018D1" w:rsidRPr="00D749C7" w:rsidRDefault="004018D1" w:rsidP="00EB1CF5">
            <w:pPr>
              <w:spacing w:line="240" w:lineRule="auto"/>
              <w:jc w:val="both"/>
              <w:rPr>
                <w:rFonts w:asciiTheme="minorHAnsi" w:hAnsiTheme="minorHAnsi" w:cstheme="minorHAnsi"/>
              </w:rPr>
            </w:pPr>
          </w:p>
        </w:tc>
        <w:tc>
          <w:tcPr>
            <w:tcW w:w="412" w:type="pct"/>
            <w:vMerge/>
            <w:shd w:val="clear" w:color="auto" w:fill="auto"/>
            <w:vAlign w:val="bottom"/>
          </w:tcPr>
          <w:p w14:paraId="13F7EBB2" w14:textId="77777777" w:rsidR="004018D1" w:rsidRPr="0039733F" w:rsidRDefault="004018D1" w:rsidP="00EB1CF5">
            <w:pPr>
              <w:spacing w:after="0" w:line="240" w:lineRule="auto"/>
              <w:jc w:val="center"/>
              <w:rPr>
                <w:rFonts w:asciiTheme="minorHAnsi" w:hAnsiTheme="minorHAnsi" w:cstheme="minorHAnsi"/>
                <w:sz w:val="14"/>
                <w:szCs w:val="14"/>
              </w:rPr>
            </w:pPr>
          </w:p>
        </w:tc>
        <w:tc>
          <w:tcPr>
            <w:tcW w:w="515" w:type="pct"/>
            <w:vMerge/>
            <w:shd w:val="clear" w:color="auto" w:fill="auto"/>
            <w:vAlign w:val="center"/>
          </w:tcPr>
          <w:p w14:paraId="2919D88B" w14:textId="77777777" w:rsidR="004018D1" w:rsidRPr="0039733F" w:rsidRDefault="004018D1" w:rsidP="00EB1CF5">
            <w:pPr>
              <w:spacing w:after="240" w:line="240" w:lineRule="auto"/>
              <w:jc w:val="center"/>
              <w:rPr>
                <w:rFonts w:asciiTheme="minorHAnsi" w:eastAsia="Times New Roman" w:hAnsiTheme="minorHAnsi" w:cstheme="minorHAnsi"/>
                <w:sz w:val="14"/>
                <w:szCs w:val="14"/>
                <w:lang w:eastAsia="es-GT"/>
              </w:rPr>
            </w:pPr>
          </w:p>
        </w:tc>
        <w:tc>
          <w:tcPr>
            <w:tcW w:w="411" w:type="pct"/>
            <w:vMerge/>
            <w:shd w:val="clear" w:color="auto" w:fill="auto"/>
            <w:vAlign w:val="center"/>
          </w:tcPr>
          <w:p w14:paraId="5F950DE8"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p>
        </w:tc>
        <w:tc>
          <w:tcPr>
            <w:tcW w:w="513" w:type="pct"/>
            <w:tcBorders>
              <w:bottom w:val="single" w:sz="4" w:space="0" w:color="auto"/>
            </w:tcBorders>
            <w:shd w:val="clear" w:color="auto" w:fill="auto"/>
            <w:noWrap/>
            <w:vAlign w:val="center"/>
          </w:tcPr>
          <w:p w14:paraId="74436D12" w14:textId="3440F4ED" w:rsidR="004018D1" w:rsidRPr="0039733F" w:rsidRDefault="004018D1" w:rsidP="00F80230">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color w:val="000000" w:themeColor="text1"/>
                <w:sz w:val="14"/>
                <w:szCs w:val="14"/>
                <w:lang w:eastAsia="es-GT"/>
              </w:rPr>
              <w:t>Registrar el ingreso de retornados</w:t>
            </w:r>
          </w:p>
        </w:tc>
        <w:tc>
          <w:tcPr>
            <w:tcW w:w="463" w:type="pct"/>
            <w:shd w:val="clear" w:color="auto" w:fill="auto"/>
            <w:vAlign w:val="center"/>
          </w:tcPr>
          <w:p w14:paraId="59BC4C0A"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Mejorar atención a retornados</w:t>
            </w:r>
          </w:p>
        </w:tc>
        <w:tc>
          <w:tcPr>
            <w:tcW w:w="355" w:type="pct"/>
            <w:shd w:val="clear" w:color="auto" w:fill="auto"/>
            <w:vAlign w:val="center"/>
          </w:tcPr>
          <w:p w14:paraId="27BE0941"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50,000</w:t>
            </w:r>
          </w:p>
          <w:p w14:paraId="4075D27D" w14:textId="689BAEC5"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Personas Retornadas</w:t>
            </w:r>
          </w:p>
        </w:tc>
        <w:tc>
          <w:tcPr>
            <w:tcW w:w="366" w:type="pct"/>
            <w:shd w:val="clear" w:color="auto" w:fill="auto"/>
            <w:vAlign w:val="center"/>
          </w:tcPr>
          <w:p w14:paraId="0318D104"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50,000</w:t>
            </w:r>
          </w:p>
          <w:p w14:paraId="6A17447E"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Retornados recibidos por año.</w:t>
            </w:r>
          </w:p>
        </w:tc>
        <w:tc>
          <w:tcPr>
            <w:tcW w:w="205" w:type="pct"/>
            <w:shd w:val="clear" w:color="auto" w:fill="auto"/>
            <w:noWrap/>
            <w:vAlign w:val="center"/>
          </w:tcPr>
          <w:p w14:paraId="19AB7EE7"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50,000</w:t>
            </w:r>
          </w:p>
        </w:tc>
        <w:tc>
          <w:tcPr>
            <w:tcW w:w="515" w:type="pct"/>
            <w:shd w:val="clear" w:color="auto" w:fill="auto"/>
            <w:vAlign w:val="center"/>
          </w:tcPr>
          <w:p w14:paraId="63302853"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Subdirección de Control Migratorio</w:t>
            </w:r>
          </w:p>
        </w:tc>
        <w:tc>
          <w:tcPr>
            <w:tcW w:w="625" w:type="pct"/>
            <w:shd w:val="clear" w:color="auto" w:fill="auto"/>
            <w:vAlign w:val="center"/>
          </w:tcPr>
          <w:p w14:paraId="4987F223"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Control Migratorio de México, Estados Unidos y países que retornan a guatemaltecos.</w:t>
            </w:r>
          </w:p>
        </w:tc>
      </w:tr>
      <w:tr w:rsidR="004018D1" w:rsidRPr="00D749C7" w14:paraId="01D60CC9" w14:textId="77777777" w:rsidTr="004018D1">
        <w:trPr>
          <w:gridAfter w:val="1"/>
          <w:wAfter w:w="4" w:type="pct"/>
          <w:trHeight w:val="108"/>
        </w:trPr>
        <w:tc>
          <w:tcPr>
            <w:tcW w:w="154" w:type="pct"/>
            <w:vMerge/>
            <w:shd w:val="clear" w:color="auto" w:fill="215868" w:themeFill="accent5" w:themeFillShade="80"/>
            <w:noWrap/>
            <w:textDirection w:val="btLr"/>
            <w:vAlign w:val="center"/>
          </w:tcPr>
          <w:p w14:paraId="46026666" w14:textId="77777777" w:rsidR="004018D1" w:rsidRPr="00D749C7" w:rsidRDefault="004018D1" w:rsidP="00EB1CF5">
            <w:pPr>
              <w:spacing w:after="0" w:line="240" w:lineRule="auto"/>
              <w:jc w:val="center"/>
              <w:rPr>
                <w:rFonts w:asciiTheme="minorHAnsi" w:eastAsia="Times New Roman" w:hAnsiTheme="minorHAnsi" w:cstheme="minorHAnsi"/>
                <w:b/>
                <w:bCs/>
                <w:szCs w:val="18"/>
                <w:lang w:eastAsia="es-GT"/>
              </w:rPr>
            </w:pPr>
          </w:p>
        </w:tc>
        <w:tc>
          <w:tcPr>
            <w:tcW w:w="462" w:type="pct"/>
            <w:vMerge/>
            <w:shd w:val="clear" w:color="auto" w:fill="auto"/>
            <w:vAlign w:val="center"/>
          </w:tcPr>
          <w:p w14:paraId="651F2CB2" w14:textId="77777777" w:rsidR="004018D1" w:rsidRPr="00D749C7" w:rsidRDefault="004018D1" w:rsidP="00EB1CF5">
            <w:pPr>
              <w:spacing w:line="240" w:lineRule="auto"/>
              <w:jc w:val="both"/>
              <w:rPr>
                <w:rFonts w:asciiTheme="minorHAnsi" w:hAnsiTheme="minorHAnsi" w:cstheme="minorHAnsi"/>
              </w:rPr>
            </w:pPr>
          </w:p>
        </w:tc>
        <w:tc>
          <w:tcPr>
            <w:tcW w:w="412" w:type="pct"/>
            <w:vMerge/>
            <w:shd w:val="clear" w:color="auto" w:fill="auto"/>
            <w:vAlign w:val="bottom"/>
          </w:tcPr>
          <w:p w14:paraId="78029A1A" w14:textId="77777777" w:rsidR="004018D1" w:rsidRPr="0039733F" w:rsidRDefault="004018D1" w:rsidP="00EB1CF5">
            <w:pPr>
              <w:spacing w:after="0" w:line="240" w:lineRule="auto"/>
              <w:jc w:val="center"/>
              <w:rPr>
                <w:rFonts w:asciiTheme="minorHAnsi" w:hAnsiTheme="minorHAnsi" w:cstheme="minorHAnsi"/>
                <w:sz w:val="16"/>
                <w:szCs w:val="16"/>
              </w:rPr>
            </w:pPr>
          </w:p>
        </w:tc>
        <w:tc>
          <w:tcPr>
            <w:tcW w:w="515" w:type="pct"/>
            <w:vMerge/>
            <w:shd w:val="clear" w:color="auto" w:fill="auto"/>
            <w:vAlign w:val="center"/>
          </w:tcPr>
          <w:p w14:paraId="16DED7CD" w14:textId="77777777" w:rsidR="004018D1" w:rsidRPr="0039733F" w:rsidRDefault="004018D1" w:rsidP="00EB1CF5">
            <w:pPr>
              <w:spacing w:after="240" w:line="240" w:lineRule="auto"/>
              <w:jc w:val="center"/>
              <w:rPr>
                <w:rFonts w:asciiTheme="minorHAnsi" w:eastAsia="Times New Roman" w:hAnsiTheme="minorHAnsi" w:cstheme="minorHAnsi"/>
                <w:sz w:val="16"/>
                <w:szCs w:val="16"/>
                <w:lang w:eastAsia="es-GT"/>
              </w:rPr>
            </w:pPr>
          </w:p>
        </w:tc>
        <w:tc>
          <w:tcPr>
            <w:tcW w:w="411" w:type="pct"/>
            <w:vMerge/>
            <w:shd w:val="clear" w:color="auto" w:fill="auto"/>
            <w:vAlign w:val="center"/>
          </w:tcPr>
          <w:p w14:paraId="7E098CCA" w14:textId="77777777" w:rsidR="004018D1" w:rsidRPr="0039733F" w:rsidRDefault="004018D1" w:rsidP="00EB1CF5">
            <w:pPr>
              <w:spacing w:after="0" w:line="240" w:lineRule="auto"/>
              <w:jc w:val="center"/>
              <w:rPr>
                <w:rFonts w:asciiTheme="minorHAnsi" w:eastAsia="Times New Roman" w:hAnsiTheme="minorHAnsi" w:cstheme="minorHAnsi"/>
                <w:sz w:val="16"/>
                <w:szCs w:val="16"/>
                <w:lang w:eastAsia="es-GT"/>
              </w:rPr>
            </w:pPr>
          </w:p>
        </w:tc>
        <w:tc>
          <w:tcPr>
            <w:tcW w:w="513" w:type="pct"/>
            <w:tcBorders>
              <w:bottom w:val="single" w:sz="4" w:space="0" w:color="auto"/>
            </w:tcBorders>
            <w:shd w:val="clear" w:color="auto" w:fill="auto"/>
            <w:noWrap/>
            <w:vAlign w:val="center"/>
          </w:tcPr>
          <w:p w14:paraId="4F6B1FDC"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Implementar una base de datos única</w:t>
            </w:r>
          </w:p>
        </w:tc>
        <w:tc>
          <w:tcPr>
            <w:tcW w:w="463" w:type="pct"/>
            <w:shd w:val="clear" w:color="auto" w:fill="auto"/>
            <w:vAlign w:val="center"/>
          </w:tcPr>
          <w:p w14:paraId="5BB22C23"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Contar con una base de datos única</w:t>
            </w:r>
          </w:p>
        </w:tc>
        <w:tc>
          <w:tcPr>
            <w:tcW w:w="355" w:type="pct"/>
            <w:shd w:val="clear" w:color="auto" w:fill="auto"/>
            <w:vAlign w:val="center"/>
          </w:tcPr>
          <w:p w14:paraId="5D542629"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6" w:type="pct"/>
            <w:shd w:val="clear" w:color="auto" w:fill="auto"/>
            <w:vAlign w:val="center"/>
          </w:tcPr>
          <w:p w14:paraId="0048DEDF" w14:textId="378CAAB0"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Base de datos implementada</w:t>
            </w:r>
          </w:p>
        </w:tc>
        <w:tc>
          <w:tcPr>
            <w:tcW w:w="205" w:type="pct"/>
            <w:shd w:val="clear" w:color="auto" w:fill="auto"/>
            <w:noWrap/>
            <w:vAlign w:val="center"/>
          </w:tcPr>
          <w:p w14:paraId="069ABAAD" w14:textId="4FB9DB56"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Pr>
                <w:rFonts w:asciiTheme="minorHAnsi" w:eastAsia="Times New Roman" w:hAnsiTheme="minorHAnsi" w:cstheme="minorHAnsi"/>
                <w:sz w:val="14"/>
                <w:szCs w:val="14"/>
                <w:lang w:eastAsia="es-GT"/>
              </w:rPr>
              <w:t>60</w:t>
            </w:r>
            <w:r w:rsidRPr="0039733F">
              <w:rPr>
                <w:rFonts w:asciiTheme="minorHAnsi" w:eastAsia="Times New Roman" w:hAnsiTheme="minorHAnsi" w:cstheme="minorHAnsi"/>
                <w:sz w:val="14"/>
                <w:szCs w:val="14"/>
                <w:lang w:eastAsia="es-GT"/>
              </w:rPr>
              <w:t>%</w:t>
            </w:r>
          </w:p>
        </w:tc>
        <w:tc>
          <w:tcPr>
            <w:tcW w:w="515" w:type="pct"/>
            <w:shd w:val="clear" w:color="auto" w:fill="auto"/>
            <w:vAlign w:val="center"/>
          </w:tcPr>
          <w:p w14:paraId="78F83206"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Subdirección de Control Migratorio</w:t>
            </w:r>
          </w:p>
        </w:tc>
        <w:tc>
          <w:tcPr>
            <w:tcW w:w="625" w:type="pct"/>
            <w:shd w:val="clear" w:color="auto" w:fill="auto"/>
            <w:vAlign w:val="center"/>
          </w:tcPr>
          <w:p w14:paraId="64A3FAB6" w14:textId="77777777" w:rsidR="004018D1" w:rsidRPr="0039733F" w:rsidRDefault="004018D1"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Control Migratorio de México, Estados Unidos y países que retornan a guatemaltecos.</w:t>
            </w:r>
          </w:p>
        </w:tc>
      </w:tr>
      <w:tr w:rsidR="004018D1" w:rsidRPr="00D749C7" w14:paraId="763DDB24" w14:textId="77777777" w:rsidTr="004018D1">
        <w:trPr>
          <w:gridAfter w:val="1"/>
          <w:wAfter w:w="4" w:type="pct"/>
          <w:trHeight w:val="259"/>
        </w:trPr>
        <w:tc>
          <w:tcPr>
            <w:tcW w:w="154" w:type="pct"/>
            <w:vMerge/>
            <w:shd w:val="clear" w:color="auto" w:fill="215868" w:themeFill="accent5" w:themeFillShade="80"/>
            <w:noWrap/>
            <w:textDirection w:val="btLr"/>
            <w:vAlign w:val="center"/>
          </w:tcPr>
          <w:p w14:paraId="0BB52761" w14:textId="77777777" w:rsidR="004018D1" w:rsidRPr="00D749C7" w:rsidRDefault="004018D1" w:rsidP="00EB1CF5">
            <w:pPr>
              <w:spacing w:after="0" w:line="240" w:lineRule="auto"/>
              <w:jc w:val="center"/>
              <w:rPr>
                <w:rFonts w:asciiTheme="minorHAnsi" w:eastAsia="Times New Roman" w:hAnsiTheme="minorHAnsi" w:cstheme="minorHAnsi"/>
                <w:b/>
                <w:bCs/>
                <w:szCs w:val="18"/>
                <w:lang w:eastAsia="es-GT"/>
              </w:rPr>
            </w:pPr>
          </w:p>
        </w:tc>
        <w:tc>
          <w:tcPr>
            <w:tcW w:w="462" w:type="pct"/>
            <w:vMerge/>
            <w:shd w:val="clear" w:color="auto" w:fill="auto"/>
            <w:vAlign w:val="center"/>
          </w:tcPr>
          <w:p w14:paraId="3FB47C19" w14:textId="77777777" w:rsidR="004018D1" w:rsidRPr="00D749C7" w:rsidRDefault="004018D1" w:rsidP="00EB1CF5">
            <w:pPr>
              <w:spacing w:line="240" w:lineRule="auto"/>
              <w:jc w:val="center"/>
              <w:rPr>
                <w:rFonts w:asciiTheme="minorHAnsi" w:hAnsiTheme="minorHAnsi" w:cstheme="minorHAnsi"/>
              </w:rPr>
            </w:pPr>
          </w:p>
        </w:tc>
        <w:tc>
          <w:tcPr>
            <w:tcW w:w="412" w:type="pct"/>
            <w:vMerge/>
            <w:shd w:val="clear" w:color="auto" w:fill="auto"/>
            <w:vAlign w:val="bottom"/>
          </w:tcPr>
          <w:p w14:paraId="0A099CF9" w14:textId="77777777" w:rsidR="004018D1" w:rsidRPr="00D749C7" w:rsidRDefault="004018D1" w:rsidP="00EB1CF5">
            <w:pPr>
              <w:spacing w:after="0" w:line="240" w:lineRule="auto"/>
              <w:jc w:val="center"/>
              <w:rPr>
                <w:rFonts w:asciiTheme="minorHAnsi" w:hAnsiTheme="minorHAnsi" w:cstheme="minorHAnsi"/>
                <w:szCs w:val="18"/>
              </w:rPr>
            </w:pPr>
          </w:p>
        </w:tc>
        <w:tc>
          <w:tcPr>
            <w:tcW w:w="515" w:type="pct"/>
            <w:vMerge/>
            <w:shd w:val="clear" w:color="auto" w:fill="auto"/>
            <w:vAlign w:val="center"/>
          </w:tcPr>
          <w:p w14:paraId="2DD7B51B" w14:textId="77777777" w:rsidR="004018D1" w:rsidRPr="00D749C7" w:rsidRDefault="004018D1" w:rsidP="00EB1CF5">
            <w:pPr>
              <w:spacing w:after="240" w:line="240" w:lineRule="auto"/>
              <w:jc w:val="center"/>
              <w:rPr>
                <w:rFonts w:asciiTheme="minorHAnsi" w:eastAsia="Times New Roman" w:hAnsiTheme="minorHAnsi" w:cstheme="minorHAnsi"/>
                <w:szCs w:val="18"/>
                <w:lang w:eastAsia="es-GT"/>
              </w:rPr>
            </w:pPr>
          </w:p>
        </w:tc>
        <w:tc>
          <w:tcPr>
            <w:tcW w:w="411" w:type="pct"/>
            <w:vMerge/>
            <w:shd w:val="clear" w:color="auto" w:fill="auto"/>
            <w:vAlign w:val="center"/>
          </w:tcPr>
          <w:p w14:paraId="474B8C93" w14:textId="77777777" w:rsidR="004018D1" w:rsidRPr="00D749C7" w:rsidRDefault="004018D1" w:rsidP="00EB1CF5">
            <w:pPr>
              <w:spacing w:after="0" w:line="240" w:lineRule="auto"/>
              <w:jc w:val="center"/>
              <w:rPr>
                <w:rFonts w:asciiTheme="minorHAnsi" w:eastAsia="Times New Roman" w:hAnsiTheme="minorHAnsi" w:cstheme="minorHAnsi"/>
                <w:szCs w:val="18"/>
                <w:lang w:eastAsia="es-GT"/>
              </w:rPr>
            </w:pPr>
          </w:p>
        </w:tc>
        <w:tc>
          <w:tcPr>
            <w:tcW w:w="513" w:type="pct"/>
            <w:shd w:val="clear" w:color="auto" w:fill="auto"/>
            <w:noWrap/>
            <w:vAlign w:val="center"/>
          </w:tcPr>
          <w:p w14:paraId="385CACFC"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Intercambio de información biométrica</w:t>
            </w:r>
          </w:p>
        </w:tc>
        <w:tc>
          <w:tcPr>
            <w:tcW w:w="463" w:type="pct"/>
            <w:shd w:val="clear" w:color="auto" w:fill="auto"/>
            <w:vAlign w:val="center"/>
          </w:tcPr>
          <w:p w14:paraId="56650142" w14:textId="6E91FBCE"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Interconectividad con información, regional y extra regional.</w:t>
            </w:r>
          </w:p>
        </w:tc>
        <w:tc>
          <w:tcPr>
            <w:tcW w:w="355" w:type="pct"/>
            <w:shd w:val="clear" w:color="auto" w:fill="auto"/>
            <w:vAlign w:val="center"/>
          </w:tcPr>
          <w:p w14:paraId="7BEE2647"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6" w:type="pct"/>
            <w:shd w:val="clear" w:color="auto" w:fill="auto"/>
            <w:vAlign w:val="center"/>
          </w:tcPr>
          <w:p w14:paraId="7A3F61CF"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Base de datos vinculada</w:t>
            </w:r>
          </w:p>
        </w:tc>
        <w:tc>
          <w:tcPr>
            <w:tcW w:w="205" w:type="pct"/>
            <w:shd w:val="clear" w:color="auto" w:fill="auto"/>
            <w:noWrap/>
            <w:vAlign w:val="center"/>
          </w:tcPr>
          <w:p w14:paraId="6C983151"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100%</w:t>
            </w:r>
          </w:p>
        </w:tc>
        <w:tc>
          <w:tcPr>
            <w:tcW w:w="515" w:type="pct"/>
            <w:shd w:val="clear" w:color="auto" w:fill="auto"/>
          </w:tcPr>
          <w:p w14:paraId="25A8D8A7" w14:textId="77777777" w:rsidR="004018D1" w:rsidRPr="0039733F" w:rsidRDefault="004018D1" w:rsidP="00EB1CF5">
            <w:pPr>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Subdirección de Control Migratorio</w:t>
            </w:r>
          </w:p>
        </w:tc>
        <w:tc>
          <w:tcPr>
            <w:tcW w:w="625" w:type="pct"/>
            <w:shd w:val="clear" w:color="auto" w:fill="auto"/>
            <w:vAlign w:val="center"/>
          </w:tcPr>
          <w:p w14:paraId="598C4B9E"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Todos los países de América y Extra regionales</w:t>
            </w:r>
          </w:p>
        </w:tc>
      </w:tr>
      <w:tr w:rsidR="004018D1" w:rsidRPr="00D749C7" w14:paraId="51CFC559" w14:textId="77777777" w:rsidTr="004018D1">
        <w:trPr>
          <w:gridAfter w:val="1"/>
          <w:wAfter w:w="4" w:type="pct"/>
          <w:trHeight w:val="290"/>
        </w:trPr>
        <w:tc>
          <w:tcPr>
            <w:tcW w:w="154" w:type="pct"/>
            <w:vMerge/>
            <w:tcBorders>
              <w:bottom w:val="single" w:sz="4" w:space="0" w:color="auto"/>
            </w:tcBorders>
            <w:shd w:val="clear" w:color="auto" w:fill="215868" w:themeFill="accent5" w:themeFillShade="80"/>
            <w:noWrap/>
            <w:textDirection w:val="btLr"/>
            <w:vAlign w:val="center"/>
          </w:tcPr>
          <w:p w14:paraId="3E0CDFC0" w14:textId="77777777" w:rsidR="004018D1" w:rsidRPr="00D749C7" w:rsidRDefault="004018D1" w:rsidP="00EB1CF5">
            <w:pPr>
              <w:spacing w:after="0" w:line="240" w:lineRule="auto"/>
              <w:jc w:val="center"/>
              <w:rPr>
                <w:rFonts w:asciiTheme="minorHAnsi" w:eastAsia="Times New Roman" w:hAnsiTheme="minorHAnsi" w:cstheme="minorHAnsi"/>
                <w:b/>
                <w:bCs/>
                <w:szCs w:val="18"/>
                <w:lang w:eastAsia="es-GT"/>
              </w:rPr>
            </w:pPr>
          </w:p>
        </w:tc>
        <w:tc>
          <w:tcPr>
            <w:tcW w:w="462" w:type="pct"/>
            <w:vMerge/>
            <w:tcBorders>
              <w:bottom w:val="single" w:sz="4" w:space="0" w:color="auto"/>
            </w:tcBorders>
            <w:shd w:val="clear" w:color="auto" w:fill="auto"/>
            <w:vAlign w:val="center"/>
          </w:tcPr>
          <w:p w14:paraId="0EF0A357" w14:textId="77777777" w:rsidR="004018D1" w:rsidRPr="00D749C7" w:rsidRDefault="004018D1" w:rsidP="00EB1CF5">
            <w:pPr>
              <w:spacing w:line="240" w:lineRule="auto"/>
              <w:jc w:val="center"/>
              <w:rPr>
                <w:rFonts w:asciiTheme="minorHAnsi" w:hAnsiTheme="minorHAnsi" w:cstheme="minorHAnsi"/>
              </w:rPr>
            </w:pPr>
          </w:p>
        </w:tc>
        <w:tc>
          <w:tcPr>
            <w:tcW w:w="412" w:type="pct"/>
            <w:vMerge/>
            <w:tcBorders>
              <w:bottom w:val="single" w:sz="4" w:space="0" w:color="auto"/>
            </w:tcBorders>
            <w:shd w:val="clear" w:color="auto" w:fill="auto"/>
            <w:vAlign w:val="bottom"/>
          </w:tcPr>
          <w:p w14:paraId="40B70B3C" w14:textId="77777777" w:rsidR="004018D1" w:rsidRPr="00D749C7" w:rsidRDefault="004018D1" w:rsidP="00EB1CF5">
            <w:pPr>
              <w:spacing w:after="0" w:line="240" w:lineRule="auto"/>
              <w:jc w:val="center"/>
              <w:rPr>
                <w:rFonts w:asciiTheme="minorHAnsi" w:hAnsiTheme="minorHAnsi" w:cstheme="minorHAnsi"/>
                <w:szCs w:val="18"/>
              </w:rPr>
            </w:pPr>
          </w:p>
        </w:tc>
        <w:tc>
          <w:tcPr>
            <w:tcW w:w="515" w:type="pct"/>
            <w:vMerge/>
            <w:tcBorders>
              <w:bottom w:val="single" w:sz="4" w:space="0" w:color="auto"/>
            </w:tcBorders>
            <w:shd w:val="clear" w:color="auto" w:fill="auto"/>
            <w:vAlign w:val="center"/>
          </w:tcPr>
          <w:p w14:paraId="4936D357" w14:textId="77777777" w:rsidR="004018D1" w:rsidRPr="00D749C7" w:rsidRDefault="004018D1" w:rsidP="00EB1CF5">
            <w:pPr>
              <w:spacing w:after="240" w:line="240" w:lineRule="auto"/>
              <w:jc w:val="center"/>
              <w:rPr>
                <w:rFonts w:asciiTheme="minorHAnsi" w:eastAsia="Times New Roman" w:hAnsiTheme="minorHAnsi" w:cstheme="minorHAnsi"/>
                <w:szCs w:val="18"/>
                <w:lang w:eastAsia="es-GT"/>
              </w:rPr>
            </w:pPr>
          </w:p>
        </w:tc>
        <w:tc>
          <w:tcPr>
            <w:tcW w:w="411" w:type="pct"/>
            <w:vMerge/>
            <w:tcBorders>
              <w:bottom w:val="single" w:sz="4" w:space="0" w:color="auto"/>
            </w:tcBorders>
            <w:shd w:val="clear" w:color="auto" w:fill="auto"/>
            <w:vAlign w:val="center"/>
          </w:tcPr>
          <w:p w14:paraId="57568293" w14:textId="77777777" w:rsidR="004018D1" w:rsidRPr="00D749C7" w:rsidRDefault="004018D1" w:rsidP="00EB1CF5">
            <w:pPr>
              <w:spacing w:after="0" w:line="240" w:lineRule="auto"/>
              <w:jc w:val="center"/>
              <w:rPr>
                <w:rFonts w:asciiTheme="minorHAnsi" w:eastAsia="Times New Roman" w:hAnsiTheme="minorHAnsi" w:cstheme="minorHAnsi"/>
                <w:szCs w:val="18"/>
                <w:lang w:eastAsia="es-GT"/>
              </w:rPr>
            </w:pPr>
          </w:p>
        </w:tc>
        <w:tc>
          <w:tcPr>
            <w:tcW w:w="513" w:type="pct"/>
            <w:tcBorders>
              <w:bottom w:val="single" w:sz="4" w:space="0" w:color="auto"/>
            </w:tcBorders>
            <w:shd w:val="clear" w:color="auto" w:fill="auto"/>
            <w:noWrap/>
            <w:vAlign w:val="center"/>
          </w:tcPr>
          <w:p w14:paraId="2CDC36AB"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Sistema Regional y Centro de alertas</w:t>
            </w:r>
          </w:p>
        </w:tc>
        <w:tc>
          <w:tcPr>
            <w:tcW w:w="463" w:type="pct"/>
            <w:tcBorders>
              <w:bottom w:val="single" w:sz="4" w:space="0" w:color="auto"/>
            </w:tcBorders>
            <w:shd w:val="clear" w:color="auto" w:fill="auto"/>
            <w:vAlign w:val="center"/>
          </w:tcPr>
          <w:p w14:paraId="1729FBDD"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Base de datos</w:t>
            </w:r>
          </w:p>
        </w:tc>
        <w:tc>
          <w:tcPr>
            <w:tcW w:w="355" w:type="pct"/>
            <w:tcBorders>
              <w:bottom w:val="single" w:sz="4" w:space="0" w:color="auto"/>
            </w:tcBorders>
            <w:shd w:val="clear" w:color="auto" w:fill="auto"/>
            <w:vAlign w:val="center"/>
          </w:tcPr>
          <w:p w14:paraId="40B01A89"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6" w:type="pct"/>
            <w:tcBorders>
              <w:bottom w:val="single" w:sz="4" w:space="0" w:color="auto"/>
            </w:tcBorders>
            <w:shd w:val="clear" w:color="auto" w:fill="auto"/>
            <w:vAlign w:val="center"/>
          </w:tcPr>
          <w:p w14:paraId="3EF6DE06" w14:textId="3E625DE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Base de datos vinculada</w:t>
            </w:r>
          </w:p>
        </w:tc>
        <w:tc>
          <w:tcPr>
            <w:tcW w:w="205" w:type="pct"/>
            <w:tcBorders>
              <w:bottom w:val="single" w:sz="4" w:space="0" w:color="auto"/>
            </w:tcBorders>
            <w:shd w:val="clear" w:color="auto" w:fill="auto"/>
            <w:noWrap/>
            <w:vAlign w:val="center"/>
          </w:tcPr>
          <w:p w14:paraId="1FB0675F"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100%</w:t>
            </w:r>
          </w:p>
        </w:tc>
        <w:tc>
          <w:tcPr>
            <w:tcW w:w="515" w:type="pct"/>
            <w:tcBorders>
              <w:bottom w:val="single" w:sz="4" w:space="0" w:color="auto"/>
            </w:tcBorders>
            <w:shd w:val="clear" w:color="auto" w:fill="auto"/>
          </w:tcPr>
          <w:p w14:paraId="4D7A5D29" w14:textId="77777777" w:rsidR="004018D1" w:rsidRPr="0039733F" w:rsidRDefault="004018D1" w:rsidP="00EB1CF5">
            <w:pPr>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Subdirección de Control Migratorio</w:t>
            </w:r>
          </w:p>
        </w:tc>
        <w:tc>
          <w:tcPr>
            <w:tcW w:w="625" w:type="pct"/>
            <w:tcBorders>
              <w:bottom w:val="single" w:sz="4" w:space="0" w:color="auto"/>
            </w:tcBorders>
            <w:shd w:val="clear" w:color="auto" w:fill="auto"/>
            <w:vAlign w:val="center"/>
          </w:tcPr>
          <w:p w14:paraId="6A54C9D4" w14:textId="77777777" w:rsidR="004018D1" w:rsidRPr="0039733F" w:rsidRDefault="004018D1" w:rsidP="00EB1CF5">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Todos los países de América y Extra regionales</w:t>
            </w:r>
          </w:p>
        </w:tc>
      </w:tr>
      <w:tr w:rsidR="0039733F" w:rsidRPr="00D749C7" w14:paraId="52351F62" w14:textId="77777777" w:rsidTr="004018D1">
        <w:trPr>
          <w:gridAfter w:val="1"/>
          <w:wAfter w:w="4" w:type="pct"/>
          <w:trHeight w:val="1160"/>
        </w:trPr>
        <w:tc>
          <w:tcPr>
            <w:tcW w:w="154" w:type="pct"/>
            <w:vMerge w:val="restart"/>
            <w:shd w:val="clear" w:color="auto" w:fill="215868" w:themeFill="accent5" w:themeFillShade="80"/>
            <w:noWrap/>
            <w:textDirection w:val="btLr"/>
            <w:vAlign w:val="center"/>
          </w:tcPr>
          <w:p w14:paraId="448FFFF0" w14:textId="77777777" w:rsidR="00565A49" w:rsidRPr="00D749C7" w:rsidRDefault="00565A49"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Eje3. Objetivo 2</w:t>
            </w:r>
          </w:p>
        </w:tc>
        <w:tc>
          <w:tcPr>
            <w:tcW w:w="462" w:type="pct"/>
            <w:vMerge w:val="restart"/>
            <w:shd w:val="clear" w:color="auto" w:fill="auto"/>
            <w:vAlign w:val="center"/>
          </w:tcPr>
          <w:p w14:paraId="635A63FD" w14:textId="77777777" w:rsidR="00565A49" w:rsidRPr="0039733F" w:rsidRDefault="00565A49" w:rsidP="00EB1CF5">
            <w:pPr>
              <w:spacing w:line="240" w:lineRule="auto"/>
              <w:jc w:val="both"/>
              <w:rPr>
                <w:rFonts w:asciiTheme="minorHAnsi" w:hAnsiTheme="minorHAnsi" w:cstheme="minorHAnsi"/>
                <w:sz w:val="14"/>
                <w:szCs w:val="14"/>
              </w:rPr>
            </w:pPr>
            <w:r w:rsidRPr="0039733F">
              <w:rPr>
                <w:rFonts w:asciiTheme="minorHAnsi" w:hAnsiTheme="minorHAnsi" w:cstheme="minorHAnsi"/>
                <w:sz w:val="14"/>
                <w:szCs w:val="14"/>
              </w:rPr>
              <w:t>Coadyuvar en los controles migratorios de las personas migrantes durante el origen, tránsito, destino y retorno.</w:t>
            </w:r>
          </w:p>
        </w:tc>
        <w:tc>
          <w:tcPr>
            <w:tcW w:w="412" w:type="pct"/>
            <w:vMerge w:val="restart"/>
            <w:shd w:val="clear" w:color="auto" w:fill="auto"/>
            <w:vAlign w:val="center"/>
          </w:tcPr>
          <w:p w14:paraId="1DBADDE5" w14:textId="77777777" w:rsidR="00565A49" w:rsidRPr="0039733F" w:rsidRDefault="00565A49" w:rsidP="00EB1CF5">
            <w:pPr>
              <w:spacing w:after="0" w:line="240" w:lineRule="auto"/>
              <w:jc w:val="center"/>
              <w:rPr>
                <w:rFonts w:asciiTheme="minorHAnsi" w:hAnsiTheme="minorHAnsi" w:cstheme="minorHAnsi"/>
                <w:sz w:val="14"/>
                <w:szCs w:val="14"/>
              </w:rPr>
            </w:pPr>
            <w:r w:rsidRPr="0039733F">
              <w:rPr>
                <w:rFonts w:asciiTheme="minorHAnsi" w:hAnsiTheme="minorHAnsi" w:cstheme="minorHAnsi"/>
                <w:sz w:val="14"/>
                <w:szCs w:val="14"/>
              </w:rPr>
              <w:t>Incrementar la capacidad operativa del proceso de verificación migratoria, a través de la Unidad de Verificación de Control Migratorio en coordinación con la Policía Nacional Civil; y Unidad de verificación de pasajeros.</w:t>
            </w:r>
          </w:p>
        </w:tc>
        <w:tc>
          <w:tcPr>
            <w:tcW w:w="515" w:type="pct"/>
            <w:shd w:val="clear" w:color="auto" w:fill="auto"/>
            <w:vAlign w:val="center"/>
          </w:tcPr>
          <w:p w14:paraId="24DF4CC5" w14:textId="77777777" w:rsidR="00565A49" w:rsidRPr="0039733F" w:rsidRDefault="00445A85" w:rsidP="00EB1CF5">
            <w:pPr>
              <w:spacing w:after="24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Para el 2030</w:t>
            </w:r>
            <w:r w:rsidR="00565A49" w:rsidRPr="0039733F">
              <w:rPr>
                <w:rFonts w:asciiTheme="minorHAnsi" w:eastAsia="Times New Roman" w:hAnsiTheme="minorHAnsi" w:cstheme="minorHAnsi"/>
                <w:sz w:val="14"/>
                <w:szCs w:val="14"/>
                <w:lang w:eastAsia="es-GT"/>
              </w:rPr>
              <w:t>, se han implementado operativos para prevenir la migración irregular con cobertura en el territorio nacional y fronteras.</w:t>
            </w:r>
          </w:p>
        </w:tc>
        <w:tc>
          <w:tcPr>
            <w:tcW w:w="411" w:type="pct"/>
            <w:shd w:val="clear" w:color="auto" w:fill="auto"/>
            <w:vAlign w:val="center"/>
          </w:tcPr>
          <w:p w14:paraId="2590EC59"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p>
        </w:tc>
        <w:tc>
          <w:tcPr>
            <w:tcW w:w="513" w:type="pct"/>
            <w:shd w:val="clear" w:color="auto" w:fill="auto"/>
            <w:noWrap/>
            <w:vAlign w:val="center"/>
          </w:tcPr>
          <w:p w14:paraId="43C7D073" w14:textId="78503DB4"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Dar funcionamiento a la Unidad de Verificación de Campo.</w:t>
            </w:r>
          </w:p>
        </w:tc>
        <w:tc>
          <w:tcPr>
            <w:tcW w:w="463" w:type="pct"/>
            <w:shd w:val="clear" w:color="auto" w:fill="auto"/>
            <w:vAlign w:val="center"/>
          </w:tcPr>
          <w:p w14:paraId="63949581"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Creación de la Unidad de Verificación de Campo.</w:t>
            </w:r>
          </w:p>
        </w:tc>
        <w:tc>
          <w:tcPr>
            <w:tcW w:w="355" w:type="pct"/>
            <w:shd w:val="clear" w:color="auto" w:fill="auto"/>
            <w:vAlign w:val="center"/>
          </w:tcPr>
          <w:p w14:paraId="56386BE0"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6" w:type="pct"/>
            <w:shd w:val="clear" w:color="auto" w:fill="auto"/>
            <w:vAlign w:val="center"/>
          </w:tcPr>
          <w:p w14:paraId="4D8F4D6F"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Unidad en funciones al 100%</w:t>
            </w:r>
          </w:p>
        </w:tc>
        <w:tc>
          <w:tcPr>
            <w:tcW w:w="205" w:type="pct"/>
            <w:shd w:val="clear" w:color="auto" w:fill="auto"/>
            <w:noWrap/>
            <w:vAlign w:val="center"/>
          </w:tcPr>
          <w:p w14:paraId="0D9A8C18"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100%</w:t>
            </w:r>
          </w:p>
        </w:tc>
        <w:tc>
          <w:tcPr>
            <w:tcW w:w="515" w:type="pct"/>
            <w:shd w:val="clear" w:color="auto" w:fill="auto"/>
            <w:vAlign w:val="center"/>
          </w:tcPr>
          <w:p w14:paraId="7CFD365A"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p>
          <w:p w14:paraId="191B1F65"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p>
          <w:p w14:paraId="4090338B"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p>
          <w:p w14:paraId="30242990" w14:textId="7965B765" w:rsidR="00565A49" w:rsidRPr="0039733F" w:rsidRDefault="00565A49" w:rsidP="0039733F">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Código de Migración, Reglamento Orgánico Interno</w:t>
            </w:r>
          </w:p>
          <w:p w14:paraId="765B3EC5"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p>
        </w:tc>
        <w:tc>
          <w:tcPr>
            <w:tcW w:w="625" w:type="pct"/>
            <w:shd w:val="clear" w:color="auto" w:fill="auto"/>
            <w:vAlign w:val="center"/>
          </w:tcPr>
          <w:p w14:paraId="2583F405" w14:textId="77777777" w:rsidR="00565A49" w:rsidRPr="0039733F" w:rsidRDefault="00565A49" w:rsidP="00EB1CF5">
            <w:pPr>
              <w:spacing w:after="0" w:line="240" w:lineRule="auto"/>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w:t>
            </w:r>
          </w:p>
        </w:tc>
      </w:tr>
      <w:tr w:rsidR="0039733F" w:rsidRPr="00D749C7" w14:paraId="495A25BA" w14:textId="77777777" w:rsidTr="004018D1">
        <w:trPr>
          <w:trHeight w:val="56"/>
        </w:trPr>
        <w:tc>
          <w:tcPr>
            <w:tcW w:w="154" w:type="pct"/>
            <w:vMerge/>
            <w:shd w:val="clear" w:color="auto" w:fill="215868" w:themeFill="accent5" w:themeFillShade="80"/>
            <w:noWrap/>
            <w:textDirection w:val="btLr"/>
            <w:vAlign w:val="center"/>
          </w:tcPr>
          <w:p w14:paraId="5B01DBF3" w14:textId="77777777" w:rsidR="008144A0" w:rsidRPr="00D749C7" w:rsidRDefault="008144A0" w:rsidP="00EB1CF5">
            <w:pPr>
              <w:spacing w:after="0" w:line="240" w:lineRule="auto"/>
              <w:jc w:val="center"/>
              <w:rPr>
                <w:rFonts w:asciiTheme="minorHAnsi" w:eastAsia="Times New Roman" w:hAnsiTheme="minorHAnsi" w:cstheme="minorHAnsi"/>
                <w:b/>
                <w:bCs/>
                <w:szCs w:val="18"/>
                <w:lang w:eastAsia="es-GT"/>
              </w:rPr>
            </w:pPr>
          </w:p>
        </w:tc>
        <w:tc>
          <w:tcPr>
            <w:tcW w:w="462" w:type="pct"/>
            <w:vMerge/>
            <w:shd w:val="clear" w:color="auto" w:fill="auto"/>
            <w:vAlign w:val="center"/>
          </w:tcPr>
          <w:p w14:paraId="715FE1F3" w14:textId="77777777" w:rsidR="008144A0" w:rsidRPr="00D749C7" w:rsidRDefault="008144A0" w:rsidP="00EB1CF5">
            <w:pPr>
              <w:spacing w:line="240" w:lineRule="auto"/>
              <w:rPr>
                <w:rFonts w:asciiTheme="minorHAnsi" w:hAnsiTheme="minorHAnsi" w:cstheme="minorHAnsi"/>
                <w:sz w:val="14"/>
                <w:szCs w:val="14"/>
              </w:rPr>
            </w:pPr>
          </w:p>
        </w:tc>
        <w:tc>
          <w:tcPr>
            <w:tcW w:w="412" w:type="pct"/>
            <w:vMerge/>
            <w:shd w:val="clear" w:color="auto" w:fill="auto"/>
            <w:vAlign w:val="bottom"/>
          </w:tcPr>
          <w:p w14:paraId="066C1DF8" w14:textId="77777777" w:rsidR="008144A0" w:rsidRPr="00D749C7" w:rsidRDefault="008144A0" w:rsidP="00EB1CF5">
            <w:pPr>
              <w:spacing w:after="0" w:line="240" w:lineRule="auto"/>
              <w:rPr>
                <w:rFonts w:asciiTheme="minorHAnsi" w:hAnsiTheme="minorHAnsi" w:cstheme="minorHAnsi"/>
                <w:sz w:val="14"/>
                <w:szCs w:val="14"/>
              </w:rPr>
            </w:pPr>
          </w:p>
        </w:tc>
        <w:tc>
          <w:tcPr>
            <w:tcW w:w="515" w:type="pct"/>
            <w:vMerge w:val="restart"/>
            <w:shd w:val="clear" w:color="auto" w:fill="auto"/>
            <w:vAlign w:val="center"/>
          </w:tcPr>
          <w:p w14:paraId="60BBD355" w14:textId="5CA97102" w:rsidR="008144A0" w:rsidRPr="00D749C7" w:rsidRDefault="00C94C2C" w:rsidP="0039733F">
            <w:pPr>
              <w:spacing w:after="24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Para el 2030</w:t>
            </w:r>
            <w:r w:rsidR="008144A0" w:rsidRPr="0039733F">
              <w:rPr>
                <w:rFonts w:asciiTheme="minorHAnsi" w:eastAsia="Times New Roman" w:hAnsiTheme="minorHAnsi" w:cstheme="minorHAnsi"/>
                <w:sz w:val="14"/>
                <w:szCs w:val="14"/>
                <w:lang w:eastAsia="es-GT"/>
              </w:rPr>
              <w:t>, ha</w:t>
            </w:r>
            <w:r w:rsidRPr="0039733F">
              <w:rPr>
                <w:rFonts w:asciiTheme="minorHAnsi" w:eastAsia="Times New Roman" w:hAnsiTheme="minorHAnsi" w:cstheme="minorHAnsi"/>
                <w:sz w:val="14"/>
                <w:szCs w:val="14"/>
                <w:lang w:eastAsia="es-GT"/>
              </w:rPr>
              <w:t xml:space="preserve"> sido desarrollado e implementa</w:t>
            </w:r>
            <w:r w:rsidR="008144A0" w:rsidRPr="0039733F">
              <w:rPr>
                <w:rFonts w:asciiTheme="minorHAnsi" w:eastAsia="Times New Roman" w:hAnsiTheme="minorHAnsi" w:cstheme="minorHAnsi"/>
                <w:sz w:val="14"/>
                <w:szCs w:val="14"/>
                <w:lang w:eastAsia="es-GT"/>
              </w:rPr>
              <w:t xml:space="preserve">do en un 100% un sistema de registro, control y supervisión de información anticipada de los pasajeros en transportes </w:t>
            </w:r>
          </w:p>
        </w:tc>
        <w:tc>
          <w:tcPr>
            <w:tcW w:w="411" w:type="pct"/>
            <w:vMerge w:val="restart"/>
            <w:shd w:val="clear" w:color="auto" w:fill="auto"/>
            <w:vAlign w:val="center"/>
          </w:tcPr>
          <w:p w14:paraId="20A74F67" w14:textId="77777777" w:rsidR="008144A0" w:rsidRPr="00D749C7" w:rsidRDefault="008144A0" w:rsidP="00EB1CF5">
            <w:pPr>
              <w:contextualSpacing/>
              <w:rPr>
                <w:rFonts w:asciiTheme="minorHAnsi" w:eastAsia="Times New Roman" w:hAnsiTheme="minorHAnsi" w:cstheme="minorHAnsi"/>
                <w:szCs w:val="18"/>
                <w:lang w:eastAsia="es-GT"/>
              </w:rPr>
            </w:pPr>
          </w:p>
        </w:tc>
        <w:tc>
          <w:tcPr>
            <w:tcW w:w="513" w:type="pct"/>
            <w:shd w:val="clear" w:color="auto" w:fill="auto"/>
            <w:noWrap/>
            <w:vAlign w:val="center"/>
          </w:tcPr>
          <w:p w14:paraId="4D9DEEFF" w14:textId="77777777" w:rsidR="008144A0" w:rsidRPr="0039733F" w:rsidRDefault="008144A0" w:rsidP="00500618">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 xml:space="preserve">Dar funcionamiento   a la Unidad de Verificación de </w:t>
            </w:r>
            <w:r w:rsidR="00500618" w:rsidRPr="0039733F">
              <w:rPr>
                <w:rFonts w:asciiTheme="minorHAnsi" w:eastAsia="Times New Roman" w:hAnsiTheme="minorHAnsi" w:cstheme="minorHAnsi"/>
                <w:sz w:val="14"/>
                <w:szCs w:val="14"/>
                <w:lang w:eastAsia="es-GT"/>
              </w:rPr>
              <w:t>Campo</w:t>
            </w:r>
            <w:r w:rsidRPr="0039733F">
              <w:rPr>
                <w:rFonts w:asciiTheme="minorHAnsi" w:eastAsia="Times New Roman" w:hAnsiTheme="minorHAnsi" w:cstheme="minorHAnsi"/>
                <w:sz w:val="14"/>
                <w:szCs w:val="14"/>
                <w:lang w:eastAsia="es-GT"/>
              </w:rPr>
              <w:t>.</w:t>
            </w:r>
          </w:p>
        </w:tc>
        <w:tc>
          <w:tcPr>
            <w:tcW w:w="463" w:type="pct"/>
            <w:shd w:val="clear" w:color="auto" w:fill="auto"/>
            <w:vAlign w:val="center"/>
          </w:tcPr>
          <w:p w14:paraId="3EE6788A" w14:textId="77777777" w:rsidR="008144A0" w:rsidRPr="0039733F" w:rsidRDefault="008144A0" w:rsidP="00500618">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 xml:space="preserve">Creación de la Unidad de Verificación de </w:t>
            </w:r>
            <w:r w:rsidR="00500618" w:rsidRPr="0039733F">
              <w:rPr>
                <w:rFonts w:asciiTheme="minorHAnsi" w:eastAsia="Times New Roman" w:hAnsiTheme="minorHAnsi" w:cstheme="minorHAnsi"/>
                <w:sz w:val="14"/>
                <w:szCs w:val="14"/>
                <w:lang w:eastAsia="es-GT"/>
              </w:rPr>
              <w:t>Campo</w:t>
            </w:r>
          </w:p>
        </w:tc>
        <w:tc>
          <w:tcPr>
            <w:tcW w:w="355" w:type="pct"/>
            <w:shd w:val="clear" w:color="auto" w:fill="auto"/>
            <w:vAlign w:val="center"/>
          </w:tcPr>
          <w:p w14:paraId="2AAB200C" w14:textId="77777777" w:rsidR="008144A0" w:rsidRPr="0039733F" w:rsidRDefault="00F6607B"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6" w:type="pct"/>
            <w:shd w:val="clear" w:color="auto" w:fill="auto"/>
            <w:vAlign w:val="center"/>
          </w:tcPr>
          <w:p w14:paraId="01F94501" w14:textId="77777777" w:rsidR="008144A0" w:rsidRPr="0039733F" w:rsidRDefault="008144A0"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Unidad funcionando al 100%</w:t>
            </w:r>
          </w:p>
        </w:tc>
        <w:tc>
          <w:tcPr>
            <w:tcW w:w="205" w:type="pct"/>
            <w:shd w:val="clear" w:color="auto" w:fill="auto"/>
            <w:noWrap/>
            <w:vAlign w:val="center"/>
          </w:tcPr>
          <w:p w14:paraId="52D8E644" w14:textId="77777777" w:rsidR="008144A0" w:rsidRPr="0039733F" w:rsidRDefault="008144A0"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100%</w:t>
            </w:r>
          </w:p>
        </w:tc>
        <w:tc>
          <w:tcPr>
            <w:tcW w:w="515" w:type="pct"/>
            <w:shd w:val="clear" w:color="auto" w:fill="auto"/>
            <w:noWrap/>
            <w:vAlign w:val="center"/>
          </w:tcPr>
          <w:p w14:paraId="6606B3AB" w14:textId="77777777" w:rsidR="008144A0" w:rsidRPr="0039733F" w:rsidRDefault="008144A0"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Código de Migración, Reglamento Orgánico Interno</w:t>
            </w:r>
          </w:p>
        </w:tc>
        <w:tc>
          <w:tcPr>
            <w:tcW w:w="629" w:type="pct"/>
            <w:gridSpan w:val="2"/>
            <w:shd w:val="clear" w:color="auto" w:fill="auto"/>
            <w:vAlign w:val="center"/>
          </w:tcPr>
          <w:p w14:paraId="2A27865B" w14:textId="77777777" w:rsidR="008144A0" w:rsidRPr="0039733F" w:rsidRDefault="008144A0"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w:t>
            </w:r>
          </w:p>
        </w:tc>
      </w:tr>
      <w:tr w:rsidR="0039733F" w:rsidRPr="00D749C7" w14:paraId="121851BE" w14:textId="77777777" w:rsidTr="004018D1">
        <w:trPr>
          <w:gridAfter w:val="1"/>
          <w:wAfter w:w="4" w:type="pct"/>
          <w:trHeight w:val="655"/>
        </w:trPr>
        <w:tc>
          <w:tcPr>
            <w:tcW w:w="154" w:type="pct"/>
            <w:vMerge/>
            <w:shd w:val="clear" w:color="auto" w:fill="215868" w:themeFill="accent5" w:themeFillShade="80"/>
            <w:noWrap/>
            <w:textDirection w:val="btLr"/>
            <w:vAlign w:val="center"/>
          </w:tcPr>
          <w:p w14:paraId="22663427" w14:textId="77777777" w:rsidR="00565A49" w:rsidRPr="00D749C7" w:rsidRDefault="00565A49" w:rsidP="00EB1CF5">
            <w:pPr>
              <w:spacing w:after="0" w:line="240" w:lineRule="auto"/>
              <w:jc w:val="center"/>
              <w:rPr>
                <w:rFonts w:asciiTheme="minorHAnsi" w:eastAsia="Times New Roman" w:hAnsiTheme="minorHAnsi" w:cstheme="minorHAnsi"/>
                <w:b/>
                <w:bCs/>
                <w:szCs w:val="18"/>
                <w:lang w:eastAsia="es-GT"/>
              </w:rPr>
            </w:pPr>
          </w:p>
        </w:tc>
        <w:tc>
          <w:tcPr>
            <w:tcW w:w="462" w:type="pct"/>
            <w:vMerge/>
            <w:shd w:val="clear" w:color="auto" w:fill="auto"/>
            <w:vAlign w:val="center"/>
          </w:tcPr>
          <w:p w14:paraId="45EB7F01" w14:textId="77777777" w:rsidR="00565A49" w:rsidRPr="00D749C7" w:rsidRDefault="00565A49" w:rsidP="00EB1CF5">
            <w:pPr>
              <w:spacing w:line="240" w:lineRule="auto"/>
              <w:rPr>
                <w:rFonts w:asciiTheme="minorHAnsi" w:hAnsiTheme="minorHAnsi" w:cstheme="minorHAnsi"/>
                <w:szCs w:val="18"/>
              </w:rPr>
            </w:pPr>
          </w:p>
        </w:tc>
        <w:tc>
          <w:tcPr>
            <w:tcW w:w="412" w:type="pct"/>
            <w:vMerge/>
            <w:shd w:val="clear" w:color="auto" w:fill="auto"/>
            <w:vAlign w:val="bottom"/>
          </w:tcPr>
          <w:p w14:paraId="76742419" w14:textId="77777777" w:rsidR="00565A49" w:rsidRPr="00D749C7" w:rsidRDefault="00565A49" w:rsidP="00EB1CF5">
            <w:pPr>
              <w:spacing w:after="0" w:line="240" w:lineRule="auto"/>
              <w:rPr>
                <w:rFonts w:asciiTheme="minorHAnsi" w:hAnsiTheme="minorHAnsi" w:cstheme="minorHAnsi"/>
                <w:szCs w:val="18"/>
              </w:rPr>
            </w:pPr>
          </w:p>
        </w:tc>
        <w:tc>
          <w:tcPr>
            <w:tcW w:w="515" w:type="pct"/>
            <w:vMerge/>
            <w:shd w:val="clear" w:color="auto" w:fill="auto"/>
            <w:vAlign w:val="center"/>
          </w:tcPr>
          <w:p w14:paraId="6099D202" w14:textId="77777777" w:rsidR="00565A49" w:rsidRPr="00D749C7" w:rsidRDefault="00565A49" w:rsidP="00EB1CF5">
            <w:pPr>
              <w:spacing w:after="240" w:line="240" w:lineRule="auto"/>
              <w:contextualSpacing/>
              <w:jc w:val="center"/>
              <w:rPr>
                <w:rFonts w:asciiTheme="minorHAnsi" w:eastAsia="Times New Roman" w:hAnsiTheme="minorHAnsi" w:cstheme="minorHAnsi"/>
                <w:szCs w:val="18"/>
                <w:lang w:eastAsia="es-GT"/>
              </w:rPr>
            </w:pPr>
          </w:p>
        </w:tc>
        <w:tc>
          <w:tcPr>
            <w:tcW w:w="411" w:type="pct"/>
            <w:vMerge/>
            <w:shd w:val="clear" w:color="auto" w:fill="auto"/>
            <w:vAlign w:val="center"/>
          </w:tcPr>
          <w:p w14:paraId="081A8B8B" w14:textId="77777777" w:rsidR="00565A49" w:rsidRPr="00D749C7" w:rsidRDefault="00565A49" w:rsidP="00EB1CF5">
            <w:pPr>
              <w:contextualSpacing/>
              <w:rPr>
                <w:rFonts w:asciiTheme="minorHAnsi" w:eastAsia="Times New Roman" w:hAnsiTheme="minorHAnsi" w:cstheme="minorHAnsi"/>
                <w:szCs w:val="18"/>
                <w:lang w:eastAsia="es-GT"/>
              </w:rPr>
            </w:pPr>
          </w:p>
        </w:tc>
        <w:tc>
          <w:tcPr>
            <w:tcW w:w="513" w:type="pct"/>
            <w:shd w:val="clear" w:color="auto" w:fill="auto"/>
            <w:noWrap/>
            <w:vAlign w:val="center"/>
          </w:tcPr>
          <w:p w14:paraId="7D680DC9" w14:textId="77777777" w:rsidR="00565A49" w:rsidRPr="0039733F" w:rsidRDefault="00565A49"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Acceso a sistema</w:t>
            </w:r>
          </w:p>
        </w:tc>
        <w:tc>
          <w:tcPr>
            <w:tcW w:w="463" w:type="pct"/>
            <w:shd w:val="clear" w:color="auto" w:fill="auto"/>
            <w:vAlign w:val="center"/>
          </w:tcPr>
          <w:p w14:paraId="1BE5E45D" w14:textId="77777777" w:rsidR="00565A49" w:rsidRPr="0039733F" w:rsidRDefault="00565A49"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Contar con Información anticipada de pasajeros</w:t>
            </w:r>
          </w:p>
        </w:tc>
        <w:tc>
          <w:tcPr>
            <w:tcW w:w="355" w:type="pct"/>
            <w:shd w:val="clear" w:color="auto" w:fill="auto"/>
            <w:vAlign w:val="center"/>
          </w:tcPr>
          <w:p w14:paraId="5D767F80" w14:textId="77777777" w:rsidR="00565A49" w:rsidRPr="0039733F" w:rsidRDefault="00F6607B"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0</w:t>
            </w:r>
          </w:p>
        </w:tc>
        <w:tc>
          <w:tcPr>
            <w:tcW w:w="366" w:type="pct"/>
            <w:shd w:val="clear" w:color="auto" w:fill="auto"/>
            <w:vAlign w:val="center"/>
          </w:tcPr>
          <w:p w14:paraId="260648CA" w14:textId="77777777" w:rsidR="00565A49" w:rsidRPr="0039733F" w:rsidRDefault="00565A49"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 sistema</w:t>
            </w:r>
          </w:p>
        </w:tc>
        <w:tc>
          <w:tcPr>
            <w:tcW w:w="205" w:type="pct"/>
            <w:shd w:val="clear" w:color="auto" w:fill="auto"/>
            <w:noWrap/>
            <w:vAlign w:val="center"/>
          </w:tcPr>
          <w:p w14:paraId="5A232773" w14:textId="77777777" w:rsidR="00565A49" w:rsidRPr="0039733F" w:rsidRDefault="00565A49"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100%</w:t>
            </w:r>
          </w:p>
        </w:tc>
        <w:tc>
          <w:tcPr>
            <w:tcW w:w="515" w:type="pct"/>
            <w:shd w:val="clear" w:color="auto" w:fill="auto"/>
            <w:vAlign w:val="center"/>
          </w:tcPr>
          <w:p w14:paraId="11AD5E37" w14:textId="77777777" w:rsidR="00565A49" w:rsidRPr="0039733F" w:rsidRDefault="00565A49" w:rsidP="00500618">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Subdir</w:t>
            </w:r>
            <w:r w:rsidR="00F6607B" w:rsidRPr="0039733F">
              <w:rPr>
                <w:rFonts w:asciiTheme="minorHAnsi" w:eastAsia="Times New Roman" w:hAnsiTheme="minorHAnsi" w:cstheme="minorHAnsi"/>
                <w:sz w:val="14"/>
                <w:szCs w:val="14"/>
                <w:lang w:eastAsia="es-GT"/>
              </w:rPr>
              <w:t>ección de Recursos Tecnológicos</w:t>
            </w:r>
          </w:p>
        </w:tc>
        <w:tc>
          <w:tcPr>
            <w:tcW w:w="625" w:type="pct"/>
            <w:shd w:val="clear" w:color="auto" w:fill="auto"/>
            <w:vAlign w:val="center"/>
          </w:tcPr>
          <w:p w14:paraId="43042BFD" w14:textId="77777777" w:rsidR="00565A49" w:rsidRPr="0039733F" w:rsidRDefault="00565A49" w:rsidP="008144A0">
            <w:pPr>
              <w:spacing w:after="0" w:line="240" w:lineRule="auto"/>
              <w:contextualSpacing/>
              <w:jc w:val="center"/>
              <w:rPr>
                <w:rFonts w:asciiTheme="minorHAnsi" w:eastAsia="Times New Roman" w:hAnsiTheme="minorHAnsi" w:cstheme="minorHAnsi"/>
                <w:sz w:val="14"/>
                <w:szCs w:val="14"/>
                <w:lang w:eastAsia="es-GT"/>
              </w:rPr>
            </w:pPr>
            <w:r w:rsidRPr="0039733F">
              <w:rPr>
                <w:rFonts w:asciiTheme="minorHAnsi" w:eastAsia="Times New Roman" w:hAnsiTheme="minorHAnsi" w:cstheme="minorHAnsi"/>
                <w:sz w:val="14"/>
                <w:szCs w:val="14"/>
                <w:lang w:eastAsia="es-GT"/>
              </w:rPr>
              <w:t>Instituto Guatemalteco de Migración</w:t>
            </w:r>
          </w:p>
        </w:tc>
      </w:tr>
    </w:tbl>
    <w:p w14:paraId="4A04AEC7" w14:textId="77777777" w:rsidR="00EB1CF5" w:rsidRPr="00D749C7" w:rsidRDefault="00EB1CF5" w:rsidP="00EB1CF5">
      <w:pPr>
        <w:pStyle w:val="Prrafodelista"/>
        <w:ind w:left="360"/>
        <w:rPr>
          <w:rFonts w:asciiTheme="minorHAnsi" w:hAnsiTheme="minorHAnsi" w:cstheme="minorHAnsi"/>
        </w:rPr>
      </w:pPr>
    </w:p>
    <w:tbl>
      <w:tblPr>
        <w:tblW w:w="52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4"/>
        <w:gridCol w:w="1437"/>
        <w:gridCol w:w="1437"/>
        <w:gridCol w:w="1293"/>
        <w:gridCol w:w="1291"/>
        <w:gridCol w:w="1296"/>
        <w:gridCol w:w="1150"/>
        <w:gridCol w:w="861"/>
        <w:gridCol w:w="861"/>
        <w:gridCol w:w="718"/>
        <w:gridCol w:w="1437"/>
        <w:gridCol w:w="1695"/>
      </w:tblGrid>
      <w:tr w:rsidR="00EB1CF5" w:rsidRPr="00D749C7" w14:paraId="6D83319C" w14:textId="77777777" w:rsidTr="004018D1">
        <w:trPr>
          <w:trHeight w:val="375"/>
          <w:tblHeader/>
        </w:trPr>
        <w:tc>
          <w:tcPr>
            <w:tcW w:w="103" w:type="pct"/>
            <w:shd w:val="clear" w:color="auto" w:fill="215868" w:themeFill="accent5" w:themeFillShade="80"/>
            <w:noWrap/>
            <w:vAlign w:val="bottom"/>
            <w:hideMark/>
          </w:tcPr>
          <w:p w14:paraId="35620B53" w14:textId="395C25D1"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r w:rsidRPr="00D749C7">
              <w:rPr>
                <w:rFonts w:asciiTheme="minorHAnsi" w:hAnsiTheme="minorHAnsi" w:cstheme="minorHAnsi"/>
              </w:rPr>
              <w:lastRenderedPageBreak/>
              <w:br w:type="page"/>
            </w:r>
          </w:p>
        </w:tc>
        <w:tc>
          <w:tcPr>
            <w:tcW w:w="522" w:type="pct"/>
            <w:shd w:val="clear" w:color="auto" w:fill="215868" w:themeFill="accent5" w:themeFillShade="80"/>
            <w:noWrap/>
            <w:textDirection w:val="btLr"/>
            <w:vAlign w:val="bottom"/>
            <w:hideMark/>
          </w:tcPr>
          <w:p w14:paraId="0D5934B0" w14:textId="77777777" w:rsidR="00EB1CF5" w:rsidRPr="00587A28" w:rsidRDefault="00EB1CF5" w:rsidP="00EB1CF5">
            <w:pPr>
              <w:spacing w:after="0" w:line="240" w:lineRule="auto"/>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 </w:t>
            </w:r>
          </w:p>
        </w:tc>
        <w:tc>
          <w:tcPr>
            <w:tcW w:w="522" w:type="pct"/>
            <w:shd w:val="clear" w:color="auto" w:fill="215868" w:themeFill="accent5" w:themeFillShade="80"/>
            <w:noWrap/>
            <w:vAlign w:val="center"/>
            <w:hideMark/>
          </w:tcPr>
          <w:p w14:paraId="32470CFE"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p>
        </w:tc>
        <w:tc>
          <w:tcPr>
            <w:tcW w:w="3852" w:type="pct"/>
            <w:gridSpan w:val="9"/>
            <w:shd w:val="clear" w:color="auto" w:fill="215868" w:themeFill="accent5" w:themeFillShade="80"/>
            <w:vAlign w:val="center"/>
            <w:hideMark/>
          </w:tcPr>
          <w:p w14:paraId="6ACA49EE" w14:textId="77777777" w:rsidR="00EB1CF5" w:rsidRPr="00587A28" w:rsidRDefault="00EB1CF5" w:rsidP="00EB1CF5">
            <w:pPr>
              <w:pStyle w:val="Ttulo7"/>
              <w:rPr>
                <w:rFonts w:asciiTheme="minorHAnsi" w:hAnsiTheme="minorHAnsi" w:cstheme="minorHAnsi"/>
                <w:b/>
                <w:color w:val="FFFFFF" w:themeColor="background1"/>
                <w:sz w:val="18"/>
                <w:szCs w:val="18"/>
                <w:lang w:eastAsia="es-GT"/>
              </w:rPr>
            </w:pPr>
            <w:bookmarkStart w:id="112" w:name="_Toc54352214"/>
            <w:r w:rsidRPr="00587A28">
              <w:rPr>
                <w:rFonts w:asciiTheme="minorHAnsi" w:hAnsiTheme="minorHAnsi" w:cstheme="minorHAnsi"/>
                <w:b/>
                <w:color w:val="FFFFFF" w:themeColor="background1"/>
                <w:sz w:val="18"/>
                <w:szCs w:val="18"/>
                <w:lang w:eastAsia="es-GT"/>
              </w:rPr>
              <w:t xml:space="preserve">Eje 4. </w:t>
            </w:r>
            <w:r w:rsidRPr="00587A28">
              <w:rPr>
                <w:rFonts w:asciiTheme="minorHAnsi" w:hAnsiTheme="minorHAnsi" w:cstheme="minorHAnsi"/>
                <w:b/>
                <w:color w:val="FFFFFF" w:themeColor="background1"/>
                <w:sz w:val="18"/>
                <w:szCs w:val="18"/>
              </w:rPr>
              <w:t>Documentos de Identificación internacional</w:t>
            </w:r>
            <w:bookmarkEnd w:id="112"/>
            <w:r w:rsidRPr="00587A28">
              <w:rPr>
                <w:rFonts w:asciiTheme="minorHAnsi" w:hAnsiTheme="minorHAnsi" w:cstheme="minorHAnsi"/>
                <w:b/>
                <w:color w:val="FFFFFF" w:themeColor="background1"/>
                <w:sz w:val="18"/>
                <w:szCs w:val="18"/>
                <w:lang w:eastAsia="es-GT"/>
              </w:rPr>
              <w:t xml:space="preserve"> </w:t>
            </w:r>
          </w:p>
        </w:tc>
      </w:tr>
      <w:tr w:rsidR="00C62A7B" w:rsidRPr="00D749C7" w14:paraId="0470DFA6" w14:textId="77777777" w:rsidTr="008732EA">
        <w:trPr>
          <w:trHeight w:val="300"/>
          <w:tblHeader/>
        </w:trPr>
        <w:tc>
          <w:tcPr>
            <w:tcW w:w="103" w:type="pct"/>
            <w:vMerge w:val="restart"/>
            <w:shd w:val="clear" w:color="auto" w:fill="215868" w:themeFill="accent5" w:themeFillShade="80"/>
            <w:noWrap/>
            <w:vAlign w:val="bottom"/>
            <w:hideMark/>
          </w:tcPr>
          <w:p w14:paraId="5D131B24" w14:textId="77777777" w:rsidR="00EB1CF5" w:rsidRPr="00D749C7" w:rsidRDefault="00EB1CF5" w:rsidP="00EB1CF5">
            <w:pPr>
              <w:spacing w:after="0" w:line="240" w:lineRule="auto"/>
              <w:jc w:val="center"/>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522" w:type="pct"/>
            <w:vMerge w:val="restart"/>
            <w:shd w:val="clear" w:color="auto" w:fill="215868" w:themeFill="accent5" w:themeFillShade="80"/>
            <w:vAlign w:val="center"/>
            <w:hideMark/>
          </w:tcPr>
          <w:p w14:paraId="41051C74"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Objetivo Estratégico</w:t>
            </w:r>
          </w:p>
        </w:tc>
        <w:tc>
          <w:tcPr>
            <w:tcW w:w="522" w:type="pct"/>
            <w:vMerge w:val="restart"/>
            <w:shd w:val="clear" w:color="auto" w:fill="215868" w:themeFill="accent5" w:themeFillShade="80"/>
            <w:vAlign w:val="center"/>
            <w:hideMark/>
          </w:tcPr>
          <w:p w14:paraId="7C2168F3"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Estrategia</w:t>
            </w:r>
          </w:p>
        </w:tc>
        <w:tc>
          <w:tcPr>
            <w:tcW w:w="470" w:type="pct"/>
            <w:vMerge w:val="restart"/>
            <w:shd w:val="clear" w:color="auto" w:fill="215868" w:themeFill="accent5" w:themeFillShade="80"/>
            <w:vAlign w:val="center"/>
            <w:hideMark/>
          </w:tcPr>
          <w:p w14:paraId="28C4382D"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Resultados Estratégicos</w:t>
            </w:r>
          </w:p>
        </w:tc>
        <w:tc>
          <w:tcPr>
            <w:tcW w:w="469" w:type="pct"/>
            <w:vMerge w:val="restart"/>
            <w:shd w:val="clear" w:color="auto" w:fill="215868" w:themeFill="accent5" w:themeFillShade="80"/>
            <w:vAlign w:val="center"/>
            <w:hideMark/>
          </w:tcPr>
          <w:p w14:paraId="0AABE09B" w14:textId="16A4B05D"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 xml:space="preserve">Resultados Institucionales </w:t>
            </w:r>
          </w:p>
        </w:tc>
        <w:tc>
          <w:tcPr>
            <w:tcW w:w="471" w:type="pct"/>
            <w:vMerge w:val="restart"/>
            <w:shd w:val="clear" w:color="auto" w:fill="215868" w:themeFill="accent5" w:themeFillShade="80"/>
            <w:vAlign w:val="center"/>
            <w:hideMark/>
          </w:tcPr>
          <w:p w14:paraId="7ED44E01" w14:textId="77777777" w:rsidR="00EB1CF5" w:rsidRPr="00587A28" w:rsidRDefault="00EB1CF5" w:rsidP="00EB1CF5">
            <w:pPr>
              <w:spacing w:after="0" w:line="240" w:lineRule="auto"/>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 xml:space="preserve">   Acciones </w:t>
            </w:r>
          </w:p>
        </w:tc>
        <w:tc>
          <w:tcPr>
            <w:tcW w:w="418" w:type="pct"/>
            <w:vMerge w:val="restart"/>
            <w:shd w:val="clear" w:color="auto" w:fill="215868" w:themeFill="accent5" w:themeFillShade="80"/>
            <w:textDirection w:val="btLr"/>
            <w:vAlign w:val="center"/>
            <w:hideMark/>
          </w:tcPr>
          <w:p w14:paraId="31C1894E"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Meta</w:t>
            </w:r>
          </w:p>
        </w:tc>
        <w:tc>
          <w:tcPr>
            <w:tcW w:w="313" w:type="pct"/>
            <w:vMerge w:val="restart"/>
            <w:shd w:val="clear" w:color="auto" w:fill="215868" w:themeFill="accent5" w:themeFillShade="80"/>
            <w:textDirection w:val="btLr"/>
            <w:vAlign w:val="center"/>
            <w:hideMark/>
          </w:tcPr>
          <w:p w14:paraId="68BD426F"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Línea Base</w:t>
            </w:r>
          </w:p>
        </w:tc>
        <w:tc>
          <w:tcPr>
            <w:tcW w:w="313" w:type="pct"/>
            <w:vMerge w:val="restart"/>
            <w:shd w:val="clear" w:color="auto" w:fill="215868" w:themeFill="accent5" w:themeFillShade="80"/>
            <w:textDirection w:val="btLr"/>
            <w:vAlign w:val="center"/>
            <w:hideMark/>
          </w:tcPr>
          <w:p w14:paraId="3FAA9901"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Indicador</w:t>
            </w:r>
          </w:p>
        </w:tc>
        <w:tc>
          <w:tcPr>
            <w:tcW w:w="261" w:type="pct"/>
            <w:shd w:val="clear" w:color="auto" w:fill="215868" w:themeFill="accent5" w:themeFillShade="80"/>
            <w:vAlign w:val="center"/>
            <w:hideMark/>
          </w:tcPr>
          <w:p w14:paraId="0EBC9ECC"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Metas</w:t>
            </w:r>
          </w:p>
        </w:tc>
        <w:tc>
          <w:tcPr>
            <w:tcW w:w="522" w:type="pct"/>
            <w:vMerge w:val="restart"/>
            <w:shd w:val="clear" w:color="auto" w:fill="215868" w:themeFill="accent5" w:themeFillShade="80"/>
            <w:vAlign w:val="center"/>
            <w:hideMark/>
          </w:tcPr>
          <w:p w14:paraId="7524AD01"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Medios de Verificación</w:t>
            </w:r>
          </w:p>
        </w:tc>
        <w:tc>
          <w:tcPr>
            <w:tcW w:w="616" w:type="pct"/>
            <w:vMerge w:val="restart"/>
            <w:shd w:val="clear" w:color="auto" w:fill="215868" w:themeFill="accent5" w:themeFillShade="80"/>
            <w:vAlign w:val="center"/>
            <w:hideMark/>
          </w:tcPr>
          <w:p w14:paraId="1B0E08B6"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Dependencias Involucradas</w:t>
            </w:r>
          </w:p>
        </w:tc>
      </w:tr>
      <w:tr w:rsidR="00C1275F" w:rsidRPr="00D749C7" w14:paraId="72C66196" w14:textId="77777777" w:rsidTr="008732EA">
        <w:trPr>
          <w:trHeight w:val="532"/>
          <w:tblHeader/>
        </w:trPr>
        <w:tc>
          <w:tcPr>
            <w:tcW w:w="103" w:type="pct"/>
            <w:vMerge/>
            <w:vAlign w:val="center"/>
            <w:hideMark/>
          </w:tcPr>
          <w:p w14:paraId="79409940" w14:textId="77777777" w:rsidR="00C1275F" w:rsidRPr="00D749C7" w:rsidRDefault="00C1275F" w:rsidP="00EB1CF5">
            <w:pPr>
              <w:spacing w:after="0" w:line="240" w:lineRule="auto"/>
              <w:rPr>
                <w:rFonts w:asciiTheme="minorHAnsi" w:eastAsia="Times New Roman" w:hAnsiTheme="minorHAnsi" w:cstheme="minorHAnsi"/>
                <w:szCs w:val="18"/>
                <w:lang w:eastAsia="es-GT"/>
              </w:rPr>
            </w:pPr>
          </w:p>
        </w:tc>
        <w:tc>
          <w:tcPr>
            <w:tcW w:w="522" w:type="pct"/>
            <w:vMerge/>
            <w:vAlign w:val="center"/>
            <w:hideMark/>
          </w:tcPr>
          <w:p w14:paraId="3E442410"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522" w:type="pct"/>
            <w:vMerge/>
            <w:vAlign w:val="center"/>
            <w:hideMark/>
          </w:tcPr>
          <w:p w14:paraId="57283E5F"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470" w:type="pct"/>
            <w:vMerge/>
            <w:vAlign w:val="center"/>
            <w:hideMark/>
          </w:tcPr>
          <w:p w14:paraId="3DEDA412"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469" w:type="pct"/>
            <w:vMerge/>
            <w:vAlign w:val="center"/>
            <w:hideMark/>
          </w:tcPr>
          <w:p w14:paraId="60BC0D0B"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471" w:type="pct"/>
            <w:vMerge/>
            <w:vAlign w:val="center"/>
            <w:hideMark/>
          </w:tcPr>
          <w:p w14:paraId="294D5C47"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418" w:type="pct"/>
            <w:vMerge/>
            <w:vAlign w:val="center"/>
            <w:hideMark/>
          </w:tcPr>
          <w:p w14:paraId="17D9DE3F"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313" w:type="pct"/>
            <w:vMerge/>
            <w:vAlign w:val="center"/>
            <w:hideMark/>
          </w:tcPr>
          <w:p w14:paraId="1C2FD12F"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313" w:type="pct"/>
            <w:vMerge/>
            <w:shd w:val="clear" w:color="auto" w:fill="1A7C89"/>
            <w:vAlign w:val="center"/>
            <w:hideMark/>
          </w:tcPr>
          <w:p w14:paraId="7178B7B0" w14:textId="77777777" w:rsidR="00C1275F" w:rsidRPr="00D749C7" w:rsidRDefault="00C1275F" w:rsidP="00EB1CF5">
            <w:pPr>
              <w:spacing w:after="0" w:line="240" w:lineRule="auto"/>
              <w:rPr>
                <w:rFonts w:asciiTheme="minorHAnsi" w:eastAsia="Times New Roman" w:hAnsiTheme="minorHAnsi" w:cstheme="minorHAnsi"/>
                <w:b/>
                <w:bCs/>
                <w:color w:val="FFFFFF" w:themeColor="background1"/>
                <w:szCs w:val="18"/>
                <w:lang w:eastAsia="es-GT"/>
              </w:rPr>
            </w:pPr>
          </w:p>
        </w:tc>
        <w:tc>
          <w:tcPr>
            <w:tcW w:w="261" w:type="pct"/>
            <w:shd w:val="clear" w:color="auto" w:fill="215868" w:themeFill="accent5" w:themeFillShade="80"/>
            <w:textDirection w:val="btLr"/>
            <w:vAlign w:val="center"/>
          </w:tcPr>
          <w:p w14:paraId="3F2BBCF2" w14:textId="400BD739" w:rsidR="00C1275F" w:rsidRPr="00D749C7" w:rsidRDefault="009A01E5" w:rsidP="00EB1CF5">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2026</w:t>
            </w:r>
          </w:p>
        </w:tc>
        <w:tc>
          <w:tcPr>
            <w:tcW w:w="522" w:type="pct"/>
            <w:vMerge/>
            <w:shd w:val="clear" w:color="auto" w:fill="215868" w:themeFill="accent5" w:themeFillShade="80"/>
            <w:vAlign w:val="center"/>
            <w:hideMark/>
          </w:tcPr>
          <w:p w14:paraId="0BFC59DF" w14:textId="77777777" w:rsidR="00C1275F" w:rsidRPr="00D749C7" w:rsidRDefault="00C1275F" w:rsidP="00EB1CF5">
            <w:pPr>
              <w:spacing w:after="0" w:line="240" w:lineRule="auto"/>
              <w:rPr>
                <w:rFonts w:asciiTheme="minorHAnsi" w:eastAsia="Times New Roman" w:hAnsiTheme="minorHAnsi" w:cstheme="minorHAnsi"/>
                <w:b/>
                <w:bCs/>
                <w:color w:val="FFFFFF" w:themeColor="background1"/>
                <w:szCs w:val="18"/>
                <w:lang w:eastAsia="es-GT"/>
              </w:rPr>
            </w:pPr>
          </w:p>
        </w:tc>
        <w:tc>
          <w:tcPr>
            <w:tcW w:w="616" w:type="pct"/>
            <w:vMerge/>
            <w:vAlign w:val="center"/>
            <w:hideMark/>
          </w:tcPr>
          <w:p w14:paraId="6B107E33"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r>
      <w:tr w:rsidR="00C1275F" w:rsidRPr="00D749C7" w14:paraId="33387DCD" w14:textId="77777777" w:rsidTr="00587A28">
        <w:trPr>
          <w:trHeight w:val="1377"/>
        </w:trPr>
        <w:tc>
          <w:tcPr>
            <w:tcW w:w="103" w:type="pct"/>
            <w:vMerge w:val="restart"/>
            <w:shd w:val="clear" w:color="auto" w:fill="215868" w:themeFill="accent5" w:themeFillShade="80"/>
            <w:noWrap/>
            <w:textDirection w:val="btLr"/>
            <w:vAlign w:val="center"/>
            <w:hideMark/>
          </w:tcPr>
          <w:p w14:paraId="3F9AA975" w14:textId="77777777" w:rsidR="00C1275F" w:rsidRPr="00D749C7" w:rsidRDefault="00C1275F" w:rsidP="00EB1CF5">
            <w:pPr>
              <w:spacing w:after="0" w:line="240" w:lineRule="auto"/>
              <w:jc w:val="center"/>
              <w:rPr>
                <w:rFonts w:asciiTheme="minorHAnsi" w:eastAsia="Times New Roman" w:hAnsiTheme="minorHAnsi" w:cstheme="minorHAnsi"/>
                <w:b/>
                <w:bCs/>
                <w:szCs w:val="18"/>
                <w:lang w:eastAsia="es-GT"/>
              </w:rPr>
            </w:pPr>
            <w:r w:rsidRPr="00D749C7">
              <w:rPr>
                <w:rFonts w:asciiTheme="minorHAnsi" w:eastAsia="Times New Roman" w:hAnsiTheme="minorHAnsi" w:cstheme="minorHAnsi"/>
                <w:b/>
                <w:bCs/>
                <w:szCs w:val="18"/>
                <w:lang w:eastAsia="es-GT"/>
              </w:rPr>
              <w:t xml:space="preserve">  </w:t>
            </w:r>
            <w:r w:rsidRPr="00D749C7">
              <w:rPr>
                <w:rFonts w:asciiTheme="minorHAnsi" w:eastAsia="Times New Roman" w:hAnsiTheme="minorHAnsi" w:cstheme="minorHAnsi"/>
                <w:b/>
                <w:bCs/>
                <w:color w:val="FFFFFF" w:themeColor="background1"/>
                <w:szCs w:val="18"/>
                <w:shd w:val="clear" w:color="auto" w:fill="215868" w:themeFill="accent5" w:themeFillShade="80"/>
                <w:lang w:eastAsia="es-GT"/>
              </w:rPr>
              <w:t xml:space="preserve"> Eje 4, objetivo 1</w:t>
            </w:r>
            <w:r w:rsidRPr="00D749C7">
              <w:rPr>
                <w:rFonts w:asciiTheme="minorHAnsi" w:eastAsia="Times New Roman" w:hAnsiTheme="minorHAnsi" w:cstheme="minorHAnsi"/>
                <w:b/>
                <w:bCs/>
                <w:color w:val="FFFFFF" w:themeColor="background1"/>
                <w:szCs w:val="18"/>
                <w:lang w:eastAsia="es-GT"/>
              </w:rPr>
              <w:t xml:space="preserve"> </w:t>
            </w:r>
          </w:p>
        </w:tc>
        <w:tc>
          <w:tcPr>
            <w:tcW w:w="522" w:type="pct"/>
            <w:vMerge w:val="restart"/>
            <w:shd w:val="clear" w:color="auto" w:fill="auto"/>
            <w:vAlign w:val="center"/>
            <w:hideMark/>
          </w:tcPr>
          <w:p w14:paraId="2B63D1FC" w14:textId="77777777" w:rsidR="00C1275F" w:rsidRPr="004018D1" w:rsidRDefault="00C1275F" w:rsidP="00587A28">
            <w:pPr>
              <w:spacing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Incrementar Centros de Emisión de Pasaportes para aumentar la atención a la población guatemalteca.</w:t>
            </w:r>
          </w:p>
        </w:tc>
        <w:tc>
          <w:tcPr>
            <w:tcW w:w="522" w:type="pct"/>
            <w:vMerge w:val="restart"/>
            <w:shd w:val="clear" w:color="auto" w:fill="auto"/>
            <w:vAlign w:val="center"/>
          </w:tcPr>
          <w:p w14:paraId="2F7B7A47" w14:textId="77777777" w:rsidR="00C1275F" w:rsidRPr="004018D1" w:rsidRDefault="00C1275F" w:rsidP="00587A28">
            <w:pPr>
              <w:spacing w:after="0" w:line="240" w:lineRule="auto"/>
              <w:jc w:val="center"/>
              <w:rPr>
                <w:rFonts w:asciiTheme="minorHAnsi" w:hAnsiTheme="minorHAnsi" w:cstheme="minorHAnsi"/>
                <w:sz w:val="14"/>
                <w:szCs w:val="14"/>
              </w:rPr>
            </w:pPr>
          </w:p>
          <w:p w14:paraId="2F0EC571" w14:textId="77777777" w:rsidR="00C1275F" w:rsidRPr="004018D1" w:rsidRDefault="00C1275F" w:rsidP="00587A28">
            <w:pPr>
              <w:spacing w:after="0" w:line="240" w:lineRule="auto"/>
              <w:jc w:val="center"/>
              <w:rPr>
                <w:rFonts w:asciiTheme="minorHAnsi" w:hAnsiTheme="minorHAnsi" w:cstheme="minorHAnsi"/>
                <w:sz w:val="14"/>
                <w:szCs w:val="14"/>
              </w:rPr>
            </w:pPr>
          </w:p>
          <w:p w14:paraId="64B95D1C" w14:textId="77777777" w:rsidR="00C1275F" w:rsidRPr="004018D1" w:rsidRDefault="00C1275F" w:rsidP="00587A28">
            <w:pPr>
              <w:spacing w:after="0" w:line="240" w:lineRule="auto"/>
              <w:jc w:val="center"/>
              <w:rPr>
                <w:rFonts w:asciiTheme="minorHAnsi" w:hAnsiTheme="minorHAnsi" w:cstheme="minorHAnsi"/>
                <w:sz w:val="14"/>
                <w:szCs w:val="14"/>
              </w:rPr>
            </w:pPr>
          </w:p>
          <w:p w14:paraId="3635EBF1" w14:textId="77777777" w:rsidR="00C1275F" w:rsidRPr="004018D1" w:rsidRDefault="00C1275F" w:rsidP="00587A28">
            <w:pPr>
              <w:spacing w:after="0" w:line="240" w:lineRule="auto"/>
              <w:jc w:val="center"/>
              <w:rPr>
                <w:rFonts w:asciiTheme="minorHAnsi" w:hAnsiTheme="minorHAnsi" w:cstheme="minorHAnsi"/>
                <w:sz w:val="14"/>
                <w:szCs w:val="14"/>
              </w:rPr>
            </w:pPr>
          </w:p>
          <w:p w14:paraId="4DA93E30" w14:textId="77777777" w:rsidR="00C1275F" w:rsidRPr="004018D1" w:rsidRDefault="00C1275F" w:rsidP="00587A28">
            <w:pPr>
              <w:spacing w:after="0" w:line="240" w:lineRule="auto"/>
              <w:jc w:val="center"/>
              <w:rPr>
                <w:rFonts w:asciiTheme="minorHAnsi" w:hAnsiTheme="minorHAnsi" w:cstheme="minorHAnsi"/>
                <w:sz w:val="14"/>
                <w:szCs w:val="14"/>
              </w:rPr>
            </w:pPr>
            <w:r w:rsidRPr="004018D1">
              <w:rPr>
                <w:rFonts w:asciiTheme="minorHAnsi" w:hAnsiTheme="minorHAnsi" w:cstheme="minorHAnsi"/>
                <w:sz w:val="14"/>
                <w:szCs w:val="14"/>
              </w:rPr>
              <w:t>Desconcentrar Centros de Emisión de pasaportes</w:t>
            </w:r>
          </w:p>
          <w:p w14:paraId="70C395C5" w14:textId="77777777" w:rsidR="00C1275F" w:rsidRPr="004018D1" w:rsidRDefault="00C1275F" w:rsidP="00587A28">
            <w:pPr>
              <w:spacing w:after="0" w:line="240" w:lineRule="auto"/>
              <w:jc w:val="center"/>
              <w:rPr>
                <w:rFonts w:asciiTheme="minorHAnsi" w:hAnsiTheme="minorHAnsi" w:cstheme="minorHAnsi"/>
                <w:sz w:val="14"/>
                <w:szCs w:val="14"/>
              </w:rPr>
            </w:pPr>
          </w:p>
          <w:p w14:paraId="1A559AB5" w14:textId="77777777" w:rsidR="00C1275F" w:rsidRPr="004018D1" w:rsidRDefault="00C1275F" w:rsidP="00587A28">
            <w:pPr>
              <w:spacing w:after="0" w:line="240" w:lineRule="auto"/>
              <w:jc w:val="center"/>
              <w:rPr>
                <w:rFonts w:asciiTheme="minorHAnsi" w:hAnsiTheme="minorHAnsi" w:cstheme="minorHAnsi"/>
                <w:sz w:val="14"/>
                <w:szCs w:val="14"/>
              </w:rPr>
            </w:pPr>
          </w:p>
          <w:p w14:paraId="611CDA35" w14:textId="77777777" w:rsidR="00C1275F" w:rsidRPr="004018D1" w:rsidRDefault="00C1275F" w:rsidP="00587A28">
            <w:pPr>
              <w:spacing w:after="0" w:line="240" w:lineRule="auto"/>
              <w:jc w:val="center"/>
              <w:rPr>
                <w:rFonts w:asciiTheme="minorHAnsi" w:hAnsiTheme="minorHAnsi" w:cstheme="minorHAnsi"/>
                <w:sz w:val="14"/>
                <w:szCs w:val="14"/>
              </w:rPr>
            </w:pPr>
          </w:p>
          <w:p w14:paraId="2AEC15E5" w14:textId="77777777" w:rsidR="00C1275F" w:rsidRPr="004018D1" w:rsidRDefault="00C1275F" w:rsidP="00587A28">
            <w:pPr>
              <w:spacing w:after="0" w:line="240" w:lineRule="auto"/>
              <w:jc w:val="center"/>
              <w:rPr>
                <w:rFonts w:asciiTheme="minorHAnsi" w:hAnsiTheme="minorHAnsi" w:cstheme="minorHAnsi"/>
                <w:sz w:val="14"/>
                <w:szCs w:val="14"/>
              </w:rPr>
            </w:pPr>
          </w:p>
          <w:p w14:paraId="3E10C896" w14:textId="77777777" w:rsidR="00C1275F" w:rsidRPr="004018D1" w:rsidRDefault="00C1275F" w:rsidP="00587A28">
            <w:pPr>
              <w:spacing w:after="0" w:line="240" w:lineRule="auto"/>
              <w:jc w:val="center"/>
              <w:rPr>
                <w:rFonts w:asciiTheme="minorHAnsi" w:hAnsiTheme="minorHAnsi" w:cstheme="minorHAnsi"/>
                <w:sz w:val="14"/>
                <w:szCs w:val="14"/>
              </w:rPr>
            </w:pPr>
          </w:p>
          <w:p w14:paraId="24EBE687" w14:textId="77777777" w:rsidR="00C1275F" w:rsidRPr="004018D1" w:rsidRDefault="00C1275F" w:rsidP="00587A28">
            <w:pPr>
              <w:spacing w:after="0" w:line="240" w:lineRule="auto"/>
              <w:jc w:val="center"/>
              <w:rPr>
                <w:rFonts w:asciiTheme="minorHAnsi" w:hAnsiTheme="minorHAnsi" w:cstheme="minorHAnsi"/>
                <w:sz w:val="14"/>
                <w:szCs w:val="14"/>
              </w:rPr>
            </w:pPr>
          </w:p>
          <w:p w14:paraId="08F7A030" w14:textId="77777777" w:rsidR="00C1275F" w:rsidRPr="004018D1" w:rsidRDefault="00C1275F" w:rsidP="00587A28">
            <w:pPr>
              <w:spacing w:after="0" w:line="240" w:lineRule="auto"/>
              <w:jc w:val="center"/>
              <w:rPr>
                <w:rFonts w:asciiTheme="minorHAnsi" w:hAnsiTheme="minorHAnsi" w:cstheme="minorHAnsi"/>
                <w:sz w:val="14"/>
                <w:szCs w:val="14"/>
              </w:rPr>
            </w:pPr>
          </w:p>
          <w:p w14:paraId="1EC90E6E" w14:textId="77777777" w:rsidR="00C1275F" w:rsidRPr="004018D1" w:rsidRDefault="00C1275F" w:rsidP="00587A28">
            <w:pPr>
              <w:spacing w:after="0" w:line="240" w:lineRule="auto"/>
              <w:jc w:val="center"/>
              <w:rPr>
                <w:rFonts w:asciiTheme="minorHAnsi" w:hAnsiTheme="minorHAnsi" w:cstheme="minorHAnsi"/>
                <w:sz w:val="14"/>
                <w:szCs w:val="14"/>
              </w:rPr>
            </w:pPr>
          </w:p>
          <w:p w14:paraId="223B6642" w14:textId="77777777" w:rsidR="00C1275F" w:rsidRPr="004018D1" w:rsidRDefault="00C1275F" w:rsidP="00587A28">
            <w:pPr>
              <w:spacing w:after="0" w:line="240" w:lineRule="auto"/>
              <w:jc w:val="center"/>
              <w:rPr>
                <w:rFonts w:asciiTheme="minorHAnsi" w:hAnsiTheme="minorHAnsi" w:cstheme="minorHAnsi"/>
                <w:sz w:val="14"/>
                <w:szCs w:val="14"/>
              </w:rPr>
            </w:pPr>
          </w:p>
          <w:p w14:paraId="5BCEB2B7" w14:textId="77777777" w:rsidR="00C1275F" w:rsidRPr="004018D1" w:rsidRDefault="00C1275F" w:rsidP="00587A28">
            <w:pPr>
              <w:spacing w:after="0" w:line="240" w:lineRule="auto"/>
              <w:jc w:val="center"/>
              <w:rPr>
                <w:rFonts w:asciiTheme="minorHAnsi" w:hAnsiTheme="minorHAnsi" w:cstheme="minorHAnsi"/>
                <w:sz w:val="14"/>
                <w:szCs w:val="14"/>
              </w:rPr>
            </w:pPr>
          </w:p>
          <w:p w14:paraId="23AAEDED" w14:textId="77777777" w:rsidR="00C1275F" w:rsidRPr="004018D1" w:rsidRDefault="00C1275F" w:rsidP="00587A28">
            <w:pPr>
              <w:spacing w:after="0" w:line="240" w:lineRule="auto"/>
              <w:jc w:val="center"/>
              <w:rPr>
                <w:rFonts w:asciiTheme="minorHAnsi" w:hAnsiTheme="minorHAnsi" w:cstheme="minorHAnsi"/>
                <w:sz w:val="14"/>
                <w:szCs w:val="14"/>
              </w:rPr>
            </w:pPr>
          </w:p>
          <w:p w14:paraId="6F764F99" w14:textId="77777777" w:rsidR="00C1275F" w:rsidRPr="004018D1" w:rsidRDefault="00C1275F" w:rsidP="00587A28">
            <w:pPr>
              <w:spacing w:after="0" w:line="240" w:lineRule="auto"/>
              <w:jc w:val="center"/>
              <w:rPr>
                <w:rFonts w:asciiTheme="minorHAnsi" w:hAnsiTheme="minorHAnsi" w:cstheme="minorHAnsi"/>
                <w:sz w:val="14"/>
                <w:szCs w:val="14"/>
              </w:rPr>
            </w:pPr>
            <w:r w:rsidRPr="004018D1">
              <w:rPr>
                <w:rFonts w:asciiTheme="minorHAnsi" w:hAnsiTheme="minorHAnsi" w:cstheme="minorHAnsi"/>
                <w:sz w:val="14"/>
                <w:szCs w:val="14"/>
              </w:rPr>
              <w:t>Mantener el abastecimiento de libretas de pasaportes</w:t>
            </w:r>
          </w:p>
          <w:p w14:paraId="28D88AC2" w14:textId="77777777" w:rsidR="00C1275F" w:rsidRPr="004018D1" w:rsidRDefault="00C1275F" w:rsidP="00587A28">
            <w:pPr>
              <w:spacing w:after="0" w:line="240" w:lineRule="auto"/>
              <w:jc w:val="center"/>
              <w:rPr>
                <w:rFonts w:asciiTheme="minorHAnsi" w:hAnsiTheme="minorHAnsi" w:cstheme="minorHAnsi"/>
                <w:sz w:val="14"/>
                <w:szCs w:val="14"/>
              </w:rPr>
            </w:pPr>
          </w:p>
          <w:p w14:paraId="164FF6CA" w14:textId="77777777" w:rsidR="00C1275F" w:rsidRPr="004018D1" w:rsidRDefault="00C1275F" w:rsidP="00587A28">
            <w:pPr>
              <w:spacing w:after="0" w:line="240" w:lineRule="auto"/>
              <w:jc w:val="center"/>
              <w:rPr>
                <w:rFonts w:asciiTheme="minorHAnsi" w:hAnsiTheme="minorHAnsi" w:cstheme="minorHAnsi"/>
                <w:sz w:val="14"/>
                <w:szCs w:val="14"/>
              </w:rPr>
            </w:pPr>
          </w:p>
          <w:p w14:paraId="14BB73B5" w14:textId="77777777" w:rsidR="00C1275F" w:rsidRPr="004018D1" w:rsidRDefault="00C1275F" w:rsidP="00587A28">
            <w:pPr>
              <w:spacing w:after="0" w:line="240" w:lineRule="auto"/>
              <w:jc w:val="center"/>
              <w:rPr>
                <w:rFonts w:asciiTheme="minorHAnsi" w:hAnsiTheme="minorHAnsi" w:cstheme="minorHAnsi"/>
                <w:sz w:val="14"/>
                <w:szCs w:val="14"/>
              </w:rPr>
            </w:pPr>
          </w:p>
          <w:p w14:paraId="7652B5CD" w14:textId="77777777" w:rsidR="00C1275F" w:rsidRPr="004018D1" w:rsidRDefault="00C1275F" w:rsidP="00587A28">
            <w:pPr>
              <w:spacing w:after="0" w:line="240" w:lineRule="auto"/>
              <w:jc w:val="center"/>
              <w:rPr>
                <w:rFonts w:asciiTheme="minorHAnsi" w:hAnsiTheme="minorHAnsi" w:cstheme="minorHAnsi"/>
                <w:sz w:val="14"/>
                <w:szCs w:val="14"/>
              </w:rPr>
            </w:pPr>
          </w:p>
          <w:p w14:paraId="5E156B83" w14:textId="77777777" w:rsidR="00C1275F" w:rsidRPr="004018D1" w:rsidRDefault="00C1275F" w:rsidP="00587A28">
            <w:pPr>
              <w:spacing w:after="0" w:line="240" w:lineRule="auto"/>
              <w:jc w:val="center"/>
              <w:rPr>
                <w:rFonts w:asciiTheme="minorHAnsi" w:hAnsiTheme="minorHAnsi" w:cstheme="minorHAnsi"/>
                <w:sz w:val="14"/>
                <w:szCs w:val="14"/>
              </w:rPr>
            </w:pPr>
          </w:p>
        </w:tc>
        <w:tc>
          <w:tcPr>
            <w:tcW w:w="470" w:type="pct"/>
            <w:vMerge w:val="restart"/>
            <w:shd w:val="clear" w:color="auto" w:fill="auto"/>
            <w:vAlign w:val="center"/>
          </w:tcPr>
          <w:p w14:paraId="76CA6C1C" w14:textId="3CCDC0FD" w:rsidR="00C1275F" w:rsidRPr="004018D1" w:rsidRDefault="00C1275F" w:rsidP="00587A28">
            <w:pPr>
              <w:spacing w:after="240" w:line="240" w:lineRule="auto"/>
              <w:jc w:val="center"/>
              <w:rPr>
                <w:rFonts w:asciiTheme="minorHAnsi" w:eastAsia="Times New Roman" w:hAnsiTheme="minorHAnsi" w:cstheme="minorHAnsi"/>
                <w:sz w:val="14"/>
                <w:szCs w:val="14"/>
                <w:lang w:eastAsia="es-GT"/>
              </w:rPr>
            </w:pPr>
          </w:p>
        </w:tc>
        <w:tc>
          <w:tcPr>
            <w:tcW w:w="469" w:type="pct"/>
            <w:vMerge w:val="restart"/>
            <w:shd w:val="clear" w:color="auto" w:fill="auto"/>
            <w:vAlign w:val="center"/>
          </w:tcPr>
          <w:p w14:paraId="4EA2611C" w14:textId="77777777" w:rsidR="00C1275F" w:rsidRPr="004018D1" w:rsidRDefault="00C94C2C"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 xml:space="preserve">Para el 2030 </w:t>
            </w:r>
            <w:r w:rsidR="00C1275F" w:rsidRPr="004018D1">
              <w:rPr>
                <w:rFonts w:asciiTheme="minorHAnsi" w:eastAsia="Times New Roman" w:hAnsiTheme="minorHAnsi" w:cstheme="minorHAnsi"/>
                <w:sz w:val="14"/>
                <w:szCs w:val="14"/>
                <w:lang w:eastAsia="es-GT"/>
              </w:rPr>
              <w:t>el Instituto Guatemalteco de Migración incrementará la emisión de documentos de identificación internacional a guatemaltecos   en un 25% a través de la apertura de más Centros de Emisión de Pasaportes</w:t>
            </w:r>
          </w:p>
        </w:tc>
        <w:tc>
          <w:tcPr>
            <w:tcW w:w="471" w:type="pct"/>
            <w:vMerge w:val="restart"/>
            <w:shd w:val="clear" w:color="auto" w:fill="auto"/>
            <w:noWrap/>
            <w:vAlign w:val="center"/>
          </w:tcPr>
          <w:p w14:paraId="46746196" w14:textId="16F02ABF" w:rsidR="00C1275F" w:rsidRPr="004018D1" w:rsidRDefault="004018D1"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Incrementar Centros de Emisión de Pasaportes por región para atención al usuario. (Desconcentración)</w:t>
            </w:r>
          </w:p>
        </w:tc>
        <w:tc>
          <w:tcPr>
            <w:tcW w:w="418" w:type="pct"/>
            <w:shd w:val="clear" w:color="auto" w:fill="auto"/>
            <w:vAlign w:val="center"/>
          </w:tcPr>
          <w:p w14:paraId="79D09F57" w14:textId="7D5630F0" w:rsidR="00C1275F" w:rsidRPr="004018D1" w:rsidRDefault="004018D1"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Nuevos Centros de Emisión e impresión de Pasaportes</w:t>
            </w:r>
          </w:p>
        </w:tc>
        <w:tc>
          <w:tcPr>
            <w:tcW w:w="313" w:type="pct"/>
            <w:shd w:val="clear" w:color="auto" w:fill="auto"/>
            <w:vAlign w:val="center"/>
          </w:tcPr>
          <w:p w14:paraId="537DC35E"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4</w:t>
            </w:r>
          </w:p>
        </w:tc>
        <w:tc>
          <w:tcPr>
            <w:tcW w:w="313" w:type="pct"/>
            <w:shd w:val="clear" w:color="auto" w:fill="auto"/>
            <w:vAlign w:val="center"/>
          </w:tcPr>
          <w:p w14:paraId="1ABCC33E"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Apertura de Centros de Emisión de Pasa-portes.</w:t>
            </w:r>
          </w:p>
        </w:tc>
        <w:tc>
          <w:tcPr>
            <w:tcW w:w="261" w:type="pct"/>
            <w:shd w:val="clear" w:color="auto" w:fill="auto"/>
            <w:noWrap/>
            <w:vAlign w:val="center"/>
          </w:tcPr>
          <w:p w14:paraId="569AF00C" w14:textId="17C96545" w:rsidR="00C1275F" w:rsidRPr="004018D1" w:rsidRDefault="004018D1" w:rsidP="00587A28">
            <w:pPr>
              <w:spacing w:after="0" w:line="240" w:lineRule="auto"/>
              <w:jc w:val="center"/>
              <w:rPr>
                <w:rFonts w:asciiTheme="minorHAnsi" w:eastAsia="Times New Roman" w:hAnsiTheme="minorHAnsi" w:cstheme="minorHAnsi"/>
                <w:sz w:val="14"/>
                <w:szCs w:val="14"/>
                <w:lang w:eastAsia="es-GT"/>
              </w:rPr>
            </w:pPr>
            <w:r>
              <w:rPr>
                <w:rFonts w:asciiTheme="minorHAnsi" w:eastAsia="Times New Roman" w:hAnsiTheme="minorHAnsi" w:cstheme="minorHAnsi"/>
                <w:sz w:val="14"/>
                <w:szCs w:val="14"/>
                <w:lang w:eastAsia="es-GT"/>
              </w:rPr>
              <w:t>2</w:t>
            </w:r>
          </w:p>
        </w:tc>
        <w:tc>
          <w:tcPr>
            <w:tcW w:w="522" w:type="pct"/>
            <w:vMerge w:val="restart"/>
            <w:shd w:val="clear" w:color="auto" w:fill="auto"/>
            <w:vAlign w:val="center"/>
          </w:tcPr>
          <w:p w14:paraId="10F7E3FD"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Registros de la Subdirección de Documentos de Identidad Personal y de Viaje.</w:t>
            </w:r>
          </w:p>
        </w:tc>
        <w:tc>
          <w:tcPr>
            <w:tcW w:w="616" w:type="pct"/>
            <w:vMerge w:val="restart"/>
            <w:shd w:val="clear" w:color="auto" w:fill="auto"/>
            <w:vAlign w:val="center"/>
          </w:tcPr>
          <w:p w14:paraId="10F21C68"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Instituto Guatemalteco de Migración</w:t>
            </w:r>
          </w:p>
        </w:tc>
      </w:tr>
      <w:tr w:rsidR="00C1275F" w:rsidRPr="00D749C7" w14:paraId="12B1F09E" w14:textId="77777777" w:rsidTr="00587A28">
        <w:trPr>
          <w:trHeight w:val="628"/>
        </w:trPr>
        <w:tc>
          <w:tcPr>
            <w:tcW w:w="103" w:type="pct"/>
            <w:vMerge/>
            <w:shd w:val="clear" w:color="auto" w:fill="215868" w:themeFill="accent5" w:themeFillShade="80"/>
            <w:noWrap/>
            <w:textDirection w:val="btLr"/>
            <w:vAlign w:val="center"/>
          </w:tcPr>
          <w:p w14:paraId="193EE7E8" w14:textId="77777777" w:rsidR="00C1275F" w:rsidRPr="00D749C7" w:rsidRDefault="00C1275F" w:rsidP="00EB1CF5">
            <w:pPr>
              <w:spacing w:after="0" w:line="240" w:lineRule="auto"/>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1D537F3B" w14:textId="77777777" w:rsidR="00C1275F" w:rsidRPr="004018D1" w:rsidRDefault="00C1275F" w:rsidP="00587A28">
            <w:pPr>
              <w:spacing w:line="240" w:lineRule="auto"/>
              <w:jc w:val="center"/>
              <w:rPr>
                <w:rFonts w:asciiTheme="minorHAnsi" w:hAnsiTheme="minorHAnsi" w:cstheme="minorHAnsi"/>
                <w:sz w:val="14"/>
                <w:szCs w:val="14"/>
              </w:rPr>
            </w:pPr>
          </w:p>
        </w:tc>
        <w:tc>
          <w:tcPr>
            <w:tcW w:w="522" w:type="pct"/>
            <w:vMerge/>
            <w:shd w:val="clear" w:color="auto" w:fill="auto"/>
            <w:vAlign w:val="center"/>
          </w:tcPr>
          <w:p w14:paraId="2744CD02" w14:textId="77777777" w:rsidR="00C1275F" w:rsidRPr="004018D1" w:rsidRDefault="00C1275F" w:rsidP="00587A28">
            <w:pPr>
              <w:spacing w:after="0" w:line="240" w:lineRule="auto"/>
              <w:jc w:val="center"/>
              <w:rPr>
                <w:rFonts w:asciiTheme="minorHAnsi" w:hAnsiTheme="minorHAnsi" w:cstheme="minorHAnsi"/>
                <w:sz w:val="14"/>
                <w:szCs w:val="14"/>
              </w:rPr>
            </w:pPr>
          </w:p>
        </w:tc>
        <w:tc>
          <w:tcPr>
            <w:tcW w:w="470" w:type="pct"/>
            <w:vMerge/>
            <w:shd w:val="clear" w:color="auto" w:fill="auto"/>
            <w:vAlign w:val="center"/>
          </w:tcPr>
          <w:p w14:paraId="15797FA6" w14:textId="77777777" w:rsidR="00C1275F" w:rsidRPr="004018D1" w:rsidRDefault="00C1275F" w:rsidP="00587A28">
            <w:pPr>
              <w:spacing w:after="240" w:line="240" w:lineRule="auto"/>
              <w:jc w:val="center"/>
              <w:rPr>
                <w:rFonts w:asciiTheme="minorHAnsi" w:eastAsia="Times New Roman" w:hAnsiTheme="minorHAnsi" w:cstheme="minorHAnsi"/>
                <w:sz w:val="14"/>
                <w:szCs w:val="14"/>
                <w:lang w:eastAsia="es-GT"/>
              </w:rPr>
            </w:pPr>
          </w:p>
        </w:tc>
        <w:tc>
          <w:tcPr>
            <w:tcW w:w="469" w:type="pct"/>
            <w:vMerge/>
            <w:shd w:val="clear" w:color="auto" w:fill="auto"/>
            <w:vAlign w:val="center"/>
          </w:tcPr>
          <w:p w14:paraId="7122C670"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p>
        </w:tc>
        <w:tc>
          <w:tcPr>
            <w:tcW w:w="471" w:type="pct"/>
            <w:vMerge/>
            <w:shd w:val="clear" w:color="auto" w:fill="auto"/>
            <w:noWrap/>
            <w:vAlign w:val="center"/>
          </w:tcPr>
          <w:p w14:paraId="5E23AD4C"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p>
        </w:tc>
        <w:tc>
          <w:tcPr>
            <w:tcW w:w="418" w:type="pct"/>
            <w:shd w:val="clear" w:color="auto" w:fill="auto"/>
            <w:vAlign w:val="center"/>
          </w:tcPr>
          <w:p w14:paraId="19BC2B22"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Pasaportes entregados a la población.</w:t>
            </w:r>
          </w:p>
        </w:tc>
        <w:tc>
          <w:tcPr>
            <w:tcW w:w="313" w:type="pct"/>
            <w:shd w:val="clear" w:color="auto" w:fill="auto"/>
            <w:vAlign w:val="center"/>
          </w:tcPr>
          <w:p w14:paraId="62CF67C1"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500,000</w:t>
            </w:r>
          </w:p>
        </w:tc>
        <w:tc>
          <w:tcPr>
            <w:tcW w:w="313" w:type="pct"/>
            <w:shd w:val="clear" w:color="auto" w:fill="auto"/>
            <w:vAlign w:val="center"/>
          </w:tcPr>
          <w:p w14:paraId="49CC3DFD"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Pasaportes emitidos.</w:t>
            </w:r>
          </w:p>
        </w:tc>
        <w:tc>
          <w:tcPr>
            <w:tcW w:w="261" w:type="pct"/>
            <w:shd w:val="clear" w:color="auto" w:fill="auto"/>
            <w:noWrap/>
            <w:vAlign w:val="center"/>
          </w:tcPr>
          <w:p w14:paraId="4533196D" w14:textId="426C4C86" w:rsidR="00C1275F" w:rsidRPr="004018D1" w:rsidRDefault="00354302" w:rsidP="00587A28">
            <w:pPr>
              <w:spacing w:after="0" w:line="240" w:lineRule="auto"/>
              <w:jc w:val="center"/>
              <w:rPr>
                <w:rFonts w:asciiTheme="minorHAnsi" w:eastAsia="Times New Roman" w:hAnsiTheme="minorHAnsi" w:cstheme="minorHAnsi"/>
                <w:sz w:val="14"/>
                <w:szCs w:val="14"/>
                <w:lang w:eastAsia="es-GT"/>
              </w:rPr>
            </w:pPr>
            <w:r>
              <w:rPr>
                <w:rFonts w:asciiTheme="minorHAnsi" w:eastAsia="Times New Roman" w:hAnsiTheme="minorHAnsi" w:cstheme="minorHAnsi"/>
                <w:sz w:val="14"/>
                <w:szCs w:val="14"/>
                <w:lang w:eastAsia="es-GT"/>
              </w:rPr>
              <w:t>1,135,189</w:t>
            </w:r>
          </w:p>
        </w:tc>
        <w:tc>
          <w:tcPr>
            <w:tcW w:w="522" w:type="pct"/>
            <w:vMerge/>
            <w:shd w:val="clear" w:color="auto" w:fill="auto"/>
            <w:vAlign w:val="center"/>
          </w:tcPr>
          <w:p w14:paraId="546353A5"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p>
        </w:tc>
        <w:tc>
          <w:tcPr>
            <w:tcW w:w="616" w:type="pct"/>
            <w:vMerge/>
            <w:shd w:val="clear" w:color="auto" w:fill="auto"/>
            <w:vAlign w:val="center"/>
          </w:tcPr>
          <w:p w14:paraId="018CD41C"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p>
        </w:tc>
      </w:tr>
      <w:tr w:rsidR="00C1275F" w:rsidRPr="00D749C7" w14:paraId="2D6C7412" w14:textId="77777777" w:rsidTr="00587A28">
        <w:trPr>
          <w:trHeight w:val="1735"/>
        </w:trPr>
        <w:tc>
          <w:tcPr>
            <w:tcW w:w="103" w:type="pct"/>
            <w:vMerge/>
            <w:shd w:val="clear" w:color="auto" w:fill="215868" w:themeFill="accent5" w:themeFillShade="80"/>
            <w:noWrap/>
            <w:textDirection w:val="btLr"/>
            <w:vAlign w:val="center"/>
          </w:tcPr>
          <w:p w14:paraId="4F68AAF3" w14:textId="77777777" w:rsidR="00C1275F" w:rsidRPr="00D749C7" w:rsidRDefault="00C1275F" w:rsidP="00EB1CF5">
            <w:pPr>
              <w:spacing w:after="0" w:line="240" w:lineRule="auto"/>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7D73118A" w14:textId="77777777" w:rsidR="00C1275F" w:rsidRPr="004018D1" w:rsidRDefault="00C1275F" w:rsidP="00587A28">
            <w:pPr>
              <w:spacing w:line="240" w:lineRule="auto"/>
              <w:jc w:val="center"/>
              <w:rPr>
                <w:rFonts w:asciiTheme="minorHAnsi" w:hAnsiTheme="minorHAnsi" w:cstheme="minorHAnsi"/>
                <w:sz w:val="14"/>
                <w:szCs w:val="14"/>
              </w:rPr>
            </w:pPr>
          </w:p>
        </w:tc>
        <w:tc>
          <w:tcPr>
            <w:tcW w:w="522" w:type="pct"/>
            <w:vMerge/>
            <w:shd w:val="clear" w:color="auto" w:fill="auto"/>
            <w:vAlign w:val="center"/>
          </w:tcPr>
          <w:p w14:paraId="4274DAD0" w14:textId="77777777" w:rsidR="00C1275F" w:rsidRPr="004018D1" w:rsidRDefault="00C1275F" w:rsidP="00587A28">
            <w:pPr>
              <w:spacing w:after="0" w:line="240" w:lineRule="auto"/>
              <w:jc w:val="center"/>
              <w:rPr>
                <w:rFonts w:asciiTheme="minorHAnsi" w:hAnsiTheme="minorHAnsi" w:cstheme="minorHAnsi"/>
                <w:sz w:val="14"/>
                <w:szCs w:val="14"/>
              </w:rPr>
            </w:pPr>
          </w:p>
        </w:tc>
        <w:tc>
          <w:tcPr>
            <w:tcW w:w="470" w:type="pct"/>
            <w:shd w:val="clear" w:color="auto" w:fill="auto"/>
            <w:vAlign w:val="center"/>
          </w:tcPr>
          <w:p w14:paraId="17FB24D2" w14:textId="77777777" w:rsidR="00C1275F" w:rsidRPr="004018D1" w:rsidRDefault="00C1275F" w:rsidP="00587A28">
            <w:pPr>
              <w:jc w:val="center"/>
              <w:rPr>
                <w:rFonts w:asciiTheme="minorHAnsi" w:eastAsia="Times New Roman" w:hAnsiTheme="minorHAnsi" w:cstheme="minorHAnsi"/>
                <w:sz w:val="14"/>
                <w:szCs w:val="14"/>
                <w:lang w:eastAsia="es-GT"/>
              </w:rPr>
            </w:pPr>
          </w:p>
        </w:tc>
        <w:tc>
          <w:tcPr>
            <w:tcW w:w="469" w:type="pct"/>
            <w:shd w:val="clear" w:color="auto" w:fill="auto"/>
            <w:vAlign w:val="center"/>
          </w:tcPr>
          <w:p w14:paraId="18C05C2A" w14:textId="15BFBAD8" w:rsidR="00C1275F" w:rsidRPr="004018D1" w:rsidRDefault="00587A28" w:rsidP="00587A28">
            <w:pPr>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Para el 2030 el IGM habrá adquirido 5,000,000 cartillas para tener abastecimiento de libretas de pasaporte para atención en 10 años a casi 5,000,000 guatemaltecos.</w:t>
            </w:r>
          </w:p>
        </w:tc>
        <w:tc>
          <w:tcPr>
            <w:tcW w:w="471" w:type="pct"/>
            <w:shd w:val="clear" w:color="auto" w:fill="auto"/>
            <w:noWrap/>
            <w:vAlign w:val="center"/>
          </w:tcPr>
          <w:p w14:paraId="269C82DD" w14:textId="2E47705A" w:rsidR="00C1275F" w:rsidRPr="004018D1" w:rsidRDefault="00587A28" w:rsidP="00587A28">
            <w:pPr>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Modernización e implementación del Pasaporte electrónico, así como medidas de seguridad del sistema.</w:t>
            </w:r>
          </w:p>
        </w:tc>
        <w:tc>
          <w:tcPr>
            <w:tcW w:w="418" w:type="pct"/>
            <w:shd w:val="clear" w:color="auto" w:fill="auto"/>
            <w:vAlign w:val="center"/>
          </w:tcPr>
          <w:p w14:paraId="5D551653" w14:textId="77777777" w:rsidR="00C1275F" w:rsidRPr="004018D1" w:rsidRDefault="00C1275F" w:rsidP="00587A28">
            <w:pPr>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Software Instalado</w:t>
            </w:r>
          </w:p>
        </w:tc>
        <w:tc>
          <w:tcPr>
            <w:tcW w:w="313" w:type="pct"/>
            <w:shd w:val="clear" w:color="auto" w:fill="auto"/>
            <w:vAlign w:val="center"/>
          </w:tcPr>
          <w:p w14:paraId="24465747" w14:textId="77777777" w:rsidR="00C1275F" w:rsidRPr="004018D1" w:rsidRDefault="00C1275F" w:rsidP="00587A28">
            <w:pPr>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0</w:t>
            </w:r>
          </w:p>
        </w:tc>
        <w:tc>
          <w:tcPr>
            <w:tcW w:w="313" w:type="pct"/>
            <w:shd w:val="clear" w:color="auto" w:fill="auto"/>
            <w:vAlign w:val="center"/>
          </w:tcPr>
          <w:p w14:paraId="398F1290" w14:textId="77777777" w:rsidR="00C1275F" w:rsidRPr="004018D1" w:rsidRDefault="00C1275F" w:rsidP="00587A28">
            <w:pPr>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Programa instalado</w:t>
            </w:r>
          </w:p>
        </w:tc>
        <w:tc>
          <w:tcPr>
            <w:tcW w:w="261" w:type="pct"/>
            <w:shd w:val="clear" w:color="auto" w:fill="auto"/>
            <w:noWrap/>
            <w:vAlign w:val="center"/>
          </w:tcPr>
          <w:p w14:paraId="40C7FB00" w14:textId="23A09138" w:rsidR="00C1275F" w:rsidRPr="004018D1" w:rsidRDefault="00354302" w:rsidP="00587A28">
            <w:pPr>
              <w:spacing w:after="0" w:line="240" w:lineRule="auto"/>
              <w:jc w:val="center"/>
              <w:rPr>
                <w:rFonts w:asciiTheme="minorHAnsi" w:eastAsia="Times New Roman" w:hAnsiTheme="minorHAnsi" w:cstheme="minorHAnsi"/>
                <w:sz w:val="14"/>
                <w:szCs w:val="14"/>
                <w:lang w:eastAsia="es-GT"/>
              </w:rPr>
            </w:pPr>
            <w:r>
              <w:rPr>
                <w:rFonts w:asciiTheme="minorHAnsi" w:eastAsia="Times New Roman" w:hAnsiTheme="minorHAnsi" w:cstheme="minorHAnsi"/>
                <w:sz w:val="14"/>
                <w:szCs w:val="14"/>
                <w:lang w:eastAsia="es-GT"/>
              </w:rPr>
              <w:t>0</w:t>
            </w:r>
            <w:r w:rsidR="00C1275F" w:rsidRPr="004018D1">
              <w:rPr>
                <w:rFonts w:asciiTheme="minorHAnsi" w:eastAsia="Times New Roman" w:hAnsiTheme="minorHAnsi" w:cstheme="minorHAnsi"/>
                <w:sz w:val="14"/>
                <w:szCs w:val="14"/>
                <w:lang w:eastAsia="es-GT"/>
              </w:rPr>
              <w:t>%</w:t>
            </w:r>
          </w:p>
        </w:tc>
        <w:tc>
          <w:tcPr>
            <w:tcW w:w="522" w:type="pct"/>
            <w:shd w:val="clear" w:color="auto" w:fill="auto"/>
            <w:vAlign w:val="center"/>
          </w:tcPr>
          <w:p w14:paraId="52F4FCED"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Registros de la Subdirección de Recursos Tecnoló</w:t>
            </w:r>
            <w:r w:rsidR="00F80230" w:rsidRPr="004018D1">
              <w:rPr>
                <w:rFonts w:asciiTheme="minorHAnsi" w:eastAsia="Times New Roman" w:hAnsiTheme="minorHAnsi" w:cstheme="minorHAnsi"/>
                <w:sz w:val="14"/>
                <w:szCs w:val="14"/>
                <w:lang w:eastAsia="es-GT"/>
              </w:rPr>
              <w:t>gicos</w:t>
            </w:r>
            <w:r w:rsidRPr="004018D1">
              <w:rPr>
                <w:rFonts w:asciiTheme="minorHAnsi" w:eastAsia="Times New Roman" w:hAnsiTheme="minorHAnsi" w:cstheme="minorHAnsi"/>
                <w:sz w:val="14"/>
                <w:szCs w:val="14"/>
                <w:lang w:eastAsia="es-GT"/>
              </w:rPr>
              <w:t>.</w:t>
            </w:r>
          </w:p>
        </w:tc>
        <w:tc>
          <w:tcPr>
            <w:tcW w:w="616" w:type="pct"/>
            <w:shd w:val="clear" w:color="auto" w:fill="auto"/>
            <w:vAlign w:val="center"/>
          </w:tcPr>
          <w:p w14:paraId="1B97E658" w14:textId="77777777" w:rsidR="00C1275F" w:rsidRPr="004018D1" w:rsidRDefault="00C1275F" w:rsidP="00587A28">
            <w:pPr>
              <w:spacing w:after="0" w:line="240" w:lineRule="auto"/>
              <w:jc w:val="center"/>
              <w:rPr>
                <w:rFonts w:asciiTheme="minorHAnsi" w:eastAsia="Times New Roman" w:hAnsiTheme="minorHAnsi" w:cstheme="minorHAnsi"/>
                <w:sz w:val="14"/>
                <w:szCs w:val="14"/>
                <w:lang w:eastAsia="es-GT"/>
              </w:rPr>
            </w:pPr>
            <w:r w:rsidRPr="004018D1">
              <w:rPr>
                <w:rFonts w:asciiTheme="minorHAnsi" w:eastAsia="Times New Roman" w:hAnsiTheme="minorHAnsi" w:cstheme="minorHAnsi"/>
                <w:sz w:val="14"/>
                <w:szCs w:val="14"/>
                <w:lang w:eastAsia="es-GT"/>
              </w:rPr>
              <w:t>Instituto Guatemalteco de Migración</w:t>
            </w:r>
          </w:p>
        </w:tc>
      </w:tr>
    </w:tbl>
    <w:p w14:paraId="34AD8F8F" w14:textId="77777777" w:rsidR="00EB1CF5" w:rsidRPr="00D749C7" w:rsidRDefault="00EB1CF5" w:rsidP="00EB1CF5">
      <w:pPr>
        <w:pStyle w:val="Prrafodelista"/>
        <w:ind w:left="360"/>
        <w:rPr>
          <w:rFonts w:asciiTheme="minorHAnsi" w:hAnsiTheme="minorHAnsi" w:cstheme="minorHAnsi"/>
        </w:rPr>
      </w:pPr>
    </w:p>
    <w:p w14:paraId="0169438F" w14:textId="77777777" w:rsidR="00EB1CF5" w:rsidRPr="00D749C7" w:rsidRDefault="00EB1CF5" w:rsidP="00EB1CF5">
      <w:pPr>
        <w:pStyle w:val="Prrafodelista"/>
        <w:ind w:left="360"/>
        <w:rPr>
          <w:rFonts w:asciiTheme="minorHAnsi" w:hAnsiTheme="minorHAnsi" w:cstheme="minorHAnsi"/>
        </w:rPr>
      </w:pPr>
    </w:p>
    <w:p w14:paraId="3E5179ED" w14:textId="77777777" w:rsidR="00EB1CF5" w:rsidRPr="00D749C7" w:rsidRDefault="00EB1CF5" w:rsidP="00EB1CF5">
      <w:pPr>
        <w:pStyle w:val="Prrafodelista"/>
        <w:ind w:left="360"/>
        <w:rPr>
          <w:rFonts w:asciiTheme="minorHAnsi" w:hAnsiTheme="minorHAnsi" w:cstheme="minorHAnsi"/>
        </w:rPr>
      </w:pPr>
    </w:p>
    <w:tbl>
      <w:tblPr>
        <w:tblW w:w="52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4"/>
        <w:gridCol w:w="1437"/>
        <w:gridCol w:w="1437"/>
        <w:gridCol w:w="1293"/>
        <w:gridCol w:w="1291"/>
        <w:gridCol w:w="1296"/>
        <w:gridCol w:w="1150"/>
        <w:gridCol w:w="861"/>
        <w:gridCol w:w="861"/>
        <w:gridCol w:w="718"/>
        <w:gridCol w:w="1437"/>
        <w:gridCol w:w="1695"/>
      </w:tblGrid>
      <w:tr w:rsidR="00EB1CF5" w:rsidRPr="00D749C7" w14:paraId="0AE7B289" w14:textId="77777777" w:rsidTr="008732EA">
        <w:trPr>
          <w:trHeight w:val="375"/>
          <w:tblHeader/>
        </w:trPr>
        <w:tc>
          <w:tcPr>
            <w:tcW w:w="103" w:type="pct"/>
            <w:shd w:val="clear" w:color="auto" w:fill="215868" w:themeFill="accent5" w:themeFillShade="80"/>
            <w:noWrap/>
            <w:vAlign w:val="bottom"/>
            <w:hideMark/>
          </w:tcPr>
          <w:p w14:paraId="56BF3CAF"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p>
        </w:tc>
        <w:tc>
          <w:tcPr>
            <w:tcW w:w="522" w:type="pct"/>
            <w:shd w:val="clear" w:color="auto" w:fill="215868" w:themeFill="accent5" w:themeFillShade="80"/>
            <w:noWrap/>
            <w:textDirection w:val="btLr"/>
            <w:vAlign w:val="bottom"/>
            <w:hideMark/>
          </w:tcPr>
          <w:p w14:paraId="0187E4BD" w14:textId="77777777" w:rsidR="00EB1CF5" w:rsidRPr="00587A28" w:rsidRDefault="00EB1CF5" w:rsidP="00EB1CF5">
            <w:pPr>
              <w:spacing w:after="0" w:line="240" w:lineRule="auto"/>
              <w:rPr>
                <w:rFonts w:asciiTheme="minorHAnsi" w:eastAsia="Times New Roman" w:hAnsiTheme="minorHAnsi" w:cstheme="minorHAnsi"/>
                <w:color w:val="FFFFFF" w:themeColor="background1"/>
                <w:sz w:val="16"/>
                <w:szCs w:val="16"/>
                <w:lang w:eastAsia="es-GT"/>
              </w:rPr>
            </w:pPr>
            <w:r w:rsidRPr="00587A28">
              <w:rPr>
                <w:rFonts w:asciiTheme="minorHAnsi" w:eastAsia="Times New Roman" w:hAnsiTheme="minorHAnsi" w:cstheme="minorHAnsi"/>
                <w:color w:val="FFFFFF" w:themeColor="background1"/>
                <w:sz w:val="16"/>
                <w:szCs w:val="16"/>
                <w:lang w:eastAsia="es-GT"/>
              </w:rPr>
              <w:t> </w:t>
            </w:r>
          </w:p>
        </w:tc>
        <w:tc>
          <w:tcPr>
            <w:tcW w:w="522" w:type="pct"/>
            <w:shd w:val="clear" w:color="auto" w:fill="215868" w:themeFill="accent5" w:themeFillShade="80"/>
            <w:noWrap/>
            <w:vAlign w:val="center"/>
            <w:hideMark/>
          </w:tcPr>
          <w:p w14:paraId="555ECDFF"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p>
        </w:tc>
        <w:tc>
          <w:tcPr>
            <w:tcW w:w="3853" w:type="pct"/>
            <w:gridSpan w:val="9"/>
            <w:shd w:val="clear" w:color="auto" w:fill="215868" w:themeFill="accent5" w:themeFillShade="80"/>
            <w:vAlign w:val="center"/>
            <w:hideMark/>
          </w:tcPr>
          <w:p w14:paraId="31119757" w14:textId="77777777" w:rsidR="00EB1CF5" w:rsidRPr="00587A28" w:rsidRDefault="00EB1CF5" w:rsidP="00EB1CF5">
            <w:pPr>
              <w:pStyle w:val="Ttulo7"/>
              <w:rPr>
                <w:rFonts w:asciiTheme="minorHAnsi" w:hAnsiTheme="minorHAnsi" w:cstheme="minorHAnsi"/>
                <w:b/>
                <w:color w:val="FFFFFF" w:themeColor="background1"/>
                <w:sz w:val="18"/>
                <w:szCs w:val="18"/>
              </w:rPr>
            </w:pPr>
            <w:bookmarkStart w:id="113" w:name="_Toc54352215"/>
            <w:r w:rsidRPr="00587A28">
              <w:rPr>
                <w:rFonts w:asciiTheme="minorHAnsi" w:hAnsiTheme="minorHAnsi" w:cstheme="minorHAnsi"/>
                <w:b/>
                <w:color w:val="FFFFFF" w:themeColor="background1"/>
                <w:sz w:val="18"/>
                <w:szCs w:val="18"/>
                <w:lang w:eastAsia="es-GT"/>
              </w:rPr>
              <w:t xml:space="preserve">Eje 5. </w:t>
            </w:r>
            <w:r w:rsidRPr="00587A28">
              <w:rPr>
                <w:rFonts w:asciiTheme="minorHAnsi" w:hAnsiTheme="minorHAnsi" w:cstheme="minorHAnsi"/>
                <w:b/>
                <w:color w:val="FFFFFF" w:themeColor="background1"/>
                <w:sz w:val="18"/>
                <w:szCs w:val="18"/>
              </w:rPr>
              <w:t>Emisión de visas y residencias a extranjeros.</w:t>
            </w:r>
            <w:bookmarkEnd w:id="113"/>
            <w:r w:rsidRPr="00587A28">
              <w:rPr>
                <w:rFonts w:asciiTheme="minorHAnsi" w:hAnsiTheme="minorHAnsi" w:cstheme="minorHAnsi"/>
                <w:b/>
                <w:color w:val="FFFFFF" w:themeColor="background1"/>
                <w:sz w:val="18"/>
                <w:szCs w:val="18"/>
                <w:lang w:eastAsia="es-GT"/>
              </w:rPr>
              <w:t xml:space="preserve"> </w:t>
            </w:r>
          </w:p>
        </w:tc>
      </w:tr>
      <w:tr w:rsidR="00C62A7B" w:rsidRPr="00D749C7" w14:paraId="60860AD0" w14:textId="77777777" w:rsidTr="008732EA">
        <w:trPr>
          <w:trHeight w:val="300"/>
          <w:tblHeader/>
        </w:trPr>
        <w:tc>
          <w:tcPr>
            <w:tcW w:w="103" w:type="pct"/>
            <w:vMerge w:val="restart"/>
            <w:shd w:val="clear" w:color="auto" w:fill="215868" w:themeFill="accent5" w:themeFillShade="80"/>
            <w:noWrap/>
            <w:vAlign w:val="bottom"/>
            <w:hideMark/>
          </w:tcPr>
          <w:p w14:paraId="75B8E1A5" w14:textId="77777777" w:rsidR="00EB1CF5" w:rsidRPr="00D749C7" w:rsidRDefault="00EB1CF5" w:rsidP="00EB1CF5">
            <w:pPr>
              <w:spacing w:after="0" w:line="240" w:lineRule="auto"/>
              <w:jc w:val="center"/>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522" w:type="pct"/>
            <w:vMerge w:val="restart"/>
            <w:shd w:val="clear" w:color="auto" w:fill="215868" w:themeFill="accent5" w:themeFillShade="80"/>
            <w:vAlign w:val="center"/>
            <w:hideMark/>
          </w:tcPr>
          <w:p w14:paraId="50B579C4"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Objetivo Estratégico</w:t>
            </w:r>
          </w:p>
        </w:tc>
        <w:tc>
          <w:tcPr>
            <w:tcW w:w="522" w:type="pct"/>
            <w:vMerge w:val="restart"/>
            <w:shd w:val="clear" w:color="auto" w:fill="215868" w:themeFill="accent5" w:themeFillShade="80"/>
            <w:vAlign w:val="center"/>
            <w:hideMark/>
          </w:tcPr>
          <w:p w14:paraId="5D0D33BC"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Estrategia</w:t>
            </w:r>
          </w:p>
        </w:tc>
        <w:tc>
          <w:tcPr>
            <w:tcW w:w="470" w:type="pct"/>
            <w:vMerge w:val="restart"/>
            <w:shd w:val="clear" w:color="auto" w:fill="215868" w:themeFill="accent5" w:themeFillShade="80"/>
            <w:vAlign w:val="center"/>
            <w:hideMark/>
          </w:tcPr>
          <w:p w14:paraId="5E86A3D6"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Resultados Estratégicos</w:t>
            </w:r>
          </w:p>
        </w:tc>
        <w:tc>
          <w:tcPr>
            <w:tcW w:w="469" w:type="pct"/>
            <w:vMerge w:val="restart"/>
            <w:shd w:val="clear" w:color="auto" w:fill="215868" w:themeFill="accent5" w:themeFillShade="80"/>
            <w:vAlign w:val="center"/>
            <w:hideMark/>
          </w:tcPr>
          <w:p w14:paraId="6E484233" w14:textId="77777777" w:rsidR="00EB1CF5" w:rsidRPr="00587A28" w:rsidRDefault="000613B7"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Resulta</w:t>
            </w:r>
            <w:r w:rsidR="00EB1CF5" w:rsidRPr="00587A28">
              <w:rPr>
                <w:rFonts w:asciiTheme="minorHAnsi" w:eastAsia="Times New Roman" w:hAnsiTheme="minorHAnsi" w:cstheme="minorHAnsi"/>
                <w:b/>
                <w:bCs/>
                <w:color w:val="FFFFFF" w:themeColor="background1"/>
                <w:sz w:val="16"/>
                <w:szCs w:val="16"/>
                <w:lang w:eastAsia="es-GT"/>
              </w:rPr>
              <w:t xml:space="preserve">dos Institucionales </w:t>
            </w:r>
          </w:p>
        </w:tc>
        <w:tc>
          <w:tcPr>
            <w:tcW w:w="471" w:type="pct"/>
            <w:vMerge w:val="restart"/>
            <w:shd w:val="clear" w:color="auto" w:fill="215868" w:themeFill="accent5" w:themeFillShade="80"/>
            <w:vAlign w:val="center"/>
            <w:hideMark/>
          </w:tcPr>
          <w:p w14:paraId="65208939" w14:textId="77777777" w:rsidR="00EB1CF5" w:rsidRPr="00587A28" w:rsidRDefault="00EB1CF5" w:rsidP="00EB1CF5">
            <w:pPr>
              <w:spacing w:after="0" w:line="240" w:lineRule="auto"/>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 xml:space="preserve">Acciones </w:t>
            </w:r>
          </w:p>
        </w:tc>
        <w:tc>
          <w:tcPr>
            <w:tcW w:w="418" w:type="pct"/>
            <w:vMerge w:val="restart"/>
            <w:shd w:val="clear" w:color="auto" w:fill="215868" w:themeFill="accent5" w:themeFillShade="80"/>
            <w:textDirection w:val="btLr"/>
            <w:vAlign w:val="center"/>
            <w:hideMark/>
          </w:tcPr>
          <w:p w14:paraId="2C3D42B9"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Meta</w:t>
            </w:r>
          </w:p>
        </w:tc>
        <w:tc>
          <w:tcPr>
            <w:tcW w:w="313" w:type="pct"/>
            <w:vMerge w:val="restart"/>
            <w:shd w:val="clear" w:color="auto" w:fill="215868" w:themeFill="accent5" w:themeFillShade="80"/>
            <w:textDirection w:val="btLr"/>
            <w:vAlign w:val="center"/>
            <w:hideMark/>
          </w:tcPr>
          <w:p w14:paraId="45358614"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Línea Base</w:t>
            </w:r>
          </w:p>
        </w:tc>
        <w:tc>
          <w:tcPr>
            <w:tcW w:w="313" w:type="pct"/>
            <w:vMerge w:val="restart"/>
            <w:shd w:val="clear" w:color="auto" w:fill="215868" w:themeFill="accent5" w:themeFillShade="80"/>
            <w:textDirection w:val="btLr"/>
            <w:vAlign w:val="center"/>
            <w:hideMark/>
          </w:tcPr>
          <w:p w14:paraId="3165830F"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Indicador</w:t>
            </w:r>
          </w:p>
        </w:tc>
        <w:tc>
          <w:tcPr>
            <w:tcW w:w="261" w:type="pct"/>
            <w:shd w:val="clear" w:color="auto" w:fill="215868" w:themeFill="accent5" w:themeFillShade="80"/>
            <w:vAlign w:val="center"/>
            <w:hideMark/>
          </w:tcPr>
          <w:p w14:paraId="1E61AF77"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Metas</w:t>
            </w:r>
          </w:p>
        </w:tc>
        <w:tc>
          <w:tcPr>
            <w:tcW w:w="522" w:type="pct"/>
            <w:vMerge w:val="restart"/>
            <w:shd w:val="clear" w:color="auto" w:fill="215868" w:themeFill="accent5" w:themeFillShade="80"/>
            <w:vAlign w:val="center"/>
            <w:hideMark/>
          </w:tcPr>
          <w:p w14:paraId="249539FB"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Medios de Verificación</w:t>
            </w:r>
          </w:p>
        </w:tc>
        <w:tc>
          <w:tcPr>
            <w:tcW w:w="616" w:type="pct"/>
            <w:vMerge w:val="restart"/>
            <w:shd w:val="clear" w:color="auto" w:fill="215868" w:themeFill="accent5" w:themeFillShade="80"/>
            <w:vAlign w:val="center"/>
            <w:hideMark/>
          </w:tcPr>
          <w:p w14:paraId="0BDE0C2E"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Dependencias Involucradas</w:t>
            </w:r>
          </w:p>
        </w:tc>
      </w:tr>
      <w:tr w:rsidR="009C349C" w:rsidRPr="00D749C7" w14:paraId="3E399C5E" w14:textId="77777777" w:rsidTr="008732EA">
        <w:trPr>
          <w:trHeight w:val="460"/>
          <w:tblHeader/>
        </w:trPr>
        <w:tc>
          <w:tcPr>
            <w:tcW w:w="103" w:type="pct"/>
            <w:vMerge/>
            <w:vAlign w:val="center"/>
            <w:hideMark/>
          </w:tcPr>
          <w:p w14:paraId="1159C00E" w14:textId="77777777" w:rsidR="009C349C" w:rsidRPr="00D749C7" w:rsidRDefault="009C349C" w:rsidP="00EB1CF5">
            <w:pPr>
              <w:spacing w:after="0" w:line="240" w:lineRule="auto"/>
              <w:rPr>
                <w:rFonts w:asciiTheme="minorHAnsi" w:eastAsia="Times New Roman" w:hAnsiTheme="minorHAnsi" w:cstheme="minorHAnsi"/>
                <w:szCs w:val="18"/>
                <w:lang w:eastAsia="es-GT"/>
              </w:rPr>
            </w:pPr>
          </w:p>
        </w:tc>
        <w:tc>
          <w:tcPr>
            <w:tcW w:w="522" w:type="pct"/>
            <w:vMerge/>
            <w:vAlign w:val="center"/>
            <w:hideMark/>
          </w:tcPr>
          <w:p w14:paraId="3B29A18B"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522" w:type="pct"/>
            <w:vMerge/>
            <w:vAlign w:val="center"/>
            <w:hideMark/>
          </w:tcPr>
          <w:p w14:paraId="47271DC6"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470" w:type="pct"/>
            <w:vMerge/>
            <w:vAlign w:val="center"/>
            <w:hideMark/>
          </w:tcPr>
          <w:p w14:paraId="42AE0B52"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469" w:type="pct"/>
            <w:vMerge/>
            <w:vAlign w:val="center"/>
            <w:hideMark/>
          </w:tcPr>
          <w:p w14:paraId="29F53330"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471" w:type="pct"/>
            <w:vMerge/>
            <w:vAlign w:val="center"/>
            <w:hideMark/>
          </w:tcPr>
          <w:p w14:paraId="3EB98F94"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418" w:type="pct"/>
            <w:vMerge/>
            <w:vAlign w:val="center"/>
            <w:hideMark/>
          </w:tcPr>
          <w:p w14:paraId="6FC6041E"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313" w:type="pct"/>
            <w:vMerge/>
            <w:vAlign w:val="center"/>
            <w:hideMark/>
          </w:tcPr>
          <w:p w14:paraId="1A98ED8F"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313" w:type="pct"/>
            <w:vMerge/>
            <w:vAlign w:val="center"/>
            <w:hideMark/>
          </w:tcPr>
          <w:p w14:paraId="77DE47C2"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261" w:type="pct"/>
            <w:shd w:val="clear" w:color="auto" w:fill="215868" w:themeFill="accent5" w:themeFillShade="80"/>
            <w:textDirection w:val="btLr"/>
            <w:vAlign w:val="center"/>
          </w:tcPr>
          <w:p w14:paraId="2573E240" w14:textId="0EFC8D14" w:rsidR="009C349C" w:rsidRPr="00D749C7" w:rsidRDefault="009A01E5" w:rsidP="00EB1CF5">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2026</w:t>
            </w:r>
          </w:p>
        </w:tc>
        <w:tc>
          <w:tcPr>
            <w:tcW w:w="522" w:type="pct"/>
            <w:vMerge/>
            <w:shd w:val="clear" w:color="auto" w:fill="215868" w:themeFill="accent5" w:themeFillShade="80"/>
            <w:vAlign w:val="center"/>
            <w:hideMark/>
          </w:tcPr>
          <w:p w14:paraId="69BB85FE" w14:textId="77777777" w:rsidR="009C349C" w:rsidRPr="00D749C7" w:rsidRDefault="009C349C" w:rsidP="00EB1CF5">
            <w:pPr>
              <w:spacing w:after="0" w:line="240" w:lineRule="auto"/>
              <w:rPr>
                <w:rFonts w:asciiTheme="minorHAnsi" w:eastAsia="Times New Roman" w:hAnsiTheme="minorHAnsi" w:cstheme="minorHAnsi"/>
                <w:b/>
                <w:bCs/>
                <w:color w:val="FFFFFF" w:themeColor="background1"/>
                <w:szCs w:val="18"/>
                <w:lang w:eastAsia="es-GT"/>
              </w:rPr>
            </w:pPr>
          </w:p>
        </w:tc>
        <w:tc>
          <w:tcPr>
            <w:tcW w:w="616" w:type="pct"/>
            <w:vMerge/>
            <w:vAlign w:val="center"/>
            <w:hideMark/>
          </w:tcPr>
          <w:p w14:paraId="5A104BD2"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r>
      <w:tr w:rsidR="009C349C" w:rsidRPr="00D749C7" w14:paraId="29A8650D" w14:textId="77777777" w:rsidTr="00587A28">
        <w:trPr>
          <w:trHeight w:val="1091"/>
        </w:trPr>
        <w:tc>
          <w:tcPr>
            <w:tcW w:w="103" w:type="pct"/>
            <w:vMerge w:val="restart"/>
            <w:shd w:val="clear" w:color="auto" w:fill="215868" w:themeFill="accent5" w:themeFillShade="80"/>
            <w:noWrap/>
            <w:textDirection w:val="btLr"/>
            <w:vAlign w:val="center"/>
          </w:tcPr>
          <w:p w14:paraId="43309D43" w14:textId="77777777" w:rsidR="009C349C" w:rsidRPr="00D749C7" w:rsidRDefault="009C349C" w:rsidP="00EB1CF5">
            <w:pPr>
              <w:spacing w:after="0" w:line="240" w:lineRule="auto"/>
              <w:contextualSpacing/>
              <w:jc w:val="center"/>
              <w:rPr>
                <w:rFonts w:asciiTheme="minorHAnsi" w:eastAsia="Times New Roman" w:hAnsiTheme="minorHAnsi" w:cstheme="minorHAnsi"/>
                <w:b/>
                <w:bCs/>
                <w:szCs w:val="18"/>
                <w:lang w:eastAsia="es-GT"/>
              </w:rPr>
            </w:pPr>
            <w:r w:rsidRPr="00D749C7">
              <w:rPr>
                <w:rFonts w:asciiTheme="minorHAnsi" w:eastAsia="Times New Roman" w:hAnsiTheme="minorHAnsi" w:cstheme="minorHAnsi"/>
                <w:b/>
                <w:bCs/>
                <w:color w:val="FFFFFF" w:themeColor="background1"/>
                <w:szCs w:val="18"/>
                <w:lang w:eastAsia="es-GT"/>
              </w:rPr>
              <w:t>Eje 5 Objetivo 1</w:t>
            </w:r>
          </w:p>
        </w:tc>
        <w:tc>
          <w:tcPr>
            <w:tcW w:w="522" w:type="pct"/>
            <w:vMerge w:val="restart"/>
            <w:shd w:val="clear" w:color="auto" w:fill="auto"/>
            <w:vAlign w:val="center"/>
            <w:hideMark/>
          </w:tcPr>
          <w:p w14:paraId="3B0DE862" w14:textId="77777777" w:rsidR="009C349C" w:rsidRPr="00587A28" w:rsidRDefault="009C349C" w:rsidP="00EB1CF5">
            <w:pPr>
              <w:spacing w:line="240" w:lineRule="auto"/>
              <w:contextualSpacing/>
              <w:jc w:val="both"/>
              <w:rPr>
                <w:rFonts w:asciiTheme="minorHAnsi" w:hAnsiTheme="minorHAnsi" w:cstheme="minorHAnsi"/>
                <w:sz w:val="14"/>
                <w:szCs w:val="14"/>
              </w:rPr>
            </w:pPr>
            <w:r w:rsidRPr="00587A28">
              <w:rPr>
                <w:rFonts w:asciiTheme="minorHAnsi" w:hAnsiTheme="minorHAnsi" w:cstheme="minorHAnsi"/>
                <w:sz w:val="14"/>
                <w:szCs w:val="14"/>
              </w:rPr>
              <w:t>Incrementar Centros de Emisión de Visas y Residencias a personas extranjeras, que solicitan los servicios en Guatemala.</w:t>
            </w:r>
          </w:p>
          <w:p w14:paraId="1F98D7A9" w14:textId="77777777" w:rsidR="009C349C" w:rsidRPr="00587A28" w:rsidRDefault="009C349C" w:rsidP="00EB1CF5">
            <w:pPr>
              <w:spacing w:line="240" w:lineRule="auto"/>
              <w:contextualSpacing/>
              <w:jc w:val="both"/>
              <w:rPr>
                <w:rFonts w:asciiTheme="minorHAnsi" w:eastAsia="Times New Roman" w:hAnsiTheme="minorHAnsi" w:cstheme="minorHAnsi"/>
                <w:sz w:val="14"/>
                <w:szCs w:val="14"/>
                <w:lang w:eastAsia="es-GT"/>
              </w:rPr>
            </w:pPr>
          </w:p>
        </w:tc>
        <w:tc>
          <w:tcPr>
            <w:tcW w:w="522" w:type="pct"/>
            <w:vMerge w:val="restart"/>
            <w:shd w:val="clear" w:color="auto" w:fill="auto"/>
            <w:vAlign w:val="center"/>
          </w:tcPr>
          <w:p w14:paraId="459642FD"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3094C086" w14:textId="77777777" w:rsidR="009C349C" w:rsidRPr="00587A28" w:rsidRDefault="009C349C"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Desconcentrar Centros de Emisión de Visas y Residencias a extranjeros.</w:t>
            </w:r>
          </w:p>
          <w:p w14:paraId="55AA9BA3"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0D219695"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5C9A87DA"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2F5A991A"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41B04B4B"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234555B6"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35F5FC50" w14:textId="77777777" w:rsidR="009C349C" w:rsidRPr="00587A28" w:rsidRDefault="009C349C"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Mejorar las bases de datos y sistemas de información de extranjeros.</w:t>
            </w:r>
          </w:p>
          <w:p w14:paraId="38DD50B2"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p w14:paraId="1D6D8905"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tc>
        <w:tc>
          <w:tcPr>
            <w:tcW w:w="470" w:type="pct"/>
            <w:vMerge w:val="restart"/>
            <w:shd w:val="clear" w:color="auto" w:fill="auto"/>
            <w:vAlign w:val="center"/>
          </w:tcPr>
          <w:p w14:paraId="0E2E3BD1" w14:textId="77777777" w:rsidR="009C349C" w:rsidRPr="00587A28" w:rsidRDefault="009C349C" w:rsidP="00EB1CF5">
            <w:pPr>
              <w:spacing w:after="240" w:line="240" w:lineRule="auto"/>
              <w:contextualSpacing/>
              <w:jc w:val="center"/>
              <w:rPr>
                <w:rFonts w:asciiTheme="minorHAnsi" w:eastAsia="Times New Roman" w:hAnsiTheme="minorHAnsi" w:cstheme="minorHAnsi"/>
                <w:sz w:val="14"/>
                <w:szCs w:val="14"/>
                <w:lang w:eastAsia="es-GT"/>
              </w:rPr>
            </w:pPr>
          </w:p>
        </w:tc>
        <w:tc>
          <w:tcPr>
            <w:tcW w:w="469" w:type="pct"/>
            <w:vMerge w:val="restart"/>
            <w:shd w:val="clear" w:color="auto" w:fill="auto"/>
            <w:vAlign w:val="center"/>
          </w:tcPr>
          <w:p w14:paraId="1EB980D8" w14:textId="43B44286" w:rsidR="009C349C" w:rsidRPr="00587A28" w:rsidRDefault="000613B7" w:rsidP="00EB1CF5">
            <w:pPr>
              <w:spacing w:after="24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 xml:space="preserve">Para el </w:t>
            </w:r>
            <w:r w:rsidR="00587A28" w:rsidRPr="00587A28">
              <w:rPr>
                <w:rFonts w:asciiTheme="minorHAnsi" w:eastAsia="Times New Roman" w:hAnsiTheme="minorHAnsi" w:cstheme="minorHAnsi"/>
                <w:sz w:val="14"/>
                <w:szCs w:val="14"/>
                <w:lang w:eastAsia="es-GT"/>
              </w:rPr>
              <w:t>2030 el</w:t>
            </w:r>
            <w:r w:rsidR="009C349C" w:rsidRPr="00587A28">
              <w:rPr>
                <w:rFonts w:asciiTheme="minorHAnsi" w:eastAsia="Times New Roman" w:hAnsiTheme="minorHAnsi" w:cstheme="minorHAnsi"/>
                <w:sz w:val="14"/>
                <w:szCs w:val="14"/>
                <w:lang w:eastAsia="es-GT"/>
              </w:rPr>
              <w:t xml:space="preserve"> Instituto Guatemalteco de Migración incrementará los Centros de   Emisión de Visas y Residencias a Extranjeros con cobertura en las regiones de Gua</w:t>
            </w:r>
            <w:r w:rsidRPr="00587A28">
              <w:rPr>
                <w:rFonts w:asciiTheme="minorHAnsi" w:eastAsia="Times New Roman" w:hAnsiTheme="minorHAnsi" w:cstheme="minorHAnsi"/>
                <w:sz w:val="14"/>
                <w:szCs w:val="14"/>
                <w:lang w:eastAsia="es-GT"/>
              </w:rPr>
              <w:t>temala, para la atención a un 50</w:t>
            </w:r>
            <w:r w:rsidR="009C349C" w:rsidRPr="00587A28">
              <w:rPr>
                <w:rFonts w:asciiTheme="minorHAnsi" w:eastAsia="Times New Roman" w:hAnsiTheme="minorHAnsi" w:cstheme="minorHAnsi"/>
                <w:sz w:val="14"/>
                <w:szCs w:val="14"/>
                <w:lang w:eastAsia="es-GT"/>
              </w:rPr>
              <w:t>% de extranjeros más.</w:t>
            </w:r>
          </w:p>
        </w:tc>
        <w:tc>
          <w:tcPr>
            <w:tcW w:w="471" w:type="pct"/>
            <w:vMerge w:val="restart"/>
            <w:shd w:val="clear" w:color="auto" w:fill="auto"/>
            <w:noWrap/>
            <w:vAlign w:val="center"/>
          </w:tcPr>
          <w:p w14:paraId="4D908F9F"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Incrementar Centros de Emisión de Visas y Residencias por región para atención al usuario.</w:t>
            </w:r>
          </w:p>
          <w:p w14:paraId="3DE2A698" w14:textId="2D92BCD3"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(Desconcentración)</w:t>
            </w:r>
          </w:p>
        </w:tc>
        <w:tc>
          <w:tcPr>
            <w:tcW w:w="418" w:type="pct"/>
            <w:vMerge w:val="restart"/>
            <w:shd w:val="clear" w:color="auto" w:fill="auto"/>
            <w:vAlign w:val="center"/>
          </w:tcPr>
          <w:p w14:paraId="3B1DFB46"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Centros de Emisión y Cubículos de Extranjería desconcentrados</w:t>
            </w:r>
          </w:p>
        </w:tc>
        <w:tc>
          <w:tcPr>
            <w:tcW w:w="313" w:type="pct"/>
            <w:vMerge w:val="restart"/>
            <w:shd w:val="clear" w:color="auto" w:fill="auto"/>
            <w:vAlign w:val="center"/>
          </w:tcPr>
          <w:p w14:paraId="083D6F0B"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1</w:t>
            </w:r>
          </w:p>
        </w:tc>
        <w:tc>
          <w:tcPr>
            <w:tcW w:w="313" w:type="pct"/>
            <w:shd w:val="clear" w:color="auto" w:fill="auto"/>
            <w:vAlign w:val="center"/>
          </w:tcPr>
          <w:p w14:paraId="37D9BED5"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Centros de Emisión</w:t>
            </w:r>
          </w:p>
        </w:tc>
        <w:tc>
          <w:tcPr>
            <w:tcW w:w="261" w:type="pct"/>
            <w:shd w:val="clear" w:color="auto" w:fill="auto"/>
            <w:noWrap/>
            <w:vAlign w:val="center"/>
          </w:tcPr>
          <w:p w14:paraId="377AAFF2" w14:textId="4A01D40F" w:rsidR="009C349C" w:rsidRPr="00587A28" w:rsidRDefault="00354302" w:rsidP="00EB1CF5">
            <w:pPr>
              <w:spacing w:after="0" w:line="240" w:lineRule="auto"/>
              <w:contextualSpacing/>
              <w:jc w:val="center"/>
              <w:rPr>
                <w:rFonts w:asciiTheme="minorHAnsi" w:eastAsia="Times New Roman" w:hAnsiTheme="minorHAnsi" w:cstheme="minorHAnsi"/>
                <w:sz w:val="14"/>
                <w:szCs w:val="14"/>
                <w:lang w:eastAsia="es-GT"/>
              </w:rPr>
            </w:pPr>
            <w:r>
              <w:rPr>
                <w:rFonts w:asciiTheme="minorHAnsi" w:eastAsia="Times New Roman" w:hAnsiTheme="minorHAnsi" w:cstheme="minorHAnsi"/>
                <w:sz w:val="14"/>
                <w:szCs w:val="14"/>
                <w:lang w:eastAsia="es-GT"/>
              </w:rPr>
              <w:t>2</w:t>
            </w:r>
          </w:p>
        </w:tc>
        <w:tc>
          <w:tcPr>
            <w:tcW w:w="522" w:type="pct"/>
            <w:shd w:val="clear" w:color="auto" w:fill="auto"/>
            <w:vAlign w:val="center"/>
          </w:tcPr>
          <w:p w14:paraId="78BCA416"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Cantidad de visas emitidas, Cantidad de residencias emitidas por Centro de Emisión</w:t>
            </w:r>
          </w:p>
        </w:tc>
        <w:tc>
          <w:tcPr>
            <w:tcW w:w="616" w:type="pct"/>
            <w:vMerge w:val="restart"/>
            <w:shd w:val="clear" w:color="auto" w:fill="auto"/>
            <w:vAlign w:val="center"/>
          </w:tcPr>
          <w:p w14:paraId="77EFE3A3" w14:textId="77777777" w:rsidR="009C349C" w:rsidRPr="00587A28" w:rsidRDefault="009C349C" w:rsidP="00EB1CF5">
            <w:pPr>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Instituto Guatemalteco de Migración,</w:t>
            </w:r>
            <w:r w:rsidRPr="00587A28">
              <w:rPr>
                <w:rFonts w:asciiTheme="minorHAnsi" w:hAnsiTheme="minorHAnsi" w:cstheme="minorHAnsi"/>
                <w:sz w:val="14"/>
                <w:szCs w:val="14"/>
              </w:rPr>
              <w:t xml:space="preserve"> </w:t>
            </w:r>
            <w:r w:rsidRPr="00587A28">
              <w:rPr>
                <w:rFonts w:asciiTheme="minorHAnsi" w:eastAsia="Times New Roman" w:hAnsiTheme="minorHAnsi" w:cstheme="minorHAnsi"/>
                <w:sz w:val="14"/>
                <w:szCs w:val="14"/>
                <w:lang w:eastAsia="es-GT"/>
              </w:rPr>
              <w:t>Registro Nacional de las Personas y Ministerio de Relaciones Exteriores.</w:t>
            </w:r>
          </w:p>
          <w:p w14:paraId="48FCE9F6"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p>
        </w:tc>
      </w:tr>
      <w:tr w:rsidR="009C349C" w:rsidRPr="00D749C7" w14:paraId="5358D46E" w14:textId="77777777" w:rsidTr="00587A28">
        <w:trPr>
          <w:trHeight w:val="56"/>
        </w:trPr>
        <w:tc>
          <w:tcPr>
            <w:tcW w:w="103" w:type="pct"/>
            <w:vMerge/>
            <w:shd w:val="clear" w:color="auto" w:fill="215868" w:themeFill="accent5" w:themeFillShade="80"/>
            <w:noWrap/>
            <w:textDirection w:val="btLr"/>
            <w:vAlign w:val="center"/>
          </w:tcPr>
          <w:p w14:paraId="3C395FAA" w14:textId="77777777" w:rsidR="009C349C" w:rsidRPr="00D749C7" w:rsidRDefault="009C349C" w:rsidP="00EB1CF5">
            <w:pPr>
              <w:spacing w:after="0" w:line="240" w:lineRule="auto"/>
              <w:contextualSpacing/>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0017E297" w14:textId="77777777" w:rsidR="009C349C" w:rsidRPr="00587A28" w:rsidRDefault="009C349C" w:rsidP="00EB1CF5">
            <w:pPr>
              <w:spacing w:line="240" w:lineRule="auto"/>
              <w:contextualSpacing/>
              <w:jc w:val="both"/>
              <w:rPr>
                <w:rFonts w:asciiTheme="minorHAnsi" w:hAnsiTheme="minorHAnsi" w:cstheme="minorHAnsi"/>
                <w:sz w:val="14"/>
                <w:szCs w:val="14"/>
              </w:rPr>
            </w:pPr>
          </w:p>
        </w:tc>
        <w:tc>
          <w:tcPr>
            <w:tcW w:w="522" w:type="pct"/>
            <w:vMerge/>
            <w:shd w:val="clear" w:color="auto" w:fill="auto"/>
            <w:vAlign w:val="center"/>
          </w:tcPr>
          <w:p w14:paraId="2F5C6890"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tc>
        <w:tc>
          <w:tcPr>
            <w:tcW w:w="470" w:type="pct"/>
            <w:vMerge/>
            <w:shd w:val="clear" w:color="auto" w:fill="auto"/>
            <w:vAlign w:val="center"/>
          </w:tcPr>
          <w:p w14:paraId="07242E84" w14:textId="77777777" w:rsidR="009C349C" w:rsidRPr="00587A28" w:rsidRDefault="009C349C" w:rsidP="00EB1CF5">
            <w:pPr>
              <w:spacing w:after="240" w:line="240" w:lineRule="auto"/>
              <w:contextualSpacing/>
              <w:jc w:val="center"/>
              <w:rPr>
                <w:rFonts w:asciiTheme="minorHAnsi" w:eastAsia="Times New Roman" w:hAnsiTheme="minorHAnsi" w:cstheme="minorHAnsi"/>
                <w:sz w:val="14"/>
                <w:szCs w:val="14"/>
                <w:lang w:eastAsia="es-GT"/>
              </w:rPr>
            </w:pPr>
          </w:p>
        </w:tc>
        <w:tc>
          <w:tcPr>
            <w:tcW w:w="469" w:type="pct"/>
            <w:vMerge/>
            <w:shd w:val="clear" w:color="auto" w:fill="auto"/>
            <w:vAlign w:val="center"/>
          </w:tcPr>
          <w:p w14:paraId="121922AC"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p>
        </w:tc>
        <w:tc>
          <w:tcPr>
            <w:tcW w:w="471" w:type="pct"/>
            <w:vMerge/>
            <w:shd w:val="clear" w:color="auto" w:fill="auto"/>
            <w:noWrap/>
            <w:vAlign w:val="center"/>
          </w:tcPr>
          <w:p w14:paraId="6953D41C"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p>
        </w:tc>
        <w:tc>
          <w:tcPr>
            <w:tcW w:w="418" w:type="pct"/>
            <w:vMerge/>
            <w:shd w:val="clear" w:color="auto" w:fill="auto"/>
            <w:vAlign w:val="center"/>
          </w:tcPr>
          <w:p w14:paraId="4FFD15C8"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p>
        </w:tc>
        <w:tc>
          <w:tcPr>
            <w:tcW w:w="313" w:type="pct"/>
            <w:vMerge/>
            <w:shd w:val="clear" w:color="auto" w:fill="auto"/>
            <w:vAlign w:val="center"/>
          </w:tcPr>
          <w:p w14:paraId="3B396ACE"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p>
        </w:tc>
        <w:tc>
          <w:tcPr>
            <w:tcW w:w="313" w:type="pct"/>
            <w:shd w:val="clear" w:color="auto" w:fill="auto"/>
            <w:vAlign w:val="center"/>
          </w:tcPr>
          <w:p w14:paraId="24C32FD0"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Incremento anual del 5% en visas y residencias emitidas</w:t>
            </w:r>
          </w:p>
        </w:tc>
        <w:tc>
          <w:tcPr>
            <w:tcW w:w="261" w:type="pct"/>
            <w:shd w:val="clear" w:color="auto" w:fill="auto"/>
            <w:noWrap/>
            <w:vAlign w:val="center"/>
          </w:tcPr>
          <w:p w14:paraId="6F0E0345"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5%</w:t>
            </w:r>
          </w:p>
        </w:tc>
        <w:tc>
          <w:tcPr>
            <w:tcW w:w="522" w:type="pct"/>
            <w:shd w:val="clear" w:color="auto" w:fill="auto"/>
            <w:vAlign w:val="center"/>
          </w:tcPr>
          <w:p w14:paraId="07A05D90"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Cantidad de visas emitidas, Cantidad de residencias emitidas</w:t>
            </w:r>
          </w:p>
        </w:tc>
        <w:tc>
          <w:tcPr>
            <w:tcW w:w="616" w:type="pct"/>
            <w:vMerge/>
            <w:shd w:val="clear" w:color="auto" w:fill="auto"/>
            <w:vAlign w:val="center"/>
          </w:tcPr>
          <w:p w14:paraId="2E321B94" w14:textId="77777777" w:rsidR="009C349C" w:rsidRPr="00587A28" w:rsidRDefault="009C349C" w:rsidP="00EB1CF5">
            <w:pPr>
              <w:contextualSpacing/>
              <w:jc w:val="center"/>
              <w:rPr>
                <w:rFonts w:asciiTheme="minorHAnsi" w:eastAsia="Times New Roman" w:hAnsiTheme="minorHAnsi" w:cstheme="minorHAnsi"/>
                <w:sz w:val="14"/>
                <w:szCs w:val="14"/>
                <w:lang w:eastAsia="es-GT"/>
              </w:rPr>
            </w:pPr>
          </w:p>
        </w:tc>
      </w:tr>
      <w:tr w:rsidR="009C349C" w:rsidRPr="00D749C7" w14:paraId="343DFFFD" w14:textId="77777777" w:rsidTr="00587A28">
        <w:trPr>
          <w:trHeight w:val="685"/>
        </w:trPr>
        <w:tc>
          <w:tcPr>
            <w:tcW w:w="103" w:type="pct"/>
            <w:vMerge/>
            <w:shd w:val="clear" w:color="auto" w:fill="215868" w:themeFill="accent5" w:themeFillShade="80"/>
            <w:noWrap/>
            <w:textDirection w:val="btLr"/>
            <w:vAlign w:val="center"/>
          </w:tcPr>
          <w:p w14:paraId="11DA6DBC" w14:textId="77777777" w:rsidR="009C349C" w:rsidRPr="00D749C7" w:rsidRDefault="009C349C" w:rsidP="00EB1CF5">
            <w:pPr>
              <w:spacing w:after="0" w:line="240" w:lineRule="auto"/>
              <w:contextualSpacing/>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03B07CBF" w14:textId="77777777" w:rsidR="009C349C" w:rsidRPr="00587A28" w:rsidRDefault="009C349C" w:rsidP="00EB1CF5">
            <w:pPr>
              <w:spacing w:line="240" w:lineRule="auto"/>
              <w:contextualSpacing/>
              <w:jc w:val="both"/>
              <w:rPr>
                <w:rFonts w:asciiTheme="minorHAnsi" w:hAnsiTheme="minorHAnsi" w:cstheme="minorHAnsi"/>
                <w:sz w:val="14"/>
                <w:szCs w:val="14"/>
              </w:rPr>
            </w:pPr>
          </w:p>
        </w:tc>
        <w:tc>
          <w:tcPr>
            <w:tcW w:w="522" w:type="pct"/>
            <w:vMerge/>
            <w:shd w:val="clear" w:color="auto" w:fill="auto"/>
            <w:vAlign w:val="center"/>
          </w:tcPr>
          <w:p w14:paraId="24AE6EC0"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tc>
        <w:tc>
          <w:tcPr>
            <w:tcW w:w="470" w:type="pct"/>
            <w:vMerge/>
            <w:shd w:val="clear" w:color="auto" w:fill="auto"/>
            <w:vAlign w:val="center"/>
          </w:tcPr>
          <w:p w14:paraId="52DB7A8A" w14:textId="77777777" w:rsidR="009C349C" w:rsidRPr="00587A28" w:rsidRDefault="009C349C" w:rsidP="00EB1CF5">
            <w:pPr>
              <w:spacing w:after="240" w:line="240" w:lineRule="auto"/>
              <w:contextualSpacing/>
              <w:jc w:val="center"/>
              <w:rPr>
                <w:rFonts w:asciiTheme="minorHAnsi" w:eastAsia="Times New Roman" w:hAnsiTheme="minorHAnsi" w:cstheme="minorHAnsi"/>
                <w:sz w:val="14"/>
                <w:szCs w:val="14"/>
                <w:lang w:eastAsia="es-GT"/>
              </w:rPr>
            </w:pPr>
          </w:p>
        </w:tc>
        <w:tc>
          <w:tcPr>
            <w:tcW w:w="469" w:type="pct"/>
            <w:vMerge w:val="restart"/>
            <w:shd w:val="clear" w:color="auto" w:fill="auto"/>
            <w:vAlign w:val="center"/>
          </w:tcPr>
          <w:p w14:paraId="48F8E237" w14:textId="77777777" w:rsidR="009C349C" w:rsidRPr="00587A28" w:rsidRDefault="000613B7"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Para el 2030</w:t>
            </w:r>
            <w:r w:rsidR="009C349C" w:rsidRPr="00587A28">
              <w:rPr>
                <w:rFonts w:asciiTheme="minorHAnsi" w:eastAsia="Times New Roman" w:hAnsiTheme="minorHAnsi" w:cstheme="minorHAnsi"/>
                <w:sz w:val="14"/>
                <w:szCs w:val="14"/>
                <w:lang w:eastAsia="es-GT"/>
              </w:rPr>
              <w:t xml:space="preserve"> la Subdirección de Extranjería contará con un archivo digital sistematizado al 100% y gestión de servicios en línea para mejorar la atención a extranjeros.</w:t>
            </w:r>
          </w:p>
        </w:tc>
        <w:tc>
          <w:tcPr>
            <w:tcW w:w="471" w:type="pct"/>
            <w:shd w:val="clear" w:color="auto" w:fill="auto"/>
            <w:noWrap/>
            <w:vAlign w:val="center"/>
          </w:tcPr>
          <w:p w14:paraId="0F0B28E8"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1 sistema con información digitalizado de acuerdo a normas de archivística.</w:t>
            </w:r>
          </w:p>
        </w:tc>
        <w:tc>
          <w:tcPr>
            <w:tcW w:w="418" w:type="pct"/>
            <w:shd w:val="clear" w:color="auto" w:fill="auto"/>
            <w:vAlign w:val="center"/>
          </w:tcPr>
          <w:p w14:paraId="3A2D065A" w14:textId="77777777" w:rsidR="009C349C" w:rsidRPr="00587A28" w:rsidRDefault="00786879"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100% de documentos digitaliza</w:t>
            </w:r>
            <w:r w:rsidR="009C349C" w:rsidRPr="00587A28">
              <w:rPr>
                <w:rFonts w:asciiTheme="minorHAnsi" w:eastAsia="Times New Roman" w:hAnsiTheme="minorHAnsi" w:cstheme="minorHAnsi"/>
                <w:sz w:val="14"/>
                <w:szCs w:val="14"/>
                <w:lang w:eastAsia="es-GT"/>
              </w:rPr>
              <w:t>dos</w:t>
            </w:r>
          </w:p>
        </w:tc>
        <w:tc>
          <w:tcPr>
            <w:tcW w:w="313" w:type="pct"/>
            <w:shd w:val="clear" w:color="auto" w:fill="auto"/>
            <w:vAlign w:val="center"/>
          </w:tcPr>
          <w:p w14:paraId="6C597BC4"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0</w:t>
            </w:r>
          </w:p>
        </w:tc>
        <w:tc>
          <w:tcPr>
            <w:tcW w:w="313" w:type="pct"/>
            <w:shd w:val="clear" w:color="auto" w:fill="auto"/>
            <w:vAlign w:val="center"/>
          </w:tcPr>
          <w:p w14:paraId="3FEDFC93"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Sistema de archivo</w:t>
            </w:r>
          </w:p>
        </w:tc>
        <w:tc>
          <w:tcPr>
            <w:tcW w:w="261" w:type="pct"/>
            <w:shd w:val="clear" w:color="auto" w:fill="auto"/>
            <w:noWrap/>
            <w:vAlign w:val="center"/>
          </w:tcPr>
          <w:p w14:paraId="27FF5C4F" w14:textId="77777777" w:rsidR="009C349C" w:rsidRPr="00587A28" w:rsidRDefault="00F6607B"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10</w:t>
            </w:r>
            <w:r w:rsidR="009C349C" w:rsidRPr="00587A28">
              <w:rPr>
                <w:rFonts w:asciiTheme="minorHAnsi" w:eastAsia="Times New Roman" w:hAnsiTheme="minorHAnsi" w:cstheme="minorHAnsi"/>
                <w:sz w:val="14"/>
                <w:szCs w:val="14"/>
                <w:lang w:eastAsia="es-GT"/>
              </w:rPr>
              <w:t>%</w:t>
            </w:r>
          </w:p>
        </w:tc>
        <w:tc>
          <w:tcPr>
            <w:tcW w:w="522" w:type="pct"/>
            <w:shd w:val="clear" w:color="auto" w:fill="auto"/>
            <w:vAlign w:val="center"/>
          </w:tcPr>
          <w:p w14:paraId="0A85126D" w14:textId="77777777" w:rsidR="009C349C" w:rsidRPr="00587A28" w:rsidRDefault="009C349C" w:rsidP="00F80230">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Subdirección de Extranjería, Subdir</w:t>
            </w:r>
            <w:r w:rsidR="00F80230" w:rsidRPr="00587A28">
              <w:rPr>
                <w:rFonts w:asciiTheme="minorHAnsi" w:eastAsia="Times New Roman" w:hAnsiTheme="minorHAnsi" w:cstheme="minorHAnsi"/>
                <w:sz w:val="14"/>
                <w:szCs w:val="14"/>
                <w:lang w:eastAsia="es-GT"/>
              </w:rPr>
              <w:t>ección de Recursos Tecnológicos</w:t>
            </w:r>
            <w:r w:rsidRPr="00587A28">
              <w:rPr>
                <w:rFonts w:asciiTheme="minorHAnsi" w:eastAsia="Times New Roman" w:hAnsiTheme="minorHAnsi" w:cstheme="minorHAnsi"/>
                <w:sz w:val="14"/>
                <w:szCs w:val="14"/>
                <w:lang w:eastAsia="es-GT"/>
              </w:rPr>
              <w:t>.</w:t>
            </w:r>
          </w:p>
        </w:tc>
        <w:tc>
          <w:tcPr>
            <w:tcW w:w="616" w:type="pct"/>
            <w:shd w:val="clear" w:color="auto" w:fill="auto"/>
            <w:vAlign w:val="center"/>
          </w:tcPr>
          <w:p w14:paraId="2E209D44" w14:textId="77777777" w:rsidR="009C349C" w:rsidRPr="00587A28" w:rsidRDefault="009C349C" w:rsidP="00EB1CF5">
            <w:pPr>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Instituto Guatemalteco de Migración</w:t>
            </w:r>
          </w:p>
        </w:tc>
      </w:tr>
      <w:tr w:rsidR="009C349C" w:rsidRPr="00D749C7" w14:paraId="48131DD1" w14:textId="77777777" w:rsidTr="00587A28">
        <w:trPr>
          <w:trHeight w:val="811"/>
        </w:trPr>
        <w:tc>
          <w:tcPr>
            <w:tcW w:w="103" w:type="pct"/>
            <w:vMerge/>
            <w:shd w:val="clear" w:color="auto" w:fill="215868" w:themeFill="accent5" w:themeFillShade="80"/>
            <w:noWrap/>
            <w:textDirection w:val="btLr"/>
            <w:vAlign w:val="center"/>
          </w:tcPr>
          <w:p w14:paraId="49924EEC" w14:textId="77777777" w:rsidR="009C349C" w:rsidRPr="00D749C7" w:rsidRDefault="009C349C" w:rsidP="00EB1CF5">
            <w:pPr>
              <w:spacing w:after="0" w:line="240" w:lineRule="auto"/>
              <w:contextualSpacing/>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0CEA8E8D" w14:textId="77777777" w:rsidR="009C349C" w:rsidRPr="00587A28" w:rsidRDefault="009C349C" w:rsidP="00EB1CF5">
            <w:pPr>
              <w:spacing w:line="240" w:lineRule="auto"/>
              <w:contextualSpacing/>
              <w:jc w:val="both"/>
              <w:rPr>
                <w:rFonts w:asciiTheme="minorHAnsi" w:hAnsiTheme="minorHAnsi" w:cstheme="minorHAnsi"/>
                <w:sz w:val="14"/>
                <w:szCs w:val="14"/>
              </w:rPr>
            </w:pPr>
          </w:p>
        </w:tc>
        <w:tc>
          <w:tcPr>
            <w:tcW w:w="522" w:type="pct"/>
            <w:vMerge/>
            <w:shd w:val="clear" w:color="auto" w:fill="auto"/>
            <w:vAlign w:val="center"/>
          </w:tcPr>
          <w:p w14:paraId="1D6B7065" w14:textId="77777777" w:rsidR="009C349C" w:rsidRPr="00587A28" w:rsidRDefault="009C349C" w:rsidP="00EB1CF5">
            <w:pPr>
              <w:spacing w:after="0" w:line="240" w:lineRule="auto"/>
              <w:contextualSpacing/>
              <w:jc w:val="center"/>
              <w:rPr>
                <w:rFonts w:asciiTheme="minorHAnsi" w:hAnsiTheme="minorHAnsi" w:cstheme="minorHAnsi"/>
                <w:sz w:val="14"/>
                <w:szCs w:val="14"/>
              </w:rPr>
            </w:pPr>
          </w:p>
        </w:tc>
        <w:tc>
          <w:tcPr>
            <w:tcW w:w="470" w:type="pct"/>
            <w:vMerge/>
            <w:shd w:val="clear" w:color="auto" w:fill="auto"/>
            <w:vAlign w:val="center"/>
          </w:tcPr>
          <w:p w14:paraId="3DC39CDF" w14:textId="77777777" w:rsidR="009C349C" w:rsidRPr="00587A28" w:rsidRDefault="009C349C" w:rsidP="00EB1CF5">
            <w:pPr>
              <w:spacing w:after="240" w:line="240" w:lineRule="auto"/>
              <w:contextualSpacing/>
              <w:jc w:val="center"/>
              <w:rPr>
                <w:rFonts w:asciiTheme="minorHAnsi" w:eastAsia="Times New Roman" w:hAnsiTheme="minorHAnsi" w:cstheme="minorHAnsi"/>
                <w:sz w:val="14"/>
                <w:szCs w:val="14"/>
                <w:lang w:eastAsia="es-GT"/>
              </w:rPr>
            </w:pPr>
          </w:p>
        </w:tc>
        <w:tc>
          <w:tcPr>
            <w:tcW w:w="469" w:type="pct"/>
            <w:vMerge/>
            <w:shd w:val="clear" w:color="auto" w:fill="auto"/>
            <w:vAlign w:val="center"/>
          </w:tcPr>
          <w:p w14:paraId="1465EA1C"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p>
        </w:tc>
        <w:tc>
          <w:tcPr>
            <w:tcW w:w="471" w:type="pct"/>
            <w:shd w:val="clear" w:color="auto" w:fill="auto"/>
            <w:noWrap/>
            <w:vAlign w:val="center"/>
          </w:tcPr>
          <w:p w14:paraId="24D2F882"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Sistematización   con datos biográficos y biométricos, firmas electrónicas, para servicios en línea.</w:t>
            </w:r>
          </w:p>
        </w:tc>
        <w:tc>
          <w:tcPr>
            <w:tcW w:w="418" w:type="pct"/>
            <w:shd w:val="clear" w:color="auto" w:fill="auto"/>
            <w:vAlign w:val="center"/>
          </w:tcPr>
          <w:p w14:paraId="4C945FE1"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Servicios en línea</w:t>
            </w:r>
          </w:p>
        </w:tc>
        <w:tc>
          <w:tcPr>
            <w:tcW w:w="313" w:type="pct"/>
            <w:shd w:val="clear" w:color="auto" w:fill="auto"/>
            <w:vAlign w:val="center"/>
          </w:tcPr>
          <w:p w14:paraId="732F0D9B"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0</w:t>
            </w:r>
          </w:p>
        </w:tc>
        <w:tc>
          <w:tcPr>
            <w:tcW w:w="313" w:type="pct"/>
            <w:shd w:val="clear" w:color="auto" w:fill="auto"/>
            <w:vAlign w:val="center"/>
          </w:tcPr>
          <w:p w14:paraId="6F29EF76"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Servicios en línea</w:t>
            </w:r>
          </w:p>
        </w:tc>
        <w:tc>
          <w:tcPr>
            <w:tcW w:w="261" w:type="pct"/>
            <w:shd w:val="clear" w:color="auto" w:fill="auto"/>
            <w:noWrap/>
            <w:vAlign w:val="center"/>
          </w:tcPr>
          <w:p w14:paraId="36D48152"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1</w:t>
            </w:r>
          </w:p>
        </w:tc>
        <w:tc>
          <w:tcPr>
            <w:tcW w:w="522" w:type="pct"/>
            <w:shd w:val="clear" w:color="auto" w:fill="auto"/>
            <w:vAlign w:val="center"/>
          </w:tcPr>
          <w:p w14:paraId="1171FF95" w14:textId="77777777" w:rsidR="009C349C" w:rsidRPr="00587A28"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Subdirección de Operaciones de Extranjería Comunicaciones e Informática.</w:t>
            </w:r>
          </w:p>
        </w:tc>
        <w:tc>
          <w:tcPr>
            <w:tcW w:w="616" w:type="pct"/>
            <w:shd w:val="clear" w:color="auto" w:fill="auto"/>
            <w:vAlign w:val="center"/>
          </w:tcPr>
          <w:p w14:paraId="5D66B3F8" w14:textId="77777777" w:rsidR="009C349C" w:rsidRPr="00587A28" w:rsidRDefault="009C349C" w:rsidP="00EB1CF5">
            <w:pPr>
              <w:contextualSpacing/>
              <w:jc w:val="center"/>
              <w:rPr>
                <w:rFonts w:asciiTheme="minorHAnsi" w:eastAsia="Times New Roman" w:hAnsiTheme="minorHAnsi" w:cstheme="minorHAnsi"/>
                <w:sz w:val="14"/>
                <w:szCs w:val="14"/>
                <w:lang w:eastAsia="es-GT"/>
              </w:rPr>
            </w:pPr>
            <w:r w:rsidRPr="00587A28">
              <w:rPr>
                <w:rFonts w:asciiTheme="minorHAnsi" w:eastAsia="Times New Roman" w:hAnsiTheme="minorHAnsi" w:cstheme="minorHAnsi"/>
                <w:sz w:val="14"/>
                <w:szCs w:val="14"/>
                <w:lang w:eastAsia="es-GT"/>
              </w:rPr>
              <w:t>Instituto Guatemalteco de Migración</w:t>
            </w:r>
          </w:p>
        </w:tc>
      </w:tr>
    </w:tbl>
    <w:p w14:paraId="206BA3E8" w14:textId="77777777" w:rsidR="00EB1CF5" w:rsidRPr="00D749C7" w:rsidRDefault="00EB1CF5" w:rsidP="00EB1CF5">
      <w:pPr>
        <w:contextualSpacing/>
        <w:rPr>
          <w:rFonts w:asciiTheme="minorHAnsi" w:hAnsiTheme="minorHAnsi" w:cstheme="minorHAnsi"/>
        </w:rPr>
      </w:pPr>
    </w:p>
    <w:p w14:paraId="5C7BD1F9" w14:textId="77777777" w:rsidR="00122884" w:rsidRPr="00D749C7" w:rsidRDefault="00122884">
      <w:pPr>
        <w:spacing w:after="0" w:line="240" w:lineRule="auto"/>
        <w:rPr>
          <w:rFonts w:asciiTheme="minorHAnsi" w:hAnsiTheme="minorHAnsi" w:cstheme="minorHAnsi"/>
        </w:rPr>
      </w:pPr>
      <w:r w:rsidRPr="00D749C7">
        <w:rPr>
          <w:rFonts w:asciiTheme="minorHAnsi" w:hAnsiTheme="minorHAnsi" w:cstheme="minorHAnsi"/>
        </w:rPr>
        <w:br w:type="page"/>
      </w:r>
    </w:p>
    <w:tbl>
      <w:tblPr>
        <w:tblW w:w="13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418"/>
        <w:gridCol w:w="1134"/>
        <w:gridCol w:w="1417"/>
        <w:gridCol w:w="1134"/>
        <w:gridCol w:w="1134"/>
        <w:gridCol w:w="993"/>
        <w:gridCol w:w="992"/>
        <w:gridCol w:w="567"/>
        <w:gridCol w:w="1417"/>
        <w:gridCol w:w="1701"/>
      </w:tblGrid>
      <w:tr w:rsidR="00EB1CF5" w:rsidRPr="00D749C7" w14:paraId="4B1424F0" w14:textId="77777777" w:rsidTr="008732EA">
        <w:trPr>
          <w:trHeight w:val="375"/>
          <w:tblHeader/>
        </w:trPr>
        <w:tc>
          <w:tcPr>
            <w:tcW w:w="421" w:type="dxa"/>
            <w:shd w:val="clear" w:color="auto" w:fill="215868" w:themeFill="accent5" w:themeFillShade="80"/>
            <w:noWrap/>
            <w:vAlign w:val="bottom"/>
            <w:hideMark/>
          </w:tcPr>
          <w:p w14:paraId="752074B0" w14:textId="77777777" w:rsidR="00EB1CF5" w:rsidRPr="00587A28" w:rsidRDefault="00EB1CF5" w:rsidP="00EB1CF5">
            <w:pPr>
              <w:spacing w:after="0" w:line="240" w:lineRule="auto"/>
              <w:rPr>
                <w:rFonts w:asciiTheme="minorHAnsi" w:eastAsia="Times New Roman" w:hAnsiTheme="minorHAnsi" w:cstheme="minorHAnsi"/>
                <w:color w:val="FFFFFF" w:themeColor="background1"/>
                <w:sz w:val="16"/>
                <w:szCs w:val="16"/>
                <w:lang w:eastAsia="es-GT"/>
              </w:rPr>
            </w:pPr>
          </w:p>
        </w:tc>
        <w:tc>
          <w:tcPr>
            <w:tcW w:w="1275" w:type="dxa"/>
            <w:shd w:val="clear" w:color="auto" w:fill="215868" w:themeFill="accent5" w:themeFillShade="80"/>
            <w:noWrap/>
            <w:textDirection w:val="btLr"/>
            <w:vAlign w:val="bottom"/>
            <w:hideMark/>
          </w:tcPr>
          <w:p w14:paraId="79297081" w14:textId="77777777" w:rsidR="00EB1CF5" w:rsidRPr="00587A28" w:rsidRDefault="00EB1CF5" w:rsidP="00EB1CF5">
            <w:pPr>
              <w:spacing w:after="0" w:line="240" w:lineRule="auto"/>
              <w:rPr>
                <w:rFonts w:asciiTheme="minorHAnsi" w:eastAsia="Times New Roman" w:hAnsiTheme="minorHAnsi" w:cstheme="minorHAnsi"/>
                <w:color w:val="FFFFFF" w:themeColor="background1"/>
                <w:sz w:val="16"/>
                <w:szCs w:val="16"/>
                <w:lang w:eastAsia="es-GT"/>
              </w:rPr>
            </w:pPr>
            <w:r w:rsidRPr="00587A28">
              <w:rPr>
                <w:rFonts w:asciiTheme="minorHAnsi" w:eastAsia="Times New Roman" w:hAnsiTheme="minorHAnsi" w:cstheme="minorHAnsi"/>
                <w:color w:val="FFFFFF" w:themeColor="background1"/>
                <w:sz w:val="16"/>
                <w:szCs w:val="16"/>
                <w:lang w:eastAsia="es-GT"/>
              </w:rPr>
              <w:t> </w:t>
            </w:r>
          </w:p>
        </w:tc>
        <w:tc>
          <w:tcPr>
            <w:tcW w:w="1418" w:type="dxa"/>
            <w:shd w:val="clear" w:color="auto" w:fill="215868" w:themeFill="accent5" w:themeFillShade="80"/>
            <w:noWrap/>
            <w:vAlign w:val="center"/>
            <w:hideMark/>
          </w:tcPr>
          <w:p w14:paraId="45CE0CB5"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p>
        </w:tc>
        <w:tc>
          <w:tcPr>
            <w:tcW w:w="10489" w:type="dxa"/>
            <w:gridSpan w:val="9"/>
            <w:shd w:val="clear" w:color="auto" w:fill="215868" w:themeFill="accent5" w:themeFillShade="80"/>
            <w:vAlign w:val="center"/>
            <w:hideMark/>
          </w:tcPr>
          <w:p w14:paraId="0CCA61BC" w14:textId="77777777" w:rsidR="00EB1CF5" w:rsidRPr="00587A28" w:rsidRDefault="00EB1CF5" w:rsidP="00EB1CF5">
            <w:pPr>
              <w:pStyle w:val="Ttulo7"/>
              <w:rPr>
                <w:rFonts w:asciiTheme="minorHAnsi" w:hAnsiTheme="minorHAnsi" w:cstheme="minorHAnsi"/>
                <w:b/>
                <w:color w:val="FFFFFF" w:themeColor="background1"/>
                <w:sz w:val="18"/>
                <w:szCs w:val="18"/>
              </w:rPr>
            </w:pPr>
            <w:bookmarkStart w:id="114" w:name="_Toc54352216"/>
            <w:r w:rsidRPr="00587A28">
              <w:rPr>
                <w:rFonts w:asciiTheme="minorHAnsi" w:hAnsiTheme="minorHAnsi" w:cstheme="minorHAnsi"/>
                <w:b/>
                <w:color w:val="FFFFFF" w:themeColor="background1"/>
                <w:sz w:val="18"/>
                <w:szCs w:val="18"/>
                <w:lang w:eastAsia="es-GT"/>
              </w:rPr>
              <w:t xml:space="preserve">Eje 6 </w:t>
            </w:r>
            <w:r w:rsidRPr="00587A28">
              <w:rPr>
                <w:rFonts w:asciiTheme="minorHAnsi" w:hAnsiTheme="minorHAnsi" w:cstheme="minorHAnsi"/>
                <w:b/>
                <w:color w:val="FFFFFF" w:themeColor="background1"/>
                <w:sz w:val="18"/>
                <w:szCs w:val="18"/>
              </w:rPr>
              <w:t>Fortalecimiento técnico, Administrativo-financiero.</w:t>
            </w:r>
            <w:bookmarkEnd w:id="114"/>
          </w:p>
        </w:tc>
      </w:tr>
      <w:tr w:rsidR="00EB1CF5" w:rsidRPr="00D749C7" w14:paraId="25837337" w14:textId="77777777" w:rsidTr="00587A28">
        <w:trPr>
          <w:trHeight w:val="300"/>
          <w:tblHeader/>
        </w:trPr>
        <w:tc>
          <w:tcPr>
            <w:tcW w:w="421" w:type="dxa"/>
            <w:vMerge w:val="restart"/>
            <w:shd w:val="clear" w:color="auto" w:fill="215868" w:themeFill="accent5" w:themeFillShade="80"/>
            <w:noWrap/>
            <w:vAlign w:val="bottom"/>
            <w:hideMark/>
          </w:tcPr>
          <w:p w14:paraId="5ED9FB81" w14:textId="77777777" w:rsidR="00EB1CF5" w:rsidRPr="00587A28" w:rsidRDefault="00EB1CF5" w:rsidP="00EB1CF5">
            <w:pPr>
              <w:spacing w:after="0" w:line="240" w:lineRule="auto"/>
              <w:jc w:val="center"/>
              <w:rPr>
                <w:rFonts w:asciiTheme="minorHAnsi" w:eastAsia="Times New Roman" w:hAnsiTheme="minorHAnsi" w:cstheme="minorHAnsi"/>
                <w:color w:val="FFFFFF" w:themeColor="background1"/>
                <w:sz w:val="16"/>
                <w:szCs w:val="16"/>
                <w:lang w:eastAsia="es-GT"/>
              </w:rPr>
            </w:pPr>
            <w:r w:rsidRPr="00587A28">
              <w:rPr>
                <w:rFonts w:asciiTheme="minorHAnsi" w:eastAsia="Times New Roman" w:hAnsiTheme="minorHAnsi" w:cstheme="minorHAnsi"/>
                <w:color w:val="FFFFFF" w:themeColor="background1"/>
                <w:sz w:val="16"/>
                <w:szCs w:val="16"/>
                <w:lang w:eastAsia="es-GT"/>
              </w:rPr>
              <w:t> </w:t>
            </w:r>
          </w:p>
        </w:tc>
        <w:tc>
          <w:tcPr>
            <w:tcW w:w="1275" w:type="dxa"/>
            <w:vMerge w:val="restart"/>
            <w:shd w:val="clear" w:color="auto" w:fill="215868" w:themeFill="accent5" w:themeFillShade="80"/>
            <w:vAlign w:val="center"/>
            <w:hideMark/>
          </w:tcPr>
          <w:p w14:paraId="6B92686A"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Objetivo Estratégico</w:t>
            </w:r>
          </w:p>
        </w:tc>
        <w:tc>
          <w:tcPr>
            <w:tcW w:w="1418" w:type="dxa"/>
            <w:vMerge w:val="restart"/>
            <w:shd w:val="clear" w:color="auto" w:fill="215868" w:themeFill="accent5" w:themeFillShade="80"/>
            <w:vAlign w:val="center"/>
            <w:hideMark/>
          </w:tcPr>
          <w:p w14:paraId="6ABCA191"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Estrategia</w:t>
            </w:r>
          </w:p>
        </w:tc>
        <w:tc>
          <w:tcPr>
            <w:tcW w:w="1134" w:type="dxa"/>
            <w:vMerge w:val="restart"/>
            <w:shd w:val="clear" w:color="auto" w:fill="215868" w:themeFill="accent5" w:themeFillShade="80"/>
            <w:vAlign w:val="center"/>
            <w:hideMark/>
          </w:tcPr>
          <w:p w14:paraId="618F29A4"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Resultados Estratégicos</w:t>
            </w:r>
          </w:p>
        </w:tc>
        <w:tc>
          <w:tcPr>
            <w:tcW w:w="1417" w:type="dxa"/>
            <w:vMerge w:val="restart"/>
            <w:shd w:val="clear" w:color="auto" w:fill="215868" w:themeFill="accent5" w:themeFillShade="80"/>
            <w:vAlign w:val="center"/>
            <w:hideMark/>
          </w:tcPr>
          <w:p w14:paraId="4C3D5CFB" w14:textId="77777777" w:rsidR="00EB1CF5" w:rsidRPr="00587A28" w:rsidRDefault="00C72A2D"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Resulta</w:t>
            </w:r>
            <w:r w:rsidR="00EB1CF5" w:rsidRPr="00587A28">
              <w:rPr>
                <w:rFonts w:asciiTheme="minorHAnsi" w:eastAsia="Times New Roman" w:hAnsiTheme="minorHAnsi" w:cstheme="minorHAnsi"/>
                <w:b/>
                <w:bCs/>
                <w:color w:val="FFFFFF" w:themeColor="background1"/>
                <w:sz w:val="16"/>
                <w:szCs w:val="16"/>
                <w:lang w:eastAsia="es-GT"/>
              </w:rPr>
              <w:t>dos Institucionales</w:t>
            </w:r>
          </w:p>
        </w:tc>
        <w:tc>
          <w:tcPr>
            <w:tcW w:w="1134" w:type="dxa"/>
            <w:vMerge w:val="restart"/>
            <w:shd w:val="clear" w:color="auto" w:fill="215868" w:themeFill="accent5" w:themeFillShade="80"/>
            <w:vAlign w:val="center"/>
            <w:hideMark/>
          </w:tcPr>
          <w:p w14:paraId="6924F24E"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Acciones</w:t>
            </w:r>
          </w:p>
        </w:tc>
        <w:tc>
          <w:tcPr>
            <w:tcW w:w="1134" w:type="dxa"/>
            <w:vMerge w:val="restart"/>
            <w:shd w:val="clear" w:color="auto" w:fill="215868" w:themeFill="accent5" w:themeFillShade="80"/>
            <w:textDirection w:val="btLr"/>
            <w:vAlign w:val="center"/>
            <w:hideMark/>
          </w:tcPr>
          <w:p w14:paraId="49709478"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Meta</w:t>
            </w:r>
          </w:p>
        </w:tc>
        <w:tc>
          <w:tcPr>
            <w:tcW w:w="993" w:type="dxa"/>
            <w:vMerge w:val="restart"/>
            <w:shd w:val="clear" w:color="auto" w:fill="215868" w:themeFill="accent5" w:themeFillShade="80"/>
            <w:textDirection w:val="btLr"/>
            <w:vAlign w:val="center"/>
            <w:hideMark/>
          </w:tcPr>
          <w:p w14:paraId="7EFC9C47"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Línea Base</w:t>
            </w:r>
          </w:p>
        </w:tc>
        <w:tc>
          <w:tcPr>
            <w:tcW w:w="992" w:type="dxa"/>
            <w:vMerge w:val="restart"/>
            <w:shd w:val="clear" w:color="auto" w:fill="215868" w:themeFill="accent5" w:themeFillShade="80"/>
            <w:textDirection w:val="btLr"/>
            <w:vAlign w:val="center"/>
            <w:hideMark/>
          </w:tcPr>
          <w:p w14:paraId="3C044415"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Indicador</w:t>
            </w:r>
          </w:p>
        </w:tc>
        <w:tc>
          <w:tcPr>
            <w:tcW w:w="567" w:type="dxa"/>
            <w:shd w:val="clear" w:color="auto" w:fill="215868" w:themeFill="accent5" w:themeFillShade="80"/>
            <w:vAlign w:val="center"/>
            <w:hideMark/>
          </w:tcPr>
          <w:p w14:paraId="0AB4AFE0"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Metas</w:t>
            </w:r>
          </w:p>
        </w:tc>
        <w:tc>
          <w:tcPr>
            <w:tcW w:w="1417" w:type="dxa"/>
            <w:vMerge w:val="restart"/>
            <w:shd w:val="clear" w:color="auto" w:fill="215868" w:themeFill="accent5" w:themeFillShade="80"/>
            <w:vAlign w:val="center"/>
            <w:hideMark/>
          </w:tcPr>
          <w:p w14:paraId="50CBDA79"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Medios de Verificación</w:t>
            </w:r>
          </w:p>
        </w:tc>
        <w:tc>
          <w:tcPr>
            <w:tcW w:w="1701" w:type="dxa"/>
            <w:vMerge w:val="restart"/>
            <w:shd w:val="clear" w:color="auto" w:fill="215868" w:themeFill="accent5" w:themeFillShade="80"/>
            <w:vAlign w:val="center"/>
            <w:hideMark/>
          </w:tcPr>
          <w:p w14:paraId="37893357" w14:textId="77777777" w:rsidR="00EB1CF5" w:rsidRPr="00587A28"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587A28">
              <w:rPr>
                <w:rFonts w:asciiTheme="minorHAnsi" w:eastAsia="Times New Roman" w:hAnsiTheme="minorHAnsi" w:cstheme="minorHAnsi"/>
                <w:b/>
                <w:bCs/>
                <w:color w:val="FFFFFF" w:themeColor="background1"/>
                <w:sz w:val="16"/>
                <w:szCs w:val="16"/>
                <w:lang w:eastAsia="es-GT"/>
              </w:rPr>
              <w:t>Dependencias Involucradas</w:t>
            </w:r>
          </w:p>
        </w:tc>
      </w:tr>
      <w:tr w:rsidR="004451B3" w:rsidRPr="00D749C7" w14:paraId="6DE022EE" w14:textId="77777777" w:rsidTr="00587A28">
        <w:trPr>
          <w:trHeight w:val="450"/>
          <w:tblHeader/>
        </w:trPr>
        <w:tc>
          <w:tcPr>
            <w:tcW w:w="421" w:type="dxa"/>
            <w:vMerge/>
            <w:vAlign w:val="center"/>
            <w:hideMark/>
          </w:tcPr>
          <w:p w14:paraId="3EE7B9F5" w14:textId="77777777" w:rsidR="004451B3" w:rsidRPr="00D749C7" w:rsidRDefault="004451B3" w:rsidP="00EB1CF5">
            <w:pPr>
              <w:spacing w:after="0" w:line="240" w:lineRule="auto"/>
              <w:rPr>
                <w:rFonts w:asciiTheme="minorHAnsi" w:eastAsia="Times New Roman" w:hAnsiTheme="minorHAnsi" w:cstheme="minorHAnsi"/>
                <w:szCs w:val="18"/>
                <w:lang w:eastAsia="es-GT"/>
              </w:rPr>
            </w:pPr>
          </w:p>
        </w:tc>
        <w:tc>
          <w:tcPr>
            <w:tcW w:w="1275" w:type="dxa"/>
            <w:vMerge/>
            <w:vAlign w:val="center"/>
            <w:hideMark/>
          </w:tcPr>
          <w:p w14:paraId="5AD5AF97" w14:textId="77777777" w:rsidR="004451B3" w:rsidRPr="00D749C7" w:rsidRDefault="004451B3" w:rsidP="00EB1CF5">
            <w:pPr>
              <w:spacing w:after="0" w:line="240" w:lineRule="auto"/>
              <w:rPr>
                <w:rFonts w:asciiTheme="minorHAnsi" w:eastAsia="Times New Roman" w:hAnsiTheme="minorHAnsi" w:cstheme="minorHAnsi"/>
                <w:b/>
                <w:bCs/>
                <w:szCs w:val="18"/>
                <w:lang w:eastAsia="es-GT"/>
              </w:rPr>
            </w:pPr>
          </w:p>
        </w:tc>
        <w:tc>
          <w:tcPr>
            <w:tcW w:w="1418" w:type="dxa"/>
            <w:vMerge/>
            <w:vAlign w:val="center"/>
            <w:hideMark/>
          </w:tcPr>
          <w:p w14:paraId="52BE078D" w14:textId="77777777" w:rsidR="004451B3" w:rsidRPr="00D749C7" w:rsidRDefault="004451B3" w:rsidP="00EB1CF5">
            <w:pPr>
              <w:spacing w:after="0" w:line="240" w:lineRule="auto"/>
              <w:rPr>
                <w:rFonts w:asciiTheme="minorHAnsi" w:eastAsia="Times New Roman" w:hAnsiTheme="minorHAnsi" w:cstheme="minorHAnsi"/>
                <w:b/>
                <w:bCs/>
                <w:szCs w:val="18"/>
                <w:lang w:eastAsia="es-GT"/>
              </w:rPr>
            </w:pPr>
          </w:p>
        </w:tc>
        <w:tc>
          <w:tcPr>
            <w:tcW w:w="1134" w:type="dxa"/>
            <w:vMerge/>
            <w:vAlign w:val="center"/>
            <w:hideMark/>
          </w:tcPr>
          <w:p w14:paraId="5F3481F0" w14:textId="77777777" w:rsidR="004451B3" w:rsidRPr="00D749C7" w:rsidRDefault="004451B3" w:rsidP="00EB1CF5">
            <w:pPr>
              <w:spacing w:after="0" w:line="240" w:lineRule="auto"/>
              <w:rPr>
                <w:rFonts w:asciiTheme="minorHAnsi" w:eastAsia="Times New Roman" w:hAnsiTheme="minorHAnsi" w:cstheme="minorHAnsi"/>
                <w:b/>
                <w:bCs/>
                <w:szCs w:val="18"/>
                <w:lang w:eastAsia="es-GT"/>
              </w:rPr>
            </w:pPr>
          </w:p>
        </w:tc>
        <w:tc>
          <w:tcPr>
            <w:tcW w:w="1417" w:type="dxa"/>
            <w:vMerge/>
            <w:vAlign w:val="center"/>
            <w:hideMark/>
          </w:tcPr>
          <w:p w14:paraId="7C69CC98"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134" w:type="dxa"/>
            <w:vMerge/>
            <w:vAlign w:val="center"/>
            <w:hideMark/>
          </w:tcPr>
          <w:p w14:paraId="01DADF74"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134" w:type="dxa"/>
            <w:vMerge/>
            <w:vAlign w:val="center"/>
            <w:hideMark/>
          </w:tcPr>
          <w:p w14:paraId="44BB1EE9"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993" w:type="dxa"/>
            <w:vMerge/>
            <w:vAlign w:val="center"/>
            <w:hideMark/>
          </w:tcPr>
          <w:p w14:paraId="599DAC35"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992" w:type="dxa"/>
            <w:vMerge/>
            <w:vAlign w:val="center"/>
            <w:hideMark/>
          </w:tcPr>
          <w:p w14:paraId="10E45CC0"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567" w:type="dxa"/>
            <w:shd w:val="clear" w:color="auto" w:fill="215868" w:themeFill="accent5" w:themeFillShade="80"/>
            <w:textDirection w:val="btLr"/>
            <w:vAlign w:val="center"/>
          </w:tcPr>
          <w:p w14:paraId="23C6F004" w14:textId="2F5F0D30" w:rsidR="004451B3" w:rsidRPr="00D749C7" w:rsidRDefault="009A01E5" w:rsidP="00EB1CF5">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2026</w:t>
            </w:r>
          </w:p>
        </w:tc>
        <w:tc>
          <w:tcPr>
            <w:tcW w:w="1417" w:type="dxa"/>
            <w:vMerge/>
            <w:shd w:val="clear" w:color="auto" w:fill="215868" w:themeFill="accent5" w:themeFillShade="80"/>
            <w:vAlign w:val="center"/>
            <w:hideMark/>
          </w:tcPr>
          <w:p w14:paraId="21F2A11F" w14:textId="77777777" w:rsidR="004451B3" w:rsidRPr="00D749C7" w:rsidRDefault="004451B3"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1701" w:type="dxa"/>
            <w:vMerge/>
            <w:vAlign w:val="center"/>
            <w:hideMark/>
          </w:tcPr>
          <w:p w14:paraId="741BE9AA"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r>
      <w:tr w:rsidR="00354302" w:rsidRPr="00D749C7" w14:paraId="0DEA4206" w14:textId="77777777" w:rsidTr="00587A28">
        <w:trPr>
          <w:trHeight w:val="601"/>
        </w:trPr>
        <w:tc>
          <w:tcPr>
            <w:tcW w:w="421" w:type="dxa"/>
            <w:vMerge w:val="restart"/>
            <w:shd w:val="clear" w:color="auto" w:fill="215868" w:themeFill="accent5" w:themeFillShade="80"/>
            <w:noWrap/>
            <w:textDirection w:val="btLr"/>
            <w:vAlign w:val="center"/>
          </w:tcPr>
          <w:p w14:paraId="4AA8EE2F" w14:textId="77777777" w:rsidR="00354302" w:rsidRPr="00D749C7" w:rsidRDefault="00354302"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Eje 6 Objetivo 1</w:t>
            </w:r>
          </w:p>
        </w:tc>
        <w:tc>
          <w:tcPr>
            <w:tcW w:w="1275" w:type="dxa"/>
            <w:shd w:val="clear" w:color="auto" w:fill="auto"/>
            <w:vAlign w:val="center"/>
          </w:tcPr>
          <w:p w14:paraId="4DC6664D" w14:textId="77777777" w:rsidR="00354302" w:rsidRPr="00587A28" w:rsidRDefault="00354302" w:rsidP="00EB1CF5">
            <w:pPr>
              <w:spacing w:line="240" w:lineRule="auto"/>
              <w:contextualSpacing/>
              <w:jc w:val="both"/>
              <w:rPr>
                <w:rFonts w:asciiTheme="minorHAnsi" w:hAnsiTheme="minorHAnsi" w:cstheme="minorHAnsi"/>
                <w:sz w:val="14"/>
                <w:szCs w:val="14"/>
              </w:rPr>
            </w:pPr>
            <w:r w:rsidRPr="00587A28">
              <w:rPr>
                <w:rFonts w:asciiTheme="minorHAnsi" w:hAnsiTheme="minorHAnsi" w:cstheme="minorHAnsi"/>
                <w:sz w:val="14"/>
                <w:szCs w:val="14"/>
              </w:rPr>
              <w:t>Descentralizar y ejercer exclusiva competencia en materia del Instituto Guatemalteco de Migración, a nivel nacional, regional y departamental.</w:t>
            </w:r>
          </w:p>
        </w:tc>
        <w:tc>
          <w:tcPr>
            <w:tcW w:w="1418" w:type="dxa"/>
            <w:shd w:val="clear" w:color="auto" w:fill="auto"/>
            <w:vAlign w:val="center"/>
          </w:tcPr>
          <w:p w14:paraId="4F4F8106" w14:textId="77777777" w:rsidR="00354302" w:rsidRPr="00587A28" w:rsidRDefault="00354302" w:rsidP="00EB1CF5">
            <w:pPr>
              <w:contextualSpacing/>
              <w:jc w:val="center"/>
              <w:rPr>
                <w:rFonts w:asciiTheme="minorHAnsi" w:hAnsiTheme="minorHAnsi" w:cstheme="minorHAnsi"/>
                <w:sz w:val="14"/>
                <w:szCs w:val="14"/>
              </w:rPr>
            </w:pPr>
            <w:r w:rsidRPr="00587A28">
              <w:rPr>
                <w:rFonts w:asciiTheme="minorHAnsi" w:hAnsiTheme="minorHAnsi" w:cstheme="minorHAnsi"/>
                <w:sz w:val="14"/>
                <w:szCs w:val="14"/>
              </w:rPr>
              <w:t>Fomentar cultura de legalidad migratoria</w:t>
            </w:r>
          </w:p>
        </w:tc>
        <w:tc>
          <w:tcPr>
            <w:tcW w:w="1134" w:type="dxa"/>
            <w:shd w:val="clear" w:color="auto" w:fill="auto"/>
            <w:vAlign w:val="center"/>
          </w:tcPr>
          <w:p w14:paraId="38158FFB" w14:textId="77777777" w:rsidR="00354302" w:rsidRPr="00587A28" w:rsidRDefault="00354302" w:rsidP="00EB1CF5">
            <w:pPr>
              <w:contextualSpacing/>
              <w:jc w:val="center"/>
              <w:rPr>
                <w:rFonts w:asciiTheme="minorHAnsi" w:hAnsiTheme="minorHAnsi" w:cstheme="minorHAnsi"/>
                <w:sz w:val="14"/>
                <w:szCs w:val="14"/>
              </w:rPr>
            </w:pPr>
          </w:p>
        </w:tc>
        <w:tc>
          <w:tcPr>
            <w:tcW w:w="1417" w:type="dxa"/>
            <w:shd w:val="clear" w:color="auto" w:fill="auto"/>
            <w:vAlign w:val="center"/>
          </w:tcPr>
          <w:p w14:paraId="2E4170FE" w14:textId="77777777" w:rsidR="00354302" w:rsidRPr="00587A28" w:rsidRDefault="00354302" w:rsidP="00EB1CF5">
            <w:pPr>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 se han realizado campañas para fomentar la cultura migratoria dirigida a la población de Guatemala</w:t>
            </w:r>
          </w:p>
        </w:tc>
        <w:tc>
          <w:tcPr>
            <w:tcW w:w="1134" w:type="dxa"/>
            <w:shd w:val="clear" w:color="auto" w:fill="auto"/>
            <w:noWrap/>
            <w:vAlign w:val="center"/>
          </w:tcPr>
          <w:p w14:paraId="1F988DD4" w14:textId="77777777" w:rsidR="00354302" w:rsidRPr="00587A28" w:rsidRDefault="00354302" w:rsidP="00EB1CF5">
            <w:pPr>
              <w:contextualSpacing/>
              <w:jc w:val="center"/>
              <w:rPr>
                <w:rFonts w:asciiTheme="minorHAnsi" w:hAnsiTheme="minorHAnsi" w:cstheme="minorHAnsi"/>
                <w:sz w:val="14"/>
                <w:szCs w:val="14"/>
              </w:rPr>
            </w:pPr>
            <w:r w:rsidRPr="00587A28">
              <w:rPr>
                <w:rFonts w:asciiTheme="minorHAnsi" w:hAnsiTheme="minorHAnsi" w:cstheme="minorHAnsi"/>
                <w:sz w:val="14"/>
                <w:szCs w:val="14"/>
              </w:rPr>
              <w:t>Campañas radiales, anuncios, cobertura en redes sociales</w:t>
            </w:r>
          </w:p>
        </w:tc>
        <w:tc>
          <w:tcPr>
            <w:tcW w:w="1134" w:type="dxa"/>
            <w:shd w:val="clear" w:color="auto" w:fill="auto"/>
            <w:vAlign w:val="center"/>
          </w:tcPr>
          <w:p w14:paraId="3A85B16B" w14:textId="77777777" w:rsidR="00354302" w:rsidRPr="00587A28" w:rsidRDefault="00354302" w:rsidP="00EB1CF5">
            <w:pPr>
              <w:contextualSpacing/>
              <w:jc w:val="center"/>
              <w:rPr>
                <w:rFonts w:asciiTheme="minorHAnsi" w:hAnsiTheme="minorHAnsi" w:cstheme="minorHAnsi"/>
                <w:sz w:val="14"/>
                <w:szCs w:val="14"/>
              </w:rPr>
            </w:pPr>
            <w:r w:rsidRPr="00587A28">
              <w:rPr>
                <w:rFonts w:asciiTheme="minorHAnsi" w:hAnsiTheme="minorHAnsi" w:cstheme="minorHAnsi"/>
                <w:sz w:val="14"/>
                <w:szCs w:val="14"/>
              </w:rPr>
              <w:t>20 campañas publicitarias</w:t>
            </w:r>
          </w:p>
        </w:tc>
        <w:tc>
          <w:tcPr>
            <w:tcW w:w="993" w:type="dxa"/>
            <w:shd w:val="clear" w:color="auto" w:fill="auto"/>
            <w:vAlign w:val="center"/>
          </w:tcPr>
          <w:p w14:paraId="35F42093" w14:textId="7A526D02" w:rsidR="00354302" w:rsidRPr="00587A28" w:rsidRDefault="00354302" w:rsidP="00EB1CF5">
            <w:pPr>
              <w:contextualSpacing/>
              <w:jc w:val="center"/>
              <w:rPr>
                <w:rFonts w:asciiTheme="minorHAnsi" w:hAnsiTheme="minorHAnsi" w:cstheme="minorHAnsi"/>
                <w:sz w:val="14"/>
                <w:szCs w:val="14"/>
              </w:rPr>
            </w:pPr>
            <w:r>
              <w:rPr>
                <w:rFonts w:asciiTheme="minorHAnsi" w:hAnsiTheme="minorHAnsi" w:cstheme="minorHAnsi"/>
                <w:sz w:val="14"/>
                <w:szCs w:val="14"/>
              </w:rPr>
              <w:t>4</w:t>
            </w:r>
          </w:p>
        </w:tc>
        <w:tc>
          <w:tcPr>
            <w:tcW w:w="992" w:type="dxa"/>
            <w:shd w:val="clear" w:color="auto" w:fill="auto"/>
            <w:vAlign w:val="center"/>
          </w:tcPr>
          <w:p w14:paraId="719284E9" w14:textId="77777777" w:rsidR="00354302" w:rsidRPr="00587A28" w:rsidRDefault="00354302" w:rsidP="00EB1CF5">
            <w:pPr>
              <w:contextualSpacing/>
              <w:jc w:val="center"/>
              <w:rPr>
                <w:rFonts w:asciiTheme="minorHAnsi" w:hAnsiTheme="minorHAnsi" w:cstheme="minorHAnsi"/>
                <w:sz w:val="14"/>
                <w:szCs w:val="14"/>
              </w:rPr>
            </w:pPr>
            <w:r w:rsidRPr="00587A28">
              <w:rPr>
                <w:rFonts w:asciiTheme="minorHAnsi" w:hAnsiTheme="minorHAnsi" w:cstheme="minorHAnsi"/>
                <w:sz w:val="14"/>
                <w:szCs w:val="14"/>
              </w:rPr>
              <w:t>No. de campañas publicitarias.</w:t>
            </w:r>
          </w:p>
        </w:tc>
        <w:tc>
          <w:tcPr>
            <w:tcW w:w="567" w:type="dxa"/>
            <w:shd w:val="clear" w:color="auto" w:fill="auto"/>
            <w:noWrap/>
            <w:vAlign w:val="center"/>
          </w:tcPr>
          <w:p w14:paraId="1D01D2DC" w14:textId="164153C9" w:rsidR="00354302" w:rsidRPr="00587A28" w:rsidRDefault="00354302" w:rsidP="00EB1CF5">
            <w:pPr>
              <w:contextualSpacing/>
              <w:jc w:val="center"/>
              <w:rPr>
                <w:rFonts w:asciiTheme="minorHAnsi" w:hAnsiTheme="minorHAnsi" w:cstheme="minorHAnsi"/>
                <w:sz w:val="14"/>
                <w:szCs w:val="14"/>
              </w:rPr>
            </w:pPr>
            <w:r>
              <w:rPr>
                <w:rFonts w:asciiTheme="minorHAnsi" w:hAnsiTheme="minorHAnsi" w:cstheme="minorHAnsi"/>
                <w:sz w:val="14"/>
                <w:szCs w:val="14"/>
              </w:rPr>
              <w:t>10</w:t>
            </w:r>
          </w:p>
        </w:tc>
        <w:tc>
          <w:tcPr>
            <w:tcW w:w="1417" w:type="dxa"/>
            <w:shd w:val="clear" w:color="auto" w:fill="auto"/>
            <w:vAlign w:val="center"/>
          </w:tcPr>
          <w:p w14:paraId="6A031145"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Prensa, radio, redes sociales</w:t>
            </w:r>
          </w:p>
          <w:p w14:paraId="12BA6B9F"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Comunicación Social.</w:t>
            </w:r>
          </w:p>
        </w:tc>
        <w:tc>
          <w:tcPr>
            <w:tcW w:w="1701" w:type="dxa"/>
            <w:shd w:val="clear" w:color="auto" w:fill="auto"/>
            <w:vAlign w:val="center"/>
          </w:tcPr>
          <w:p w14:paraId="14BF674A"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354302" w:rsidRPr="00D749C7" w14:paraId="0BA9B69B" w14:textId="77777777" w:rsidTr="00587A28">
        <w:trPr>
          <w:trHeight w:val="1040"/>
        </w:trPr>
        <w:tc>
          <w:tcPr>
            <w:tcW w:w="421" w:type="dxa"/>
            <w:vMerge/>
            <w:shd w:val="clear" w:color="auto" w:fill="215868" w:themeFill="accent5" w:themeFillShade="80"/>
            <w:noWrap/>
            <w:textDirection w:val="btLr"/>
            <w:vAlign w:val="center"/>
          </w:tcPr>
          <w:p w14:paraId="6EF3A63C" w14:textId="77777777" w:rsidR="00354302" w:rsidRPr="00D749C7" w:rsidRDefault="00354302"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1275" w:type="dxa"/>
            <w:vMerge w:val="restart"/>
            <w:shd w:val="clear" w:color="auto" w:fill="auto"/>
            <w:vAlign w:val="center"/>
          </w:tcPr>
          <w:p w14:paraId="143D45A2" w14:textId="43312455" w:rsidR="00354302" w:rsidRPr="00587A28" w:rsidRDefault="00354302" w:rsidP="00EB1CF5">
            <w:pPr>
              <w:spacing w:line="240" w:lineRule="auto"/>
              <w:contextualSpacing/>
              <w:jc w:val="both"/>
              <w:rPr>
                <w:rFonts w:asciiTheme="minorHAnsi" w:hAnsiTheme="minorHAnsi" w:cstheme="minorHAnsi"/>
                <w:sz w:val="14"/>
                <w:szCs w:val="14"/>
              </w:rPr>
            </w:pPr>
            <w:r w:rsidRPr="00587A28">
              <w:rPr>
                <w:rFonts w:asciiTheme="minorHAnsi" w:hAnsiTheme="minorHAnsi" w:cstheme="minorHAnsi"/>
                <w:sz w:val="14"/>
                <w:szCs w:val="14"/>
              </w:rPr>
              <w:t>Desconcentrar al Instituto Guatemalteco de Migración, con sedes regionales, departamentales y en fronteras priorizadas del país.</w:t>
            </w:r>
          </w:p>
        </w:tc>
        <w:tc>
          <w:tcPr>
            <w:tcW w:w="1418" w:type="dxa"/>
            <w:vMerge w:val="restart"/>
            <w:shd w:val="clear" w:color="auto" w:fill="auto"/>
            <w:vAlign w:val="center"/>
          </w:tcPr>
          <w:p w14:paraId="0DA518D1"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134" w:type="dxa"/>
            <w:vMerge w:val="restart"/>
            <w:shd w:val="clear" w:color="auto" w:fill="auto"/>
            <w:vAlign w:val="center"/>
          </w:tcPr>
          <w:p w14:paraId="11B5CFE9"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417" w:type="dxa"/>
            <w:shd w:val="clear" w:color="auto" w:fill="auto"/>
            <w:vAlign w:val="center"/>
          </w:tcPr>
          <w:p w14:paraId="06F5EA26" w14:textId="004082FC" w:rsidR="00354302" w:rsidRPr="00587A28" w:rsidRDefault="00354302" w:rsidP="00EB1CF5">
            <w:pPr>
              <w:spacing w:after="24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 el Instituto Guatemalteco de Migración   ha Fortalecido capacidades de atención al usuario en el área central y regional de Guatemala, logrando atender a casi 8,000,000 de migrantes por año.</w:t>
            </w:r>
          </w:p>
        </w:tc>
        <w:tc>
          <w:tcPr>
            <w:tcW w:w="1134" w:type="dxa"/>
            <w:shd w:val="clear" w:color="auto" w:fill="auto"/>
            <w:noWrap/>
            <w:vAlign w:val="center"/>
          </w:tcPr>
          <w:p w14:paraId="232478BE" w14:textId="77777777" w:rsidR="00354302" w:rsidRPr="00587A28" w:rsidRDefault="00354302" w:rsidP="00EB1CF5">
            <w:pPr>
              <w:spacing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Construcción 6 sedes regionales</w:t>
            </w:r>
          </w:p>
        </w:tc>
        <w:tc>
          <w:tcPr>
            <w:tcW w:w="1134" w:type="dxa"/>
            <w:shd w:val="clear" w:color="auto" w:fill="auto"/>
            <w:vAlign w:val="center"/>
          </w:tcPr>
          <w:p w14:paraId="4938C8B2" w14:textId="680E3E3C"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Sedes regionales en funcionamiento</w:t>
            </w:r>
          </w:p>
        </w:tc>
        <w:tc>
          <w:tcPr>
            <w:tcW w:w="993" w:type="dxa"/>
            <w:shd w:val="clear" w:color="auto" w:fill="auto"/>
            <w:vAlign w:val="center"/>
          </w:tcPr>
          <w:p w14:paraId="22782CEF" w14:textId="4E5CDFCA" w:rsidR="00354302" w:rsidRPr="00587A28" w:rsidRDefault="00354302" w:rsidP="00EB1CF5">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0</w:t>
            </w:r>
          </w:p>
        </w:tc>
        <w:tc>
          <w:tcPr>
            <w:tcW w:w="992" w:type="dxa"/>
            <w:shd w:val="clear" w:color="auto" w:fill="auto"/>
            <w:vAlign w:val="center"/>
          </w:tcPr>
          <w:p w14:paraId="77607F3F"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Cantidad de sedes en funcionamiento</w:t>
            </w:r>
          </w:p>
        </w:tc>
        <w:tc>
          <w:tcPr>
            <w:tcW w:w="567" w:type="dxa"/>
            <w:shd w:val="clear" w:color="auto" w:fill="auto"/>
            <w:noWrap/>
            <w:vAlign w:val="center"/>
          </w:tcPr>
          <w:p w14:paraId="4BFE9D74" w14:textId="5A3DC6FD" w:rsidR="00354302" w:rsidRPr="00587A28" w:rsidRDefault="00354302" w:rsidP="00EB1CF5">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2</w:t>
            </w:r>
          </w:p>
        </w:tc>
        <w:tc>
          <w:tcPr>
            <w:tcW w:w="1417" w:type="dxa"/>
            <w:shd w:val="clear" w:color="auto" w:fill="auto"/>
            <w:vAlign w:val="center"/>
          </w:tcPr>
          <w:p w14:paraId="01EB57DE"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Registros de la Subdirección Técnica Administrativa y el Departamento de </w:t>
            </w:r>
          </w:p>
          <w:p w14:paraId="3C968244" w14:textId="3B972680"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Estadística y Archivos de flujo Migratorio por delegación y vía de acceso -SIOM-</w:t>
            </w:r>
          </w:p>
        </w:tc>
        <w:tc>
          <w:tcPr>
            <w:tcW w:w="1701" w:type="dxa"/>
            <w:shd w:val="clear" w:color="auto" w:fill="auto"/>
            <w:vAlign w:val="center"/>
          </w:tcPr>
          <w:p w14:paraId="75104165"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Dirección General de Migración, Municipalidades, Consejos de Desarrollo Urbano y Rural en el Territorio otras Instituciones de interés.</w:t>
            </w:r>
          </w:p>
        </w:tc>
      </w:tr>
      <w:tr w:rsidR="00354302" w:rsidRPr="00D749C7" w14:paraId="1CF17C3B" w14:textId="77777777" w:rsidTr="00587A28">
        <w:trPr>
          <w:trHeight w:val="20"/>
        </w:trPr>
        <w:tc>
          <w:tcPr>
            <w:tcW w:w="421" w:type="dxa"/>
            <w:vMerge/>
            <w:shd w:val="clear" w:color="auto" w:fill="215868" w:themeFill="accent5" w:themeFillShade="80"/>
            <w:noWrap/>
            <w:textDirection w:val="btLr"/>
            <w:vAlign w:val="center"/>
          </w:tcPr>
          <w:p w14:paraId="08CF15FA" w14:textId="77777777" w:rsidR="00354302" w:rsidRPr="00D749C7" w:rsidRDefault="00354302"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1275" w:type="dxa"/>
            <w:vMerge/>
            <w:shd w:val="clear" w:color="auto" w:fill="auto"/>
            <w:vAlign w:val="center"/>
          </w:tcPr>
          <w:p w14:paraId="0B8ADE1B"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418" w:type="dxa"/>
            <w:vMerge/>
            <w:shd w:val="clear" w:color="auto" w:fill="auto"/>
            <w:vAlign w:val="center"/>
          </w:tcPr>
          <w:p w14:paraId="697773D1"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134" w:type="dxa"/>
            <w:vMerge/>
            <w:shd w:val="clear" w:color="auto" w:fill="auto"/>
            <w:vAlign w:val="center"/>
          </w:tcPr>
          <w:p w14:paraId="26A31A1B"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417" w:type="dxa"/>
            <w:vMerge w:val="restart"/>
            <w:shd w:val="clear" w:color="auto" w:fill="auto"/>
            <w:vAlign w:val="center"/>
          </w:tcPr>
          <w:p w14:paraId="5A2D36FA" w14:textId="77777777" w:rsidR="00354302" w:rsidRPr="00587A28" w:rsidRDefault="00354302" w:rsidP="00EB1CF5">
            <w:pPr>
              <w:spacing w:after="24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 el personal del Instituto Guatemalteco de Migración será capacitado en un 100% en atención al usuario y procedimientos internos del IGM.</w:t>
            </w:r>
          </w:p>
        </w:tc>
        <w:tc>
          <w:tcPr>
            <w:tcW w:w="1134" w:type="dxa"/>
            <w:shd w:val="clear" w:color="auto" w:fill="auto"/>
            <w:noWrap/>
            <w:vAlign w:val="center"/>
          </w:tcPr>
          <w:p w14:paraId="13A3055E" w14:textId="77777777" w:rsidR="00354302" w:rsidRPr="00587A28" w:rsidRDefault="00354302" w:rsidP="00EB1CF5">
            <w:pPr>
              <w:spacing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Capacitar al personal.</w:t>
            </w:r>
          </w:p>
        </w:tc>
        <w:tc>
          <w:tcPr>
            <w:tcW w:w="1134" w:type="dxa"/>
            <w:shd w:val="clear" w:color="auto" w:fill="auto"/>
            <w:vAlign w:val="center"/>
          </w:tcPr>
          <w:p w14:paraId="701193E1" w14:textId="0576661B" w:rsidR="00354302" w:rsidRPr="00587A28" w:rsidRDefault="00354302" w:rsidP="00EB1CF5">
            <w:pPr>
              <w:spacing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600 personas capacitadas.</w:t>
            </w:r>
          </w:p>
        </w:tc>
        <w:tc>
          <w:tcPr>
            <w:tcW w:w="993" w:type="dxa"/>
            <w:shd w:val="clear" w:color="auto" w:fill="auto"/>
            <w:vAlign w:val="center"/>
          </w:tcPr>
          <w:p w14:paraId="6D63096F" w14:textId="77777777" w:rsidR="00354302" w:rsidRPr="00587A28" w:rsidRDefault="00354302" w:rsidP="00EB1CF5">
            <w:pPr>
              <w:spacing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Capacitaciones orientadas al servicio al usuario y procesos internos.</w:t>
            </w:r>
          </w:p>
        </w:tc>
        <w:tc>
          <w:tcPr>
            <w:tcW w:w="992" w:type="dxa"/>
            <w:shd w:val="clear" w:color="auto" w:fill="auto"/>
            <w:vAlign w:val="center"/>
          </w:tcPr>
          <w:p w14:paraId="0B6DDA58"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Personas Capacitadas /personas que se planificó capacitar</w:t>
            </w:r>
          </w:p>
        </w:tc>
        <w:tc>
          <w:tcPr>
            <w:tcW w:w="567" w:type="dxa"/>
            <w:shd w:val="clear" w:color="auto" w:fill="auto"/>
            <w:noWrap/>
            <w:vAlign w:val="center"/>
          </w:tcPr>
          <w:p w14:paraId="105E0E8E" w14:textId="7B39369F"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100%</w:t>
            </w:r>
          </w:p>
        </w:tc>
        <w:tc>
          <w:tcPr>
            <w:tcW w:w="1417" w:type="dxa"/>
            <w:shd w:val="clear" w:color="auto" w:fill="auto"/>
            <w:vAlign w:val="center"/>
          </w:tcPr>
          <w:p w14:paraId="036113FD"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 de Personal</w:t>
            </w:r>
          </w:p>
        </w:tc>
        <w:tc>
          <w:tcPr>
            <w:tcW w:w="1701" w:type="dxa"/>
            <w:shd w:val="clear" w:color="auto" w:fill="auto"/>
            <w:vAlign w:val="center"/>
          </w:tcPr>
          <w:p w14:paraId="3E487F71"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p w14:paraId="7E4DE42B"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Organismos Internacionales de Cooperación.</w:t>
            </w:r>
          </w:p>
          <w:p w14:paraId="0D3748D3" w14:textId="77777777" w:rsidR="00354302" w:rsidRPr="00587A28" w:rsidRDefault="00354302"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Otras Instituciones de Gobierno Central.</w:t>
            </w:r>
          </w:p>
        </w:tc>
      </w:tr>
      <w:tr w:rsidR="00354302" w:rsidRPr="00D749C7" w14:paraId="12DD1584" w14:textId="77777777" w:rsidTr="00587A28">
        <w:trPr>
          <w:trHeight w:val="20"/>
        </w:trPr>
        <w:tc>
          <w:tcPr>
            <w:tcW w:w="421" w:type="dxa"/>
            <w:vMerge/>
            <w:shd w:val="clear" w:color="auto" w:fill="215868" w:themeFill="accent5" w:themeFillShade="80"/>
            <w:noWrap/>
            <w:textDirection w:val="btLr"/>
            <w:vAlign w:val="center"/>
          </w:tcPr>
          <w:p w14:paraId="339958D6" w14:textId="77777777" w:rsidR="00354302" w:rsidRPr="00D749C7" w:rsidRDefault="00354302"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1275" w:type="dxa"/>
            <w:vMerge/>
            <w:shd w:val="clear" w:color="auto" w:fill="auto"/>
            <w:vAlign w:val="center"/>
          </w:tcPr>
          <w:p w14:paraId="1CF1E1DC"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418" w:type="dxa"/>
            <w:vMerge/>
            <w:shd w:val="clear" w:color="auto" w:fill="auto"/>
            <w:vAlign w:val="center"/>
          </w:tcPr>
          <w:p w14:paraId="06727FC7"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134" w:type="dxa"/>
            <w:vMerge/>
            <w:shd w:val="clear" w:color="auto" w:fill="auto"/>
            <w:vAlign w:val="center"/>
          </w:tcPr>
          <w:p w14:paraId="719CBA60" w14:textId="77777777" w:rsidR="00354302" w:rsidRPr="00587A28" w:rsidRDefault="00354302" w:rsidP="00EB1CF5">
            <w:pPr>
              <w:spacing w:line="240" w:lineRule="auto"/>
              <w:contextualSpacing/>
              <w:jc w:val="both"/>
              <w:rPr>
                <w:rFonts w:asciiTheme="minorHAnsi" w:hAnsiTheme="minorHAnsi" w:cstheme="minorHAnsi"/>
                <w:sz w:val="14"/>
                <w:szCs w:val="14"/>
              </w:rPr>
            </w:pPr>
          </w:p>
        </w:tc>
        <w:tc>
          <w:tcPr>
            <w:tcW w:w="1417" w:type="dxa"/>
            <w:vMerge/>
            <w:shd w:val="clear" w:color="auto" w:fill="auto"/>
            <w:vAlign w:val="center"/>
          </w:tcPr>
          <w:p w14:paraId="24A6E0D9" w14:textId="77777777" w:rsidR="00354302" w:rsidRPr="00587A28" w:rsidRDefault="00354302" w:rsidP="00EB1CF5">
            <w:pPr>
              <w:spacing w:after="24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310CB4EE" w14:textId="2D4CDE64" w:rsidR="00354302" w:rsidRPr="00587A28" w:rsidRDefault="00354302" w:rsidP="00EB1CF5">
            <w:pPr>
              <w:spacing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Crear un sistema electrónico para el módulo de denuncias administrativas</w:t>
            </w:r>
          </w:p>
        </w:tc>
        <w:tc>
          <w:tcPr>
            <w:tcW w:w="1134" w:type="dxa"/>
            <w:shd w:val="clear" w:color="auto" w:fill="auto"/>
            <w:vAlign w:val="center"/>
          </w:tcPr>
          <w:p w14:paraId="4F85EEF8" w14:textId="30E761C0" w:rsidR="00354302" w:rsidRPr="00587A28" w:rsidRDefault="00354302" w:rsidP="00EB1CF5">
            <w:pPr>
              <w:spacing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1 sistema</w:t>
            </w:r>
          </w:p>
        </w:tc>
        <w:tc>
          <w:tcPr>
            <w:tcW w:w="993" w:type="dxa"/>
            <w:shd w:val="clear" w:color="auto" w:fill="auto"/>
            <w:vAlign w:val="center"/>
          </w:tcPr>
          <w:p w14:paraId="602D7822" w14:textId="379DD313" w:rsidR="00354302" w:rsidRPr="00587A28" w:rsidRDefault="00354302" w:rsidP="00EB1CF5">
            <w:pPr>
              <w:spacing w:line="240" w:lineRule="auto"/>
              <w:contextualSpacing/>
              <w:jc w:val="center"/>
              <w:rPr>
                <w:rFonts w:asciiTheme="minorHAnsi" w:hAnsiTheme="minorHAnsi" w:cstheme="minorHAnsi"/>
                <w:sz w:val="14"/>
                <w:szCs w:val="14"/>
              </w:rPr>
            </w:pPr>
            <w:r>
              <w:rPr>
                <w:rFonts w:asciiTheme="minorHAnsi" w:hAnsiTheme="minorHAnsi" w:cstheme="minorHAnsi"/>
                <w:sz w:val="14"/>
                <w:szCs w:val="14"/>
              </w:rPr>
              <w:t>0</w:t>
            </w:r>
          </w:p>
        </w:tc>
        <w:tc>
          <w:tcPr>
            <w:tcW w:w="992" w:type="dxa"/>
            <w:shd w:val="clear" w:color="auto" w:fill="auto"/>
            <w:vAlign w:val="center"/>
          </w:tcPr>
          <w:p w14:paraId="4B669A99" w14:textId="2E969F29" w:rsidR="00354302" w:rsidRPr="00587A28" w:rsidRDefault="00354302" w:rsidP="00EB1CF5">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1 sistema de presentación de denuncias</w:t>
            </w:r>
          </w:p>
        </w:tc>
        <w:tc>
          <w:tcPr>
            <w:tcW w:w="567" w:type="dxa"/>
            <w:shd w:val="clear" w:color="auto" w:fill="auto"/>
            <w:noWrap/>
            <w:vAlign w:val="center"/>
          </w:tcPr>
          <w:p w14:paraId="3A45CF27" w14:textId="535DD4C6" w:rsidR="00354302" w:rsidRPr="00587A28" w:rsidRDefault="00354302" w:rsidP="00EB1CF5">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100%</w:t>
            </w:r>
          </w:p>
        </w:tc>
        <w:tc>
          <w:tcPr>
            <w:tcW w:w="1417" w:type="dxa"/>
            <w:shd w:val="clear" w:color="auto" w:fill="auto"/>
            <w:vAlign w:val="center"/>
          </w:tcPr>
          <w:p w14:paraId="2328D067" w14:textId="54A16856" w:rsidR="00354302" w:rsidRPr="00587A28" w:rsidRDefault="00354302" w:rsidP="00EB1CF5">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Base de datos de la Subdirección de Responsabilidad Profesional</w:t>
            </w:r>
          </w:p>
        </w:tc>
        <w:tc>
          <w:tcPr>
            <w:tcW w:w="1701" w:type="dxa"/>
            <w:shd w:val="clear" w:color="auto" w:fill="auto"/>
            <w:vAlign w:val="center"/>
          </w:tcPr>
          <w:p w14:paraId="6FCFD2F6" w14:textId="2E28EE80" w:rsidR="00354302" w:rsidRPr="00587A28" w:rsidRDefault="00354302" w:rsidP="00EB1CF5">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Subdirección de Responsabilidad Profesional, Subdirección de Recursos Tecnológicos.   Instituto Guatemalteco de Migración.</w:t>
            </w:r>
          </w:p>
        </w:tc>
      </w:tr>
      <w:tr w:rsidR="004451B3" w:rsidRPr="00D749C7" w14:paraId="7C998D93" w14:textId="77777777" w:rsidTr="00587A28">
        <w:trPr>
          <w:trHeight w:val="938"/>
        </w:trPr>
        <w:tc>
          <w:tcPr>
            <w:tcW w:w="421" w:type="dxa"/>
            <w:vMerge w:val="restart"/>
            <w:shd w:val="clear" w:color="auto" w:fill="215868" w:themeFill="accent5" w:themeFillShade="80"/>
            <w:noWrap/>
            <w:textDirection w:val="btLr"/>
            <w:vAlign w:val="center"/>
          </w:tcPr>
          <w:p w14:paraId="77379209" w14:textId="77777777" w:rsidR="004451B3" w:rsidRPr="00D749C7" w:rsidRDefault="004451B3"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Eje 6 Objetivo 3</w:t>
            </w:r>
          </w:p>
        </w:tc>
        <w:tc>
          <w:tcPr>
            <w:tcW w:w="1275" w:type="dxa"/>
            <w:vMerge w:val="restart"/>
            <w:shd w:val="clear" w:color="auto" w:fill="auto"/>
            <w:vAlign w:val="center"/>
          </w:tcPr>
          <w:p w14:paraId="29EA62B9" w14:textId="77777777" w:rsidR="004451B3" w:rsidRPr="00587A28" w:rsidRDefault="004451B3" w:rsidP="00EB1CF5">
            <w:pPr>
              <w:spacing w:line="240" w:lineRule="auto"/>
              <w:contextualSpacing/>
              <w:jc w:val="both"/>
              <w:rPr>
                <w:rFonts w:asciiTheme="minorHAnsi" w:hAnsiTheme="minorHAnsi" w:cstheme="minorHAnsi"/>
                <w:sz w:val="14"/>
                <w:szCs w:val="14"/>
              </w:rPr>
            </w:pPr>
            <w:r w:rsidRPr="00587A28">
              <w:rPr>
                <w:rFonts w:asciiTheme="minorHAnsi" w:hAnsiTheme="minorHAnsi" w:cstheme="minorHAnsi"/>
                <w:sz w:val="14"/>
                <w:szCs w:val="14"/>
              </w:rPr>
              <w:t xml:space="preserve">Fortalecimiento institucional y Modernización </w:t>
            </w:r>
          </w:p>
        </w:tc>
        <w:tc>
          <w:tcPr>
            <w:tcW w:w="1418" w:type="dxa"/>
            <w:vMerge w:val="restart"/>
            <w:shd w:val="clear" w:color="auto" w:fill="auto"/>
            <w:vAlign w:val="center"/>
          </w:tcPr>
          <w:p w14:paraId="1FDA2C00" w14:textId="77777777" w:rsidR="004451B3" w:rsidRPr="00587A28" w:rsidRDefault="004451B3" w:rsidP="00EB1CF5">
            <w:pPr>
              <w:spacing w:after="0" w:line="240" w:lineRule="auto"/>
              <w:contextualSpacing/>
              <w:rPr>
                <w:rFonts w:asciiTheme="minorHAnsi" w:hAnsiTheme="minorHAnsi" w:cstheme="minorHAnsi"/>
                <w:sz w:val="14"/>
                <w:szCs w:val="14"/>
              </w:rPr>
            </w:pPr>
          </w:p>
        </w:tc>
        <w:tc>
          <w:tcPr>
            <w:tcW w:w="1134" w:type="dxa"/>
            <w:vMerge w:val="restart"/>
            <w:shd w:val="clear" w:color="auto" w:fill="auto"/>
            <w:vAlign w:val="center"/>
          </w:tcPr>
          <w:p w14:paraId="0FD6B8D8" w14:textId="77777777" w:rsidR="004451B3" w:rsidRPr="00587A28" w:rsidRDefault="004451B3" w:rsidP="00EB1CF5">
            <w:pPr>
              <w:spacing w:after="0" w:line="240" w:lineRule="auto"/>
              <w:contextualSpacing/>
              <w:rPr>
                <w:rFonts w:asciiTheme="minorHAnsi" w:hAnsiTheme="minorHAnsi" w:cstheme="minorHAnsi"/>
                <w:sz w:val="14"/>
                <w:szCs w:val="14"/>
              </w:rPr>
            </w:pPr>
          </w:p>
        </w:tc>
        <w:tc>
          <w:tcPr>
            <w:tcW w:w="1417" w:type="dxa"/>
            <w:vMerge w:val="restart"/>
            <w:shd w:val="clear" w:color="auto" w:fill="auto"/>
            <w:vAlign w:val="center"/>
          </w:tcPr>
          <w:p w14:paraId="3B7DFCD4" w14:textId="77777777" w:rsidR="004451B3" w:rsidRPr="00587A28" w:rsidRDefault="00AA0ED6"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w:t>
            </w:r>
            <w:r w:rsidR="004451B3" w:rsidRPr="00587A28">
              <w:rPr>
                <w:rFonts w:asciiTheme="minorHAnsi" w:hAnsiTheme="minorHAnsi" w:cstheme="minorHAnsi"/>
                <w:sz w:val="14"/>
                <w:szCs w:val="14"/>
              </w:rPr>
              <w:t xml:space="preserve"> el IGM cuenta con el 100% de personal dotado con conocimiento y habilidad</w:t>
            </w:r>
          </w:p>
        </w:tc>
        <w:tc>
          <w:tcPr>
            <w:tcW w:w="1134" w:type="dxa"/>
            <w:vMerge w:val="restart"/>
            <w:shd w:val="clear" w:color="auto" w:fill="auto"/>
            <w:noWrap/>
            <w:vAlign w:val="center"/>
          </w:tcPr>
          <w:p w14:paraId="6B5919FE" w14:textId="0E5E445B" w:rsidR="004451B3" w:rsidRPr="00587A28" w:rsidRDefault="004451B3" w:rsidP="00EB1CF5">
            <w:pPr>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Evaluar los </w:t>
            </w:r>
            <w:r w:rsidR="00587A28" w:rsidRPr="00587A28">
              <w:rPr>
                <w:rFonts w:asciiTheme="minorHAnsi" w:hAnsiTheme="minorHAnsi" w:cstheme="minorHAnsi"/>
                <w:sz w:val="14"/>
                <w:szCs w:val="14"/>
              </w:rPr>
              <w:t>conocimientos</w:t>
            </w:r>
            <w:r w:rsidRPr="00587A28">
              <w:rPr>
                <w:rFonts w:asciiTheme="minorHAnsi" w:hAnsiTheme="minorHAnsi" w:cstheme="minorHAnsi"/>
                <w:sz w:val="14"/>
                <w:szCs w:val="14"/>
              </w:rPr>
              <w:t xml:space="preserve">, habilidades y experiencia del </w:t>
            </w:r>
            <w:r w:rsidRPr="00587A28">
              <w:rPr>
                <w:rFonts w:asciiTheme="minorHAnsi" w:hAnsiTheme="minorHAnsi" w:cstheme="minorHAnsi"/>
                <w:sz w:val="14"/>
                <w:szCs w:val="14"/>
              </w:rPr>
              <w:lastRenderedPageBreak/>
              <w:t xml:space="preserve">personal   del IGM, para la adecuada segregación de funciones y </w:t>
            </w:r>
            <w:r w:rsidR="00587A28" w:rsidRPr="00587A28">
              <w:rPr>
                <w:rFonts w:asciiTheme="minorHAnsi" w:hAnsiTheme="minorHAnsi" w:cstheme="minorHAnsi"/>
                <w:sz w:val="14"/>
                <w:szCs w:val="14"/>
              </w:rPr>
              <w:t>responsabilidad</w:t>
            </w:r>
          </w:p>
        </w:tc>
        <w:tc>
          <w:tcPr>
            <w:tcW w:w="1134" w:type="dxa"/>
            <w:vMerge w:val="restart"/>
            <w:shd w:val="clear" w:color="auto" w:fill="auto"/>
            <w:vAlign w:val="center"/>
          </w:tcPr>
          <w:p w14:paraId="54472254"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lastRenderedPageBreak/>
              <w:t>Personal ubicado de acuerdo con su especialidad.</w:t>
            </w:r>
          </w:p>
        </w:tc>
        <w:tc>
          <w:tcPr>
            <w:tcW w:w="993" w:type="dxa"/>
            <w:vMerge w:val="restart"/>
            <w:shd w:val="clear" w:color="auto" w:fill="auto"/>
            <w:vAlign w:val="center"/>
          </w:tcPr>
          <w:p w14:paraId="47FCD080"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600</w:t>
            </w:r>
          </w:p>
        </w:tc>
        <w:tc>
          <w:tcPr>
            <w:tcW w:w="992" w:type="dxa"/>
            <w:shd w:val="clear" w:color="auto" w:fill="auto"/>
            <w:vAlign w:val="center"/>
          </w:tcPr>
          <w:p w14:paraId="48D78C20"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Personal que ya labora en la institución</w:t>
            </w:r>
          </w:p>
        </w:tc>
        <w:tc>
          <w:tcPr>
            <w:tcW w:w="567" w:type="dxa"/>
            <w:vMerge w:val="restart"/>
            <w:shd w:val="clear" w:color="auto" w:fill="auto"/>
            <w:noWrap/>
            <w:vAlign w:val="center"/>
          </w:tcPr>
          <w:p w14:paraId="1027885C"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100%</w:t>
            </w:r>
          </w:p>
        </w:tc>
        <w:tc>
          <w:tcPr>
            <w:tcW w:w="1417" w:type="dxa"/>
            <w:vMerge w:val="restart"/>
            <w:shd w:val="clear" w:color="auto" w:fill="auto"/>
            <w:vAlign w:val="center"/>
          </w:tcPr>
          <w:p w14:paraId="57A6F801"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w:t>
            </w:r>
          </w:p>
        </w:tc>
        <w:tc>
          <w:tcPr>
            <w:tcW w:w="1701" w:type="dxa"/>
            <w:vMerge w:val="restart"/>
            <w:shd w:val="clear" w:color="auto" w:fill="auto"/>
            <w:vAlign w:val="center"/>
          </w:tcPr>
          <w:p w14:paraId="3B851C40"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4A377646" w14:textId="77777777" w:rsidTr="00587A28">
        <w:trPr>
          <w:trHeight w:val="852"/>
        </w:trPr>
        <w:tc>
          <w:tcPr>
            <w:tcW w:w="421" w:type="dxa"/>
            <w:vMerge/>
            <w:shd w:val="clear" w:color="auto" w:fill="215868" w:themeFill="accent5" w:themeFillShade="80"/>
            <w:noWrap/>
            <w:textDirection w:val="btLr"/>
            <w:vAlign w:val="center"/>
          </w:tcPr>
          <w:p w14:paraId="29D947CD"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FA43FA5"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2B2A4AF3" w14:textId="77777777" w:rsidR="004451B3" w:rsidRPr="00D749C7" w:rsidRDefault="004451B3" w:rsidP="00EB1CF5">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108A13FD" w14:textId="77777777" w:rsidR="004451B3" w:rsidRPr="00D749C7" w:rsidRDefault="004451B3" w:rsidP="00EB1CF5">
            <w:pPr>
              <w:spacing w:after="240" w:line="240" w:lineRule="auto"/>
              <w:contextualSpacing/>
              <w:jc w:val="center"/>
              <w:rPr>
                <w:rFonts w:asciiTheme="minorHAnsi" w:hAnsiTheme="minorHAnsi" w:cstheme="minorHAnsi"/>
                <w:szCs w:val="18"/>
              </w:rPr>
            </w:pPr>
          </w:p>
        </w:tc>
        <w:tc>
          <w:tcPr>
            <w:tcW w:w="1417" w:type="dxa"/>
            <w:vMerge/>
            <w:shd w:val="clear" w:color="auto" w:fill="auto"/>
            <w:vAlign w:val="center"/>
          </w:tcPr>
          <w:p w14:paraId="1C2D7DDF"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1134" w:type="dxa"/>
            <w:vMerge/>
            <w:shd w:val="clear" w:color="auto" w:fill="auto"/>
            <w:noWrap/>
            <w:vAlign w:val="center"/>
          </w:tcPr>
          <w:p w14:paraId="184286E4" w14:textId="77777777" w:rsidR="004451B3" w:rsidRPr="00587A28" w:rsidRDefault="004451B3" w:rsidP="00EB1CF5">
            <w:pPr>
              <w:contextualSpacing/>
              <w:jc w:val="center"/>
              <w:rPr>
                <w:rFonts w:asciiTheme="minorHAnsi" w:hAnsiTheme="minorHAnsi" w:cstheme="minorHAnsi"/>
                <w:sz w:val="14"/>
                <w:szCs w:val="14"/>
              </w:rPr>
            </w:pPr>
          </w:p>
        </w:tc>
        <w:tc>
          <w:tcPr>
            <w:tcW w:w="1134" w:type="dxa"/>
            <w:vMerge/>
            <w:shd w:val="clear" w:color="auto" w:fill="auto"/>
            <w:vAlign w:val="center"/>
          </w:tcPr>
          <w:p w14:paraId="4B3D991E" w14:textId="77777777" w:rsidR="004451B3" w:rsidRPr="00587A28" w:rsidRDefault="004451B3" w:rsidP="00EB1CF5">
            <w:pPr>
              <w:spacing w:after="0" w:line="240" w:lineRule="auto"/>
              <w:contextualSpacing/>
              <w:jc w:val="center"/>
              <w:rPr>
                <w:rFonts w:asciiTheme="minorHAnsi" w:hAnsiTheme="minorHAnsi" w:cstheme="minorHAnsi"/>
                <w:sz w:val="14"/>
                <w:szCs w:val="14"/>
              </w:rPr>
            </w:pPr>
          </w:p>
        </w:tc>
        <w:tc>
          <w:tcPr>
            <w:tcW w:w="993" w:type="dxa"/>
            <w:vMerge/>
            <w:shd w:val="clear" w:color="auto" w:fill="auto"/>
            <w:vAlign w:val="center"/>
          </w:tcPr>
          <w:p w14:paraId="1527E7E5" w14:textId="77777777" w:rsidR="004451B3" w:rsidRPr="00587A28" w:rsidRDefault="004451B3" w:rsidP="00EB1CF5">
            <w:pPr>
              <w:spacing w:after="0" w:line="240" w:lineRule="auto"/>
              <w:contextualSpacing/>
              <w:jc w:val="center"/>
              <w:rPr>
                <w:rFonts w:asciiTheme="minorHAnsi" w:hAnsiTheme="minorHAnsi" w:cstheme="minorHAnsi"/>
                <w:sz w:val="14"/>
                <w:szCs w:val="14"/>
              </w:rPr>
            </w:pPr>
          </w:p>
        </w:tc>
        <w:tc>
          <w:tcPr>
            <w:tcW w:w="992" w:type="dxa"/>
            <w:shd w:val="clear" w:color="auto" w:fill="auto"/>
            <w:vAlign w:val="center"/>
          </w:tcPr>
          <w:p w14:paraId="36F8076C"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Personal de nuevo ingreso</w:t>
            </w:r>
          </w:p>
        </w:tc>
        <w:tc>
          <w:tcPr>
            <w:tcW w:w="567" w:type="dxa"/>
            <w:vMerge/>
            <w:shd w:val="clear" w:color="auto" w:fill="auto"/>
            <w:noWrap/>
            <w:vAlign w:val="center"/>
          </w:tcPr>
          <w:p w14:paraId="64417BCB" w14:textId="77777777" w:rsidR="004451B3" w:rsidRPr="00587A28" w:rsidRDefault="004451B3" w:rsidP="00EB1CF5">
            <w:pPr>
              <w:spacing w:after="0" w:line="240" w:lineRule="auto"/>
              <w:contextualSpacing/>
              <w:jc w:val="center"/>
              <w:rPr>
                <w:rFonts w:asciiTheme="minorHAnsi" w:hAnsiTheme="minorHAnsi" w:cstheme="minorHAnsi"/>
                <w:sz w:val="14"/>
                <w:szCs w:val="14"/>
              </w:rPr>
            </w:pPr>
          </w:p>
        </w:tc>
        <w:tc>
          <w:tcPr>
            <w:tcW w:w="1417" w:type="dxa"/>
            <w:vMerge/>
            <w:shd w:val="clear" w:color="auto" w:fill="auto"/>
            <w:vAlign w:val="center"/>
          </w:tcPr>
          <w:p w14:paraId="3F37187A" w14:textId="77777777" w:rsidR="004451B3" w:rsidRPr="00587A28" w:rsidRDefault="004451B3" w:rsidP="00EB1CF5">
            <w:pPr>
              <w:spacing w:after="0" w:line="240" w:lineRule="auto"/>
              <w:contextualSpacing/>
              <w:jc w:val="center"/>
              <w:rPr>
                <w:rFonts w:asciiTheme="minorHAnsi" w:hAnsiTheme="minorHAnsi" w:cstheme="minorHAnsi"/>
                <w:sz w:val="14"/>
                <w:szCs w:val="14"/>
              </w:rPr>
            </w:pPr>
          </w:p>
        </w:tc>
        <w:tc>
          <w:tcPr>
            <w:tcW w:w="1701" w:type="dxa"/>
            <w:vMerge/>
            <w:shd w:val="clear" w:color="auto" w:fill="auto"/>
            <w:vAlign w:val="center"/>
          </w:tcPr>
          <w:p w14:paraId="3FB2D238" w14:textId="77777777" w:rsidR="004451B3" w:rsidRPr="00587A28" w:rsidRDefault="004451B3" w:rsidP="00EB1CF5">
            <w:pPr>
              <w:spacing w:after="0" w:line="240" w:lineRule="auto"/>
              <w:contextualSpacing/>
              <w:jc w:val="center"/>
              <w:rPr>
                <w:rFonts w:asciiTheme="minorHAnsi" w:hAnsiTheme="minorHAnsi" w:cstheme="minorHAnsi"/>
                <w:sz w:val="14"/>
                <w:szCs w:val="14"/>
              </w:rPr>
            </w:pPr>
          </w:p>
        </w:tc>
      </w:tr>
      <w:tr w:rsidR="004451B3" w:rsidRPr="00D749C7" w14:paraId="5115CDB1" w14:textId="77777777" w:rsidTr="00587A28">
        <w:trPr>
          <w:trHeight w:val="20"/>
        </w:trPr>
        <w:tc>
          <w:tcPr>
            <w:tcW w:w="421" w:type="dxa"/>
            <w:vMerge/>
            <w:shd w:val="clear" w:color="auto" w:fill="215868" w:themeFill="accent5" w:themeFillShade="80"/>
            <w:noWrap/>
            <w:textDirection w:val="btLr"/>
            <w:vAlign w:val="center"/>
          </w:tcPr>
          <w:p w14:paraId="4CC143A8"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2D4D50E9"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0A25BC0F" w14:textId="77777777" w:rsidR="004451B3" w:rsidRPr="00D749C7" w:rsidRDefault="004451B3" w:rsidP="00EB1CF5">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64AC54E1" w14:textId="77777777" w:rsidR="004451B3" w:rsidRPr="00D749C7" w:rsidRDefault="004451B3" w:rsidP="00EB1CF5">
            <w:pPr>
              <w:spacing w:after="240" w:line="240" w:lineRule="auto"/>
              <w:contextualSpacing/>
              <w:jc w:val="center"/>
              <w:rPr>
                <w:rFonts w:asciiTheme="minorHAnsi" w:hAnsiTheme="minorHAnsi" w:cstheme="minorHAnsi"/>
                <w:szCs w:val="18"/>
              </w:rPr>
            </w:pPr>
          </w:p>
        </w:tc>
        <w:tc>
          <w:tcPr>
            <w:tcW w:w="1417" w:type="dxa"/>
            <w:vMerge/>
            <w:shd w:val="clear" w:color="auto" w:fill="auto"/>
            <w:vAlign w:val="center"/>
          </w:tcPr>
          <w:p w14:paraId="424115E1"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1134" w:type="dxa"/>
            <w:shd w:val="clear" w:color="auto" w:fill="auto"/>
            <w:noWrap/>
            <w:vAlign w:val="center"/>
          </w:tcPr>
          <w:p w14:paraId="55F11FEB"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Contratar personal bilingüe (ingles) o intérpretes de idiomas (Mayas), para brindar atención bilingüe.</w:t>
            </w:r>
          </w:p>
        </w:tc>
        <w:tc>
          <w:tcPr>
            <w:tcW w:w="1134" w:type="dxa"/>
            <w:shd w:val="clear" w:color="auto" w:fill="auto"/>
            <w:vAlign w:val="center"/>
          </w:tcPr>
          <w:p w14:paraId="1E6269A4"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Contar con personal especializado en idiomas</w:t>
            </w:r>
          </w:p>
        </w:tc>
        <w:tc>
          <w:tcPr>
            <w:tcW w:w="993" w:type="dxa"/>
            <w:shd w:val="clear" w:color="auto" w:fill="auto"/>
            <w:vAlign w:val="center"/>
          </w:tcPr>
          <w:p w14:paraId="407B884D"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5</w:t>
            </w:r>
          </w:p>
        </w:tc>
        <w:tc>
          <w:tcPr>
            <w:tcW w:w="992" w:type="dxa"/>
            <w:shd w:val="clear" w:color="auto" w:fill="auto"/>
            <w:vAlign w:val="center"/>
          </w:tcPr>
          <w:p w14:paraId="5E28D600"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Cantidad de personas bilingües</w:t>
            </w:r>
          </w:p>
        </w:tc>
        <w:tc>
          <w:tcPr>
            <w:tcW w:w="567" w:type="dxa"/>
            <w:shd w:val="clear" w:color="auto" w:fill="auto"/>
            <w:noWrap/>
            <w:vAlign w:val="center"/>
          </w:tcPr>
          <w:p w14:paraId="5FA6AAA5"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5</w:t>
            </w:r>
          </w:p>
        </w:tc>
        <w:tc>
          <w:tcPr>
            <w:tcW w:w="1417" w:type="dxa"/>
            <w:shd w:val="clear" w:color="auto" w:fill="auto"/>
            <w:vAlign w:val="center"/>
          </w:tcPr>
          <w:p w14:paraId="17ED6452"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w:t>
            </w:r>
          </w:p>
        </w:tc>
        <w:tc>
          <w:tcPr>
            <w:tcW w:w="1701" w:type="dxa"/>
            <w:shd w:val="clear" w:color="auto" w:fill="auto"/>
            <w:vAlign w:val="center"/>
          </w:tcPr>
          <w:p w14:paraId="092E523E"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7E617A76" w14:textId="77777777" w:rsidTr="00587A28">
        <w:trPr>
          <w:trHeight w:val="20"/>
        </w:trPr>
        <w:tc>
          <w:tcPr>
            <w:tcW w:w="421" w:type="dxa"/>
            <w:vMerge/>
            <w:shd w:val="clear" w:color="auto" w:fill="215868" w:themeFill="accent5" w:themeFillShade="80"/>
            <w:noWrap/>
            <w:textDirection w:val="btLr"/>
            <w:vAlign w:val="center"/>
          </w:tcPr>
          <w:p w14:paraId="4C80EFD8"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97E0491"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4281F303" w14:textId="77777777" w:rsidR="004451B3" w:rsidRPr="00D749C7" w:rsidRDefault="004451B3" w:rsidP="00EB1CF5">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0E5486BF" w14:textId="77777777" w:rsidR="004451B3" w:rsidRPr="00D749C7" w:rsidRDefault="004451B3" w:rsidP="00EB1CF5">
            <w:pPr>
              <w:spacing w:after="240" w:line="240" w:lineRule="auto"/>
              <w:contextualSpacing/>
              <w:jc w:val="center"/>
              <w:rPr>
                <w:rFonts w:asciiTheme="minorHAnsi" w:hAnsiTheme="minorHAnsi" w:cstheme="minorHAnsi"/>
                <w:szCs w:val="18"/>
              </w:rPr>
            </w:pPr>
          </w:p>
        </w:tc>
        <w:tc>
          <w:tcPr>
            <w:tcW w:w="1417" w:type="dxa"/>
            <w:vMerge/>
            <w:shd w:val="clear" w:color="auto" w:fill="auto"/>
            <w:vAlign w:val="center"/>
          </w:tcPr>
          <w:p w14:paraId="5BC1F9E5"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1134" w:type="dxa"/>
            <w:shd w:val="clear" w:color="auto" w:fill="auto"/>
            <w:noWrap/>
            <w:vAlign w:val="center"/>
          </w:tcPr>
          <w:p w14:paraId="3B9C9BFC"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Crear un sistema de motivación laboral a través del reconocimiento y los incentivos del personal.</w:t>
            </w:r>
          </w:p>
        </w:tc>
        <w:tc>
          <w:tcPr>
            <w:tcW w:w="1134" w:type="dxa"/>
            <w:shd w:val="clear" w:color="auto" w:fill="auto"/>
            <w:vAlign w:val="center"/>
          </w:tcPr>
          <w:p w14:paraId="0218EB91"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Implementar un sistema de motivación</w:t>
            </w:r>
          </w:p>
        </w:tc>
        <w:tc>
          <w:tcPr>
            <w:tcW w:w="993" w:type="dxa"/>
            <w:shd w:val="clear" w:color="auto" w:fill="auto"/>
            <w:vAlign w:val="center"/>
          </w:tcPr>
          <w:p w14:paraId="1111C510"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71C1B0CE"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De colaboradores beneficiados</w:t>
            </w:r>
          </w:p>
        </w:tc>
        <w:tc>
          <w:tcPr>
            <w:tcW w:w="567" w:type="dxa"/>
            <w:shd w:val="clear" w:color="auto" w:fill="auto"/>
            <w:noWrap/>
            <w:vAlign w:val="center"/>
          </w:tcPr>
          <w:p w14:paraId="2EA8D64F" w14:textId="3637DC45" w:rsidR="004451B3" w:rsidRPr="00587A28" w:rsidRDefault="000F2B0C"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5</w:t>
            </w:r>
            <w:r w:rsidR="004451B3" w:rsidRPr="00587A28">
              <w:rPr>
                <w:rFonts w:asciiTheme="minorHAnsi" w:hAnsiTheme="minorHAnsi" w:cstheme="minorHAnsi"/>
                <w:sz w:val="14"/>
                <w:szCs w:val="14"/>
              </w:rPr>
              <w:t>0%</w:t>
            </w:r>
          </w:p>
        </w:tc>
        <w:tc>
          <w:tcPr>
            <w:tcW w:w="1417" w:type="dxa"/>
            <w:shd w:val="clear" w:color="auto" w:fill="auto"/>
            <w:vAlign w:val="center"/>
          </w:tcPr>
          <w:p w14:paraId="1E3257C3"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w:t>
            </w:r>
          </w:p>
        </w:tc>
        <w:tc>
          <w:tcPr>
            <w:tcW w:w="1701" w:type="dxa"/>
            <w:shd w:val="clear" w:color="auto" w:fill="auto"/>
            <w:vAlign w:val="center"/>
          </w:tcPr>
          <w:p w14:paraId="0C5D9D20"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15A90469" w14:textId="77777777" w:rsidTr="00587A28">
        <w:trPr>
          <w:trHeight w:val="431"/>
        </w:trPr>
        <w:tc>
          <w:tcPr>
            <w:tcW w:w="421" w:type="dxa"/>
            <w:vMerge/>
            <w:shd w:val="clear" w:color="auto" w:fill="215868" w:themeFill="accent5" w:themeFillShade="80"/>
            <w:noWrap/>
            <w:textDirection w:val="btLr"/>
            <w:vAlign w:val="center"/>
          </w:tcPr>
          <w:p w14:paraId="7CA3F6A7"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393A5330"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val="restart"/>
            <w:shd w:val="clear" w:color="auto" w:fill="auto"/>
            <w:vAlign w:val="center"/>
          </w:tcPr>
          <w:p w14:paraId="0D962F48" w14:textId="77777777" w:rsidR="004451B3" w:rsidRPr="00587A28" w:rsidRDefault="004451B3" w:rsidP="00EB1CF5">
            <w:pPr>
              <w:spacing w:after="0" w:line="240" w:lineRule="auto"/>
              <w:contextualSpacing/>
              <w:jc w:val="both"/>
              <w:rPr>
                <w:rFonts w:asciiTheme="minorHAnsi" w:hAnsiTheme="minorHAnsi" w:cstheme="minorHAnsi"/>
                <w:sz w:val="14"/>
                <w:szCs w:val="14"/>
              </w:rPr>
            </w:pPr>
            <w:r w:rsidRPr="00587A28">
              <w:rPr>
                <w:rFonts w:asciiTheme="minorHAnsi" w:hAnsiTheme="minorHAnsi" w:cstheme="minorHAnsi"/>
                <w:sz w:val="14"/>
                <w:szCs w:val="14"/>
              </w:rPr>
              <w:t>Pon</w:t>
            </w:r>
            <w:r w:rsidR="00AA0ED6" w:rsidRPr="00587A28">
              <w:rPr>
                <w:rFonts w:asciiTheme="minorHAnsi" w:hAnsiTheme="minorHAnsi" w:cstheme="minorHAnsi"/>
                <w:sz w:val="14"/>
                <w:szCs w:val="14"/>
              </w:rPr>
              <w:t>er a disposición de los trabaja</w:t>
            </w:r>
            <w:r w:rsidRPr="00587A28">
              <w:rPr>
                <w:rFonts w:asciiTheme="minorHAnsi" w:hAnsiTheme="minorHAnsi" w:cstheme="minorHAnsi"/>
                <w:sz w:val="14"/>
                <w:szCs w:val="14"/>
              </w:rPr>
              <w:t xml:space="preserve">dores del IGM la carrera migratoria, así como la carrera profesional, para el Instituto Guatemalteco de Migración a través de alianzas estratégicas con distintas </w:t>
            </w:r>
          </w:p>
          <w:p w14:paraId="55A0A4A3" w14:textId="77777777" w:rsidR="004451B3" w:rsidRPr="00587A28" w:rsidRDefault="004451B3" w:rsidP="00EB1CF5">
            <w:pPr>
              <w:spacing w:after="0" w:line="240" w:lineRule="auto"/>
              <w:contextualSpacing/>
              <w:rPr>
                <w:rFonts w:asciiTheme="minorHAnsi" w:hAnsiTheme="minorHAnsi" w:cstheme="minorHAnsi"/>
                <w:sz w:val="14"/>
                <w:szCs w:val="14"/>
              </w:rPr>
            </w:pPr>
            <w:r w:rsidRPr="00587A28">
              <w:rPr>
                <w:rFonts w:asciiTheme="minorHAnsi" w:hAnsiTheme="minorHAnsi" w:cstheme="minorHAnsi"/>
                <w:sz w:val="14"/>
                <w:szCs w:val="14"/>
              </w:rPr>
              <w:t>Instituciones y Universidades</w:t>
            </w:r>
          </w:p>
        </w:tc>
        <w:tc>
          <w:tcPr>
            <w:tcW w:w="1134" w:type="dxa"/>
            <w:vMerge w:val="restart"/>
            <w:shd w:val="clear" w:color="auto" w:fill="auto"/>
            <w:vAlign w:val="center"/>
          </w:tcPr>
          <w:p w14:paraId="0ED8E5FF" w14:textId="77777777" w:rsidR="004451B3" w:rsidRPr="00587A28" w:rsidRDefault="004451B3" w:rsidP="00EB1CF5">
            <w:pPr>
              <w:spacing w:after="240" w:line="240" w:lineRule="auto"/>
              <w:contextualSpacing/>
              <w:rPr>
                <w:rFonts w:asciiTheme="minorHAnsi" w:hAnsiTheme="minorHAnsi" w:cstheme="minorHAnsi"/>
                <w:sz w:val="14"/>
                <w:szCs w:val="14"/>
              </w:rPr>
            </w:pPr>
          </w:p>
        </w:tc>
        <w:tc>
          <w:tcPr>
            <w:tcW w:w="1417" w:type="dxa"/>
            <w:vMerge w:val="restart"/>
            <w:shd w:val="clear" w:color="auto" w:fill="auto"/>
            <w:vAlign w:val="center"/>
          </w:tcPr>
          <w:p w14:paraId="31FC26E1" w14:textId="77777777" w:rsidR="004451B3" w:rsidRPr="00587A28" w:rsidRDefault="00AA0ED6" w:rsidP="00EB1CF5">
            <w:pPr>
              <w:spacing w:after="24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Para el año 2030 </w:t>
            </w:r>
            <w:r w:rsidR="004451B3" w:rsidRPr="00587A28">
              <w:rPr>
                <w:rFonts w:asciiTheme="minorHAnsi" w:hAnsiTheme="minorHAnsi" w:cstheme="minorHAnsi"/>
                <w:sz w:val="14"/>
                <w:szCs w:val="14"/>
              </w:rPr>
              <w:t>el 100% de personal está adscrito al sistema de carrera migratoria</w:t>
            </w:r>
          </w:p>
        </w:tc>
        <w:tc>
          <w:tcPr>
            <w:tcW w:w="1134" w:type="dxa"/>
            <w:shd w:val="clear" w:color="auto" w:fill="auto"/>
            <w:noWrap/>
            <w:vAlign w:val="center"/>
          </w:tcPr>
          <w:p w14:paraId="316C44E7"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Planes de capacitación y formación</w:t>
            </w:r>
          </w:p>
        </w:tc>
        <w:tc>
          <w:tcPr>
            <w:tcW w:w="1134" w:type="dxa"/>
            <w:vMerge w:val="restart"/>
            <w:shd w:val="clear" w:color="auto" w:fill="auto"/>
            <w:vAlign w:val="center"/>
          </w:tcPr>
          <w:p w14:paraId="219C307B" w14:textId="69FD7324" w:rsidR="004451B3" w:rsidRPr="00587A28" w:rsidRDefault="004451B3" w:rsidP="00EB1CF5">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2"/>
                <w:szCs w:val="12"/>
              </w:rPr>
              <w:t xml:space="preserve">Profesionalización </w:t>
            </w:r>
            <w:r w:rsidRPr="00587A28">
              <w:rPr>
                <w:rFonts w:asciiTheme="minorHAnsi" w:hAnsiTheme="minorHAnsi" w:cstheme="minorHAnsi"/>
                <w:sz w:val="14"/>
                <w:szCs w:val="14"/>
              </w:rPr>
              <w:t>a nivel universitario a través de la creación de la carrera migratoria</w:t>
            </w:r>
          </w:p>
        </w:tc>
        <w:tc>
          <w:tcPr>
            <w:tcW w:w="993" w:type="dxa"/>
            <w:shd w:val="clear" w:color="auto" w:fill="auto"/>
            <w:vAlign w:val="center"/>
          </w:tcPr>
          <w:p w14:paraId="7FFC9AFF"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18D3314F"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Planes desarrollados/ planes programados</w:t>
            </w:r>
          </w:p>
        </w:tc>
        <w:tc>
          <w:tcPr>
            <w:tcW w:w="567" w:type="dxa"/>
            <w:shd w:val="clear" w:color="auto" w:fill="auto"/>
            <w:noWrap/>
            <w:vAlign w:val="center"/>
          </w:tcPr>
          <w:p w14:paraId="79176329" w14:textId="77777777" w:rsidR="004451B3" w:rsidRPr="00587A28" w:rsidRDefault="00A15A94"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w:t>
            </w:r>
          </w:p>
        </w:tc>
        <w:tc>
          <w:tcPr>
            <w:tcW w:w="1417" w:type="dxa"/>
            <w:shd w:val="clear" w:color="auto" w:fill="auto"/>
            <w:vAlign w:val="center"/>
          </w:tcPr>
          <w:p w14:paraId="11441655"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w:t>
            </w:r>
          </w:p>
        </w:tc>
        <w:tc>
          <w:tcPr>
            <w:tcW w:w="1701" w:type="dxa"/>
            <w:shd w:val="clear" w:color="auto" w:fill="auto"/>
            <w:vAlign w:val="center"/>
          </w:tcPr>
          <w:p w14:paraId="7C1966DC"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p w14:paraId="758BF7A9"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Universidades</w:t>
            </w:r>
          </w:p>
        </w:tc>
      </w:tr>
      <w:tr w:rsidR="004451B3" w:rsidRPr="00D749C7" w14:paraId="38A4841F" w14:textId="77777777" w:rsidTr="00587A28">
        <w:trPr>
          <w:trHeight w:val="299"/>
        </w:trPr>
        <w:tc>
          <w:tcPr>
            <w:tcW w:w="421" w:type="dxa"/>
            <w:vMerge/>
            <w:shd w:val="clear" w:color="auto" w:fill="215868" w:themeFill="accent5" w:themeFillShade="80"/>
            <w:noWrap/>
            <w:textDirection w:val="btLr"/>
            <w:vAlign w:val="center"/>
          </w:tcPr>
          <w:p w14:paraId="101AE6EC"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731996BE"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37B8DAE7" w14:textId="77777777" w:rsidR="004451B3" w:rsidRPr="00587A28" w:rsidRDefault="004451B3" w:rsidP="00EB1CF5">
            <w:pPr>
              <w:spacing w:after="0" w:line="240" w:lineRule="auto"/>
              <w:contextualSpacing/>
              <w:rPr>
                <w:rFonts w:asciiTheme="minorHAnsi" w:hAnsiTheme="minorHAnsi" w:cstheme="minorHAnsi"/>
                <w:sz w:val="14"/>
                <w:szCs w:val="14"/>
              </w:rPr>
            </w:pPr>
          </w:p>
        </w:tc>
        <w:tc>
          <w:tcPr>
            <w:tcW w:w="1134" w:type="dxa"/>
            <w:vMerge/>
            <w:shd w:val="clear" w:color="auto" w:fill="auto"/>
            <w:vAlign w:val="center"/>
          </w:tcPr>
          <w:p w14:paraId="49B2AEB4" w14:textId="77777777" w:rsidR="004451B3" w:rsidRPr="00587A28" w:rsidRDefault="004451B3" w:rsidP="00EB1CF5">
            <w:pPr>
              <w:spacing w:after="240" w:line="240" w:lineRule="auto"/>
              <w:contextualSpacing/>
              <w:rPr>
                <w:rFonts w:asciiTheme="minorHAnsi" w:hAnsiTheme="minorHAnsi" w:cstheme="minorHAnsi"/>
                <w:sz w:val="14"/>
                <w:szCs w:val="14"/>
              </w:rPr>
            </w:pPr>
          </w:p>
        </w:tc>
        <w:tc>
          <w:tcPr>
            <w:tcW w:w="1417" w:type="dxa"/>
            <w:vMerge/>
            <w:shd w:val="clear" w:color="auto" w:fill="auto"/>
            <w:vAlign w:val="center"/>
          </w:tcPr>
          <w:p w14:paraId="66E5009C" w14:textId="77777777" w:rsidR="004451B3" w:rsidRPr="00587A28" w:rsidRDefault="004451B3" w:rsidP="00EB1CF5">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7A555CFA" w14:textId="26F651C8" w:rsidR="004451B3" w:rsidRPr="00587A28" w:rsidRDefault="00894DFF"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Convenios interinstitucionales</w:t>
            </w:r>
          </w:p>
        </w:tc>
        <w:tc>
          <w:tcPr>
            <w:tcW w:w="1134" w:type="dxa"/>
            <w:vMerge/>
            <w:shd w:val="clear" w:color="auto" w:fill="auto"/>
            <w:vAlign w:val="center"/>
          </w:tcPr>
          <w:p w14:paraId="37DCC9C6" w14:textId="77777777" w:rsidR="004451B3" w:rsidRPr="00587A28" w:rsidRDefault="004451B3" w:rsidP="00EB1CF5">
            <w:pPr>
              <w:spacing w:after="0" w:line="240" w:lineRule="auto"/>
              <w:contextualSpacing/>
              <w:jc w:val="center"/>
              <w:rPr>
                <w:rFonts w:asciiTheme="minorHAnsi" w:hAnsiTheme="minorHAnsi" w:cstheme="minorHAnsi"/>
                <w:sz w:val="14"/>
                <w:szCs w:val="14"/>
              </w:rPr>
            </w:pPr>
          </w:p>
        </w:tc>
        <w:tc>
          <w:tcPr>
            <w:tcW w:w="993" w:type="dxa"/>
            <w:shd w:val="clear" w:color="auto" w:fill="auto"/>
            <w:vAlign w:val="center"/>
          </w:tcPr>
          <w:p w14:paraId="2C357A96"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1AAC952D"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Convenios suscritos</w:t>
            </w:r>
          </w:p>
        </w:tc>
        <w:tc>
          <w:tcPr>
            <w:tcW w:w="567" w:type="dxa"/>
            <w:shd w:val="clear" w:color="auto" w:fill="auto"/>
            <w:noWrap/>
            <w:vAlign w:val="center"/>
          </w:tcPr>
          <w:p w14:paraId="69E39A2A" w14:textId="77777777" w:rsidR="004451B3" w:rsidRPr="00587A28" w:rsidRDefault="00A15A94"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w:t>
            </w:r>
          </w:p>
        </w:tc>
        <w:tc>
          <w:tcPr>
            <w:tcW w:w="1417" w:type="dxa"/>
            <w:shd w:val="clear" w:color="auto" w:fill="auto"/>
            <w:vAlign w:val="center"/>
          </w:tcPr>
          <w:p w14:paraId="5B9E2DA6"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w:t>
            </w:r>
          </w:p>
        </w:tc>
        <w:tc>
          <w:tcPr>
            <w:tcW w:w="1701" w:type="dxa"/>
            <w:shd w:val="clear" w:color="auto" w:fill="auto"/>
            <w:vAlign w:val="center"/>
          </w:tcPr>
          <w:p w14:paraId="5E4A24D3"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p w14:paraId="5D73A597" w14:textId="77777777" w:rsidR="004451B3" w:rsidRPr="00587A28" w:rsidRDefault="004451B3" w:rsidP="00EB1CF5">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Universidades</w:t>
            </w:r>
          </w:p>
        </w:tc>
      </w:tr>
      <w:tr w:rsidR="004451B3" w:rsidRPr="00D749C7" w14:paraId="588C0302" w14:textId="77777777" w:rsidTr="00587A28">
        <w:trPr>
          <w:trHeight w:val="20"/>
        </w:trPr>
        <w:tc>
          <w:tcPr>
            <w:tcW w:w="421" w:type="dxa"/>
            <w:vMerge/>
            <w:shd w:val="clear" w:color="auto" w:fill="215868" w:themeFill="accent5" w:themeFillShade="80"/>
            <w:noWrap/>
            <w:textDirection w:val="btLr"/>
            <w:vAlign w:val="center"/>
          </w:tcPr>
          <w:p w14:paraId="1A6D732E"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73E85DFC"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346A882E" w14:textId="77777777" w:rsidR="004451B3" w:rsidRPr="00587A28" w:rsidRDefault="004451B3" w:rsidP="004451B3">
            <w:pPr>
              <w:spacing w:after="0" w:line="240" w:lineRule="auto"/>
              <w:contextualSpacing/>
              <w:rPr>
                <w:rFonts w:asciiTheme="minorHAnsi" w:hAnsiTheme="minorHAnsi" w:cstheme="minorHAnsi"/>
                <w:sz w:val="14"/>
                <w:szCs w:val="14"/>
              </w:rPr>
            </w:pPr>
          </w:p>
        </w:tc>
        <w:tc>
          <w:tcPr>
            <w:tcW w:w="1134" w:type="dxa"/>
            <w:vMerge/>
            <w:shd w:val="clear" w:color="auto" w:fill="auto"/>
            <w:vAlign w:val="center"/>
          </w:tcPr>
          <w:p w14:paraId="75F71B75" w14:textId="77777777" w:rsidR="004451B3" w:rsidRPr="00587A28" w:rsidRDefault="004451B3" w:rsidP="004451B3">
            <w:pPr>
              <w:spacing w:after="240" w:line="240" w:lineRule="auto"/>
              <w:contextualSpacing/>
              <w:jc w:val="center"/>
              <w:rPr>
                <w:rFonts w:asciiTheme="minorHAnsi" w:hAnsiTheme="minorHAnsi" w:cstheme="minorHAnsi"/>
                <w:sz w:val="14"/>
                <w:szCs w:val="14"/>
              </w:rPr>
            </w:pPr>
          </w:p>
        </w:tc>
        <w:tc>
          <w:tcPr>
            <w:tcW w:w="1417" w:type="dxa"/>
            <w:vMerge/>
            <w:shd w:val="clear" w:color="auto" w:fill="auto"/>
            <w:vAlign w:val="center"/>
          </w:tcPr>
          <w:p w14:paraId="23E55409" w14:textId="77777777" w:rsidR="004451B3" w:rsidRPr="00587A28" w:rsidRDefault="004451B3" w:rsidP="004451B3">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2FD5B2EA"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Plan de carrera</w:t>
            </w:r>
          </w:p>
        </w:tc>
        <w:tc>
          <w:tcPr>
            <w:tcW w:w="1134" w:type="dxa"/>
            <w:vMerge/>
            <w:shd w:val="clear" w:color="auto" w:fill="auto"/>
            <w:vAlign w:val="center"/>
          </w:tcPr>
          <w:p w14:paraId="343D8616" w14:textId="77777777" w:rsidR="004451B3" w:rsidRPr="00587A28" w:rsidRDefault="004451B3" w:rsidP="004451B3">
            <w:pPr>
              <w:spacing w:after="0" w:line="240" w:lineRule="auto"/>
              <w:contextualSpacing/>
              <w:jc w:val="center"/>
              <w:rPr>
                <w:rFonts w:asciiTheme="minorHAnsi" w:hAnsiTheme="minorHAnsi" w:cstheme="minorHAnsi"/>
                <w:sz w:val="14"/>
                <w:szCs w:val="14"/>
              </w:rPr>
            </w:pPr>
          </w:p>
        </w:tc>
        <w:tc>
          <w:tcPr>
            <w:tcW w:w="993" w:type="dxa"/>
            <w:shd w:val="clear" w:color="auto" w:fill="auto"/>
            <w:vAlign w:val="center"/>
          </w:tcPr>
          <w:p w14:paraId="374DD3FB"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3FCA23CB"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Carrera migratoria</w:t>
            </w:r>
          </w:p>
        </w:tc>
        <w:tc>
          <w:tcPr>
            <w:tcW w:w="567" w:type="dxa"/>
            <w:shd w:val="clear" w:color="auto" w:fill="auto"/>
            <w:noWrap/>
            <w:vAlign w:val="center"/>
          </w:tcPr>
          <w:p w14:paraId="48CBF3E5" w14:textId="77777777" w:rsidR="004451B3" w:rsidRPr="00587A28" w:rsidRDefault="00A15A94"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10</w:t>
            </w:r>
            <w:r w:rsidR="004451B3" w:rsidRPr="00587A28">
              <w:rPr>
                <w:rFonts w:asciiTheme="minorHAnsi" w:hAnsiTheme="minorHAnsi" w:cstheme="minorHAnsi"/>
                <w:sz w:val="14"/>
                <w:szCs w:val="14"/>
              </w:rPr>
              <w:t>0%</w:t>
            </w:r>
          </w:p>
        </w:tc>
        <w:tc>
          <w:tcPr>
            <w:tcW w:w="1417" w:type="dxa"/>
            <w:shd w:val="clear" w:color="auto" w:fill="auto"/>
            <w:noWrap/>
            <w:vAlign w:val="center"/>
          </w:tcPr>
          <w:p w14:paraId="5358672A"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w:t>
            </w:r>
          </w:p>
        </w:tc>
        <w:tc>
          <w:tcPr>
            <w:tcW w:w="1701" w:type="dxa"/>
            <w:shd w:val="clear" w:color="auto" w:fill="auto"/>
            <w:noWrap/>
            <w:vAlign w:val="center"/>
          </w:tcPr>
          <w:p w14:paraId="017AA156"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46FAD2CA" w14:textId="77777777" w:rsidTr="00587A28">
        <w:trPr>
          <w:trHeight w:val="20"/>
        </w:trPr>
        <w:tc>
          <w:tcPr>
            <w:tcW w:w="421" w:type="dxa"/>
            <w:vMerge/>
            <w:shd w:val="clear" w:color="auto" w:fill="215868" w:themeFill="accent5" w:themeFillShade="80"/>
            <w:noWrap/>
            <w:textDirection w:val="btLr"/>
            <w:vAlign w:val="center"/>
          </w:tcPr>
          <w:p w14:paraId="0E5C485C"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550AE31"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03374D32" w14:textId="77777777" w:rsidR="004451B3" w:rsidRPr="00587A28" w:rsidRDefault="004451B3" w:rsidP="004451B3">
            <w:pPr>
              <w:spacing w:after="0" w:line="240" w:lineRule="auto"/>
              <w:contextualSpacing/>
              <w:rPr>
                <w:rFonts w:asciiTheme="minorHAnsi" w:hAnsiTheme="minorHAnsi" w:cstheme="minorHAnsi"/>
                <w:sz w:val="14"/>
                <w:szCs w:val="14"/>
              </w:rPr>
            </w:pPr>
          </w:p>
        </w:tc>
        <w:tc>
          <w:tcPr>
            <w:tcW w:w="1134" w:type="dxa"/>
            <w:vMerge/>
            <w:shd w:val="clear" w:color="auto" w:fill="auto"/>
            <w:vAlign w:val="center"/>
          </w:tcPr>
          <w:p w14:paraId="7B991DE6" w14:textId="77777777" w:rsidR="004451B3" w:rsidRPr="00587A28" w:rsidRDefault="004451B3" w:rsidP="004451B3">
            <w:pPr>
              <w:spacing w:after="240" w:line="240" w:lineRule="auto"/>
              <w:contextualSpacing/>
              <w:jc w:val="center"/>
              <w:rPr>
                <w:rFonts w:asciiTheme="minorHAnsi" w:hAnsiTheme="minorHAnsi" w:cstheme="minorHAnsi"/>
                <w:sz w:val="14"/>
                <w:szCs w:val="14"/>
              </w:rPr>
            </w:pPr>
          </w:p>
        </w:tc>
        <w:tc>
          <w:tcPr>
            <w:tcW w:w="1417" w:type="dxa"/>
            <w:vMerge/>
            <w:shd w:val="clear" w:color="auto" w:fill="auto"/>
            <w:vAlign w:val="center"/>
          </w:tcPr>
          <w:p w14:paraId="3C1CFD3D" w14:textId="77777777" w:rsidR="004451B3" w:rsidRPr="00587A28" w:rsidRDefault="004451B3" w:rsidP="004451B3">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3F2BE14E"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Aplicar mecanismos de confiabilidad del personal para combatir la corrupción y mejorar la percepción de la ciudadanía de nacionales y </w:t>
            </w:r>
            <w:r w:rsidRPr="00587A28">
              <w:rPr>
                <w:rFonts w:asciiTheme="minorHAnsi" w:hAnsiTheme="minorHAnsi" w:cstheme="minorHAnsi"/>
                <w:sz w:val="14"/>
                <w:szCs w:val="14"/>
              </w:rPr>
              <w:lastRenderedPageBreak/>
              <w:t>extranjeros usuarios de servicios.</w:t>
            </w:r>
          </w:p>
        </w:tc>
        <w:tc>
          <w:tcPr>
            <w:tcW w:w="1134" w:type="dxa"/>
            <w:shd w:val="clear" w:color="auto" w:fill="auto"/>
            <w:vAlign w:val="center"/>
          </w:tcPr>
          <w:p w14:paraId="116F4681"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lastRenderedPageBreak/>
              <w:t>Aplicar pruebas de confiabilidad a personal de nuevo ingreso o ascensos y evaluación periódica.</w:t>
            </w:r>
          </w:p>
        </w:tc>
        <w:tc>
          <w:tcPr>
            <w:tcW w:w="993" w:type="dxa"/>
            <w:shd w:val="clear" w:color="auto" w:fill="auto"/>
            <w:vAlign w:val="center"/>
          </w:tcPr>
          <w:p w14:paraId="74F07C2E"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de pruebas de confiabilidad realizadas</w:t>
            </w:r>
          </w:p>
        </w:tc>
        <w:tc>
          <w:tcPr>
            <w:tcW w:w="992" w:type="dxa"/>
            <w:shd w:val="clear" w:color="auto" w:fill="auto"/>
            <w:vAlign w:val="center"/>
          </w:tcPr>
          <w:p w14:paraId="48D8EF31" w14:textId="0F07B99F"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Cantidad de pruebas realizadas/</w:t>
            </w:r>
          </w:p>
          <w:p w14:paraId="455CF5A7"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Cantidad de personal.</w:t>
            </w:r>
          </w:p>
        </w:tc>
        <w:tc>
          <w:tcPr>
            <w:tcW w:w="567" w:type="dxa"/>
            <w:shd w:val="clear" w:color="auto" w:fill="auto"/>
            <w:noWrap/>
            <w:vAlign w:val="center"/>
          </w:tcPr>
          <w:p w14:paraId="1A48F31E"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20%</w:t>
            </w:r>
          </w:p>
        </w:tc>
        <w:tc>
          <w:tcPr>
            <w:tcW w:w="1417" w:type="dxa"/>
            <w:shd w:val="clear" w:color="auto" w:fill="auto"/>
            <w:noWrap/>
            <w:vAlign w:val="center"/>
          </w:tcPr>
          <w:p w14:paraId="7BA38B81"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Registros de la Subdirección de Recursos Humanos y Profesionalización.</w:t>
            </w:r>
          </w:p>
        </w:tc>
        <w:tc>
          <w:tcPr>
            <w:tcW w:w="1701" w:type="dxa"/>
            <w:shd w:val="clear" w:color="auto" w:fill="auto"/>
            <w:vAlign w:val="center"/>
          </w:tcPr>
          <w:p w14:paraId="4C2BCA40"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 e instituciones.</w:t>
            </w:r>
          </w:p>
        </w:tc>
      </w:tr>
      <w:tr w:rsidR="00894DFF" w:rsidRPr="00D749C7" w14:paraId="2D8C1996" w14:textId="77777777" w:rsidTr="00587A28">
        <w:trPr>
          <w:trHeight w:val="594"/>
        </w:trPr>
        <w:tc>
          <w:tcPr>
            <w:tcW w:w="421" w:type="dxa"/>
            <w:vMerge/>
            <w:shd w:val="clear" w:color="auto" w:fill="215868" w:themeFill="accent5" w:themeFillShade="80"/>
            <w:noWrap/>
            <w:textDirection w:val="btLr"/>
            <w:vAlign w:val="center"/>
          </w:tcPr>
          <w:p w14:paraId="1F756B8C" w14:textId="77777777" w:rsidR="00894DFF" w:rsidRPr="00D749C7" w:rsidRDefault="00894DFF"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76AB9D5E" w14:textId="77777777" w:rsidR="00894DFF" w:rsidRPr="00D749C7" w:rsidRDefault="00894DFF" w:rsidP="004451B3">
            <w:pPr>
              <w:spacing w:line="240" w:lineRule="auto"/>
              <w:contextualSpacing/>
              <w:jc w:val="both"/>
              <w:rPr>
                <w:rFonts w:asciiTheme="minorHAnsi" w:hAnsiTheme="minorHAnsi" w:cstheme="minorHAnsi"/>
                <w:szCs w:val="18"/>
              </w:rPr>
            </w:pPr>
          </w:p>
        </w:tc>
        <w:tc>
          <w:tcPr>
            <w:tcW w:w="1418" w:type="dxa"/>
            <w:vMerge w:val="restart"/>
            <w:shd w:val="clear" w:color="auto" w:fill="auto"/>
            <w:vAlign w:val="center"/>
          </w:tcPr>
          <w:p w14:paraId="30C1123D" w14:textId="77777777" w:rsidR="00894DFF" w:rsidRPr="00D749C7" w:rsidRDefault="00894DFF" w:rsidP="004451B3">
            <w:pPr>
              <w:spacing w:after="0" w:line="240" w:lineRule="auto"/>
              <w:contextualSpacing/>
              <w:rPr>
                <w:rFonts w:asciiTheme="minorHAnsi" w:hAnsiTheme="minorHAnsi" w:cstheme="minorHAnsi"/>
                <w:szCs w:val="18"/>
              </w:rPr>
            </w:pPr>
          </w:p>
        </w:tc>
        <w:tc>
          <w:tcPr>
            <w:tcW w:w="1134" w:type="dxa"/>
            <w:vMerge w:val="restart"/>
            <w:shd w:val="clear" w:color="auto" w:fill="auto"/>
            <w:vAlign w:val="center"/>
          </w:tcPr>
          <w:p w14:paraId="79E587FF" w14:textId="77777777" w:rsidR="00894DFF" w:rsidRPr="00D749C7" w:rsidRDefault="00894DFF" w:rsidP="004451B3">
            <w:pPr>
              <w:spacing w:after="240" w:line="240" w:lineRule="auto"/>
              <w:contextualSpacing/>
              <w:jc w:val="center"/>
              <w:rPr>
                <w:rFonts w:asciiTheme="minorHAnsi" w:hAnsiTheme="minorHAnsi" w:cstheme="minorHAnsi"/>
                <w:szCs w:val="18"/>
              </w:rPr>
            </w:pPr>
          </w:p>
        </w:tc>
        <w:tc>
          <w:tcPr>
            <w:tcW w:w="1417" w:type="dxa"/>
            <w:vMerge w:val="restart"/>
            <w:shd w:val="clear" w:color="auto" w:fill="auto"/>
            <w:vAlign w:val="center"/>
          </w:tcPr>
          <w:p w14:paraId="759F39AB"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Mejorar la infraestructura</w:t>
            </w:r>
          </w:p>
        </w:tc>
        <w:tc>
          <w:tcPr>
            <w:tcW w:w="1134" w:type="dxa"/>
            <w:vMerge w:val="restart"/>
            <w:shd w:val="clear" w:color="auto" w:fill="auto"/>
            <w:noWrap/>
            <w:vAlign w:val="center"/>
          </w:tcPr>
          <w:p w14:paraId="78745505"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Adquirir, mejorar o rentar infraestructura de acuerdo con las necesidades del Instituto Guatemalteco de Migración.</w:t>
            </w:r>
          </w:p>
        </w:tc>
        <w:tc>
          <w:tcPr>
            <w:tcW w:w="1134" w:type="dxa"/>
            <w:shd w:val="clear" w:color="auto" w:fill="auto"/>
            <w:vAlign w:val="center"/>
          </w:tcPr>
          <w:p w14:paraId="21EEA36B"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Contar con instalaciones adecuadas para la prestación de servicios y actividades laborales (27)</w:t>
            </w:r>
          </w:p>
        </w:tc>
        <w:tc>
          <w:tcPr>
            <w:tcW w:w="993" w:type="dxa"/>
            <w:shd w:val="clear" w:color="auto" w:fill="auto"/>
            <w:vAlign w:val="center"/>
          </w:tcPr>
          <w:p w14:paraId="5B000A6C"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32</w:t>
            </w:r>
          </w:p>
        </w:tc>
        <w:tc>
          <w:tcPr>
            <w:tcW w:w="992" w:type="dxa"/>
            <w:shd w:val="clear" w:color="auto" w:fill="auto"/>
            <w:vAlign w:val="center"/>
          </w:tcPr>
          <w:p w14:paraId="2B9CC72C"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Cantidad de instalaciones en uso.</w:t>
            </w:r>
          </w:p>
        </w:tc>
        <w:tc>
          <w:tcPr>
            <w:tcW w:w="567" w:type="dxa"/>
            <w:shd w:val="clear" w:color="auto" w:fill="auto"/>
            <w:noWrap/>
            <w:vAlign w:val="center"/>
          </w:tcPr>
          <w:p w14:paraId="3891B914"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5</w:t>
            </w:r>
          </w:p>
        </w:tc>
        <w:tc>
          <w:tcPr>
            <w:tcW w:w="1417" w:type="dxa"/>
            <w:shd w:val="clear" w:color="auto" w:fill="auto"/>
            <w:vAlign w:val="center"/>
          </w:tcPr>
          <w:p w14:paraId="497602CA"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Subdirección Técnica Administrativa</w:t>
            </w:r>
          </w:p>
        </w:tc>
        <w:tc>
          <w:tcPr>
            <w:tcW w:w="1701" w:type="dxa"/>
            <w:shd w:val="clear" w:color="auto" w:fill="auto"/>
            <w:vAlign w:val="center"/>
          </w:tcPr>
          <w:p w14:paraId="4F55E702" w14:textId="77777777" w:rsidR="00894DFF" w:rsidRPr="00587A28" w:rsidRDefault="00894DF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894DFF" w:rsidRPr="00D749C7" w14:paraId="2714BA0E" w14:textId="77777777" w:rsidTr="00E1165F">
        <w:trPr>
          <w:trHeight w:val="701"/>
        </w:trPr>
        <w:tc>
          <w:tcPr>
            <w:tcW w:w="421" w:type="dxa"/>
            <w:vMerge/>
            <w:shd w:val="clear" w:color="auto" w:fill="215868" w:themeFill="accent5" w:themeFillShade="80"/>
            <w:noWrap/>
            <w:textDirection w:val="btLr"/>
            <w:vAlign w:val="center"/>
          </w:tcPr>
          <w:p w14:paraId="7A9ECAB5" w14:textId="77777777" w:rsidR="00894DFF" w:rsidRPr="00D749C7" w:rsidRDefault="00894DFF"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38D371EC" w14:textId="77777777" w:rsidR="00894DFF" w:rsidRPr="00D749C7" w:rsidRDefault="00894DFF"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22C6416E" w14:textId="77777777" w:rsidR="00894DFF" w:rsidRPr="00D749C7" w:rsidRDefault="00894DFF" w:rsidP="004451B3">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2AC8D282" w14:textId="77777777" w:rsidR="00894DFF" w:rsidRPr="00D749C7" w:rsidRDefault="00894DFF" w:rsidP="004451B3">
            <w:pPr>
              <w:spacing w:after="240" w:line="240" w:lineRule="auto"/>
              <w:contextualSpacing/>
              <w:jc w:val="center"/>
              <w:rPr>
                <w:rFonts w:asciiTheme="minorHAnsi" w:hAnsiTheme="minorHAnsi" w:cstheme="minorHAnsi"/>
                <w:szCs w:val="18"/>
              </w:rPr>
            </w:pPr>
          </w:p>
        </w:tc>
        <w:tc>
          <w:tcPr>
            <w:tcW w:w="1417" w:type="dxa"/>
            <w:vMerge/>
            <w:shd w:val="clear" w:color="auto" w:fill="auto"/>
            <w:vAlign w:val="center"/>
          </w:tcPr>
          <w:p w14:paraId="75408BE2" w14:textId="77777777" w:rsidR="00894DFF" w:rsidRPr="00587A28" w:rsidRDefault="00894DFF" w:rsidP="004451B3">
            <w:pPr>
              <w:spacing w:after="0" w:line="240" w:lineRule="auto"/>
              <w:contextualSpacing/>
              <w:jc w:val="center"/>
              <w:rPr>
                <w:rFonts w:asciiTheme="minorHAnsi" w:hAnsiTheme="minorHAnsi" w:cstheme="minorHAnsi"/>
                <w:sz w:val="14"/>
                <w:szCs w:val="14"/>
              </w:rPr>
            </w:pPr>
          </w:p>
        </w:tc>
        <w:tc>
          <w:tcPr>
            <w:tcW w:w="1134" w:type="dxa"/>
            <w:vMerge/>
            <w:shd w:val="clear" w:color="auto" w:fill="auto"/>
            <w:noWrap/>
            <w:vAlign w:val="center"/>
          </w:tcPr>
          <w:p w14:paraId="484341F4" w14:textId="77777777" w:rsidR="00894DFF" w:rsidRPr="00587A28" w:rsidRDefault="00894DFF" w:rsidP="004451B3">
            <w:pPr>
              <w:spacing w:after="0" w:line="240" w:lineRule="auto"/>
              <w:contextualSpacing/>
              <w:jc w:val="center"/>
              <w:rPr>
                <w:rFonts w:asciiTheme="minorHAnsi" w:hAnsiTheme="minorHAnsi" w:cstheme="minorHAnsi"/>
                <w:sz w:val="14"/>
                <w:szCs w:val="14"/>
              </w:rPr>
            </w:pPr>
          </w:p>
        </w:tc>
        <w:tc>
          <w:tcPr>
            <w:tcW w:w="1134" w:type="dxa"/>
            <w:shd w:val="clear" w:color="auto" w:fill="auto"/>
            <w:vAlign w:val="center"/>
          </w:tcPr>
          <w:p w14:paraId="57461A5C" w14:textId="35030C98" w:rsidR="00894DFF" w:rsidRPr="00587A28" w:rsidRDefault="00354302" w:rsidP="004451B3">
            <w:pPr>
              <w:spacing w:after="0" w:line="240" w:lineRule="auto"/>
              <w:contextualSpacing/>
              <w:jc w:val="center"/>
              <w:rPr>
                <w:rFonts w:asciiTheme="minorHAnsi" w:hAnsiTheme="minorHAnsi" w:cstheme="minorHAnsi"/>
                <w:sz w:val="14"/>
                <w:szCs w:val="14"/>
              </w:rPr>
            </w:pPr>
            <w:proofErr w:type="gramStart"/>
            <w:r w:rsidRPr="00354302">
              <w:rPr>
                <w:rFonts w:asciiTheme="minorHAnsi" w:hAnsiTheme="minorHAnsi" w:cstheme="minorHAnsi"/>
                <w:sz w:val="14"/>
                <w:szCs w:val="14"/>
              </w:rPr>
              <w:t>Modernización  en</w:t>
            </w:r>
            <w:proofErr w:type="gramEnd"/>
            <w:r w:rsidRPr="00354302">
              <w:rPr>
                <w:rFonts w:asciiTheme="minorHAnsi" w:hAnsiTheme="minorHAnsi" w:cstheme="minorHAnsi"/>
                <w:sz w:val="14"/>
                <w:szCs w:val="14"/>
              </w:rPr>
              <w:t xml:space="preserve"> los Centros de Recepción de Retornados</w:t>
            </w:r>
          </w:p>
        </w:tc>
        <w:tc>
          <w:tcPr>
            <w:tcW w:w="993" w:type="dxa"/>
            <w:shd w:val="clear" w:color="auto" w:fill="auto"/>
            <w:vAlign w:val="center"/>
          </w:tcPr>
          <w:p w14:paraId="376E2AC4" w14:textId="72CE4AC1" w:rsidR="00894DFF" w:rsidRPr="00587A28" w:rsidRDefault="00894DFF" w:rsidP="004451B3">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2</w:t>
            </w:r>
          </w:p>
        </w:tc>
        <w:tc>
          <w:tcPr>
            <w:tcW w:w="992" w:type="dxa"/>
            <w:shd w:val="clear" w:color="auto" w:fill="auto"/>
            <w:vAlign w:val="center"/>
          </w:tcPr>
          <w:p w14:paraId="236C3EF8" w14:textId="5DD1A74E" w:rsidR="00894DFF" w:rsidRPr="00894DFF" w:rsidRDefault="00894DFF" w:rsidP="00894DFF">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Cantidad de centros Mejorados en instalaciones /</w:t>
            </w:r>
          </w:p>
          <w:p w14:paraId="186B77E6" w14:textId="0AB8854A" w:rsidR="00894DFF" w:rsidRPr="00587A28" w:rsidRDefault="00894DFF" w:rsidP="00894DFF">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Cantidad de centros programados para mejoras.</w:t>
            </w:r>
          </w:p>
        </w:tc>
        <w:tc>
          <w:tcPr>
            <w:tcW w:w="567" w:type="dxa"/>
            <w:shd w:val="clear" w:color="auto" w:fill="auto"/>
            <w:noWrap/>
            <w:vAlign w:val="center"/>
          </w:tcPr>
          <w:p w14:paraId="6DE36C19" w14:textId="4F0C38B2" w:rsidR="00894DFF" w:rsidRPr="00587A28" w:rsidRDefault="00894DFF" w:rsidP="004451B3">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1</w:t>
            </w:r>
          </w:p>
        </w:tc>
        <w:tc>
          <w:tcPr>
            <w:tcW w:w="1417" w:type="dxa"/>
            <w:shd w:val="clear" w:color="auto" w:fill="auto"/>
            <w:vAlign w:val="center"/>
          </w:tcPr>
          <w:p w14:paraId="48B6E81A" w14:textId="7AFF3812" w:rsidR="00894DFF" w:rsidRPr="00587A28" w:rsidRDefault="00894DFF" w:rsidP="004451B3">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Subdirección Técnica Administrativa, Subdirección de Atención y Protección de Derechos Fundamentales de los migrantes.</w:t>
            </w:r>
          </w:p>
        </w:tc>
        <w:tc>
          <w:tcPr>
            <w:tcW w:w="1701" w:type="dxa"/>
            <w:shd w:val="clear" w:color="auto" w:fill="auto"/>
            <w:vAlign w:val="center"/>
          </w:tcPr>
          <w:p w14:paraId="2BF31260" w14:textId="51BE65A2" w:rsidR="00894DFF" w:rsidRPr="00587A28" w:rsidRDefault="00894DFF" w:rsidP="004451B3">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Instituto Guatemalteco de Migración</w:t>
            </w:r>
          </w:p>
        </w:tc>
      </w:tr>
      <w:tr w:rsidR="004451B3" w:rsidRPr="00D749C7" w14:paraId="204E3950" w14:textId="77777777" w:rsidTr="00587A28">
        <w:trPr>
          <w:trHeight w:val="20"/>
        </w:trPr>
        <w:tc>
          <w:tcPr>
            <w:tcW w:w="421" w:type="dxa"/>
            <w:vMerge/>
            <w:shd w:val="clear" w:color="auto" w:fill="215868" w:themeFill="accent5" w:themeFillShade="80"/>
            <w:noWrap/>
            <w:textDirection w:val="btLr"/>
            <w:vAlign w:val="center"/>
          </w:tcPr>
          <w:p w14:paraId="72BE4B82"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963A707"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4F0B6121" w14:textId="77777777" w:rsidR="004451B3" w:rsidRPr="00D749C7" w:rsidRDefault="004451B3" w:rsidP="004451B3">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029A0190"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417" w:type="dxa"/>
            <w:vMerge w:val="restart"/>
            <w:shd w:val="clear" w:color="auto" w:fill="auto"/>
            <w:vAlign w:val="center"/>
          </w:tcPr>
          <w:p w14:paraId="693AAB3B" w14:textId="77777777" w:rsidR="004451B3" w:rsidRPr="00587A28" w:rsidRDefault="00A15A94"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w:t>
            </w:r>
            <w:r w:rsidR="004451B3" w:rsidRPr="00587A28">
              <w:rPr>
                <w:rFonts w:asciiTheme="minorHAnsi" w:hAnsiTheme="minorHAnsi" w:cstheme="minorHAnsi"/>
                <w:sz w:val="14"/>
                <w:szCs w:val="14"/>
              </w:rPr>
              <w:t xml:space="preserve"> el Instituto Guatemalteco de Migración incrementará la vigilancia en todos los Centros de Atención a Usuarios y medidas de seguridad.</w:t>
            </w:r>
          </w:p>
        </w:tc>
        <w:tc>
          <w:tcPr>
            <w:tcW w:w="1134" w:type="dxa"/>
            <w:shd w:val="clear" w:color="auto" w:fill="auto"/>
            <w:noWrap/>
            <w:vAlign w:val="center"/>
          </w:tcPr>
          <w:p w14:paraId="0AC7DFF0"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Implementación de Proyecto de seguridad interna y video vigilancia para las Delegaciones Departamentales de Migración</w:t>
            </w:r>
          </w:p>
        </w:tc>
        <w:tc>
          <w:tcPr>
            <w:tcW w:w="1134" w:type="dxa"/>
            <w:shd w:val="clear" w:color="auto" w:fill="auto"/>
            <w:vAlign w:val="center"/>
          </w:tcPr>
          <w:p w14:paraId="30E6BB14"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Instalar sistemas de video vigilancia</w:t>
            </w:r>
          </w:p>
        </w:tc>
        <w:tc>
          <w:tcPr>
            <w:tcW w:w="993" w:type="dxa"/>
            <w:shd w:val="clear" w:color="auto" w:fill="auto"/>
            <w:vAlign w:val="center"/>
          </w:tcPr>
          <w:p w14:paraId="1EA3AD48"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4</w:t>
            </w:r>
          </w:p>
        </w:tc>
        <w:tc>
          <w:tcPr>
            <w:tcW w:w="992" w:type="dxa"/>
            <w:shd w:val="clear" w:color="auto" w:fill="auto"/>
            <w:vAlign w:val="center"/>
          </w:tcPr>
          <w:p w14:paraId="083B73C8"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Sistemas instalados</w:t>
            </w:r>
          </w:p>
        </w:tc>
        <w:tc>
          <w:tcPr>
            <w:tcW w:w="567" w:type="dxa"/>
            <w:shd w:val="clear" w:color="auto" w:fill="auto"/>
            <w:noWrap/>
            <w:vAlign w:val="center"/>
          </w:tcPr>
          <w:p w14:paraId="6BD58437"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10</w:t>
            </w:r>
          </w:p>
        </w:tc>
        <w:tc>
          <w:tcPr>
            <w:tcW w:w="1417" w:type="dxa"/>
            <w:shd w:val="clear" w:color="auto" w:fill="auto"/>
            <w:vAlign w:val="center"/>
          </w:tcPr>
          <w:p w14:paraId="793E1389"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Subdirección Técnica Administrativa</w:t>
            </w:r>
          </w:p>
        </w:tc>
        <w:tc>
          <w:tcPr>
            <w:tcW w:w="1701" w:type="dxa"/>
            <w:shd w:val="clear" w:color="auto" w:fill="auto"/>
            <w:vAlign w:val="center"/>
          </w:tcPr>
          <w:p w14:paraId="5D805BCA"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46D1BAC0" w14:textId="77777777" w:rsidTr="00587A28">
        <w:trPr>
          <w:trHeight w:val="20"/>
        </w:trPr>
        <w:tc>
          <w:tcPr>
            <w:tcW w:w="421" w:type="dxa"/>
            <w:vMerge/>
            <w:shd w:val="clear" w:color="auto" w:fill="215868" w:themeFill="accent5" w:themeFillShade="80"/>
            <w:noWrap/>
            <w:textDirection w:val="btLr"/>
            <w:vAlign w:val="center"/>
          </w:tcPr>
          <w:p w14:paraId="73F97F3C"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45932472"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38EA08CC" w14:textId="77777777" w:rsidR="004451B3" w:rsidRPr="00D749C7" w:rsidRDefault="004451B3" w:rsidP="004451B3">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05605CB8"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417" w:type="dxa"/>
            <w:vMerge/>
            <w:shd w:val="clear" w:color="auto" w:fill="auto"/>
            <w:vAlign w:val="center"/>
          </w:tcPr>
          <w:p w14:paraId="5CD1B3D1" w14:textId="77777777" w:rsidR="004451B3" w:rsidRPr="00587A28" w:rsidRDefault="004451B3" w:rsidP="004451B3">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73EC42DF"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Implementación de Proyecto de Remozamiento de Delegaciones Departamentales de Migración</w:t>
            </w:r>
          </w:p>
        </w:tc>
        <w:tc>
          <w:tcPr>
            <w:tcW w:w="1134" w:type="dxa"/>
            <w:shd w:val="clear" w:color="auto" w:fill="auto"/>
            <w:vAlign w:val="center"/>
          </w:tcPr>
          <w:p w14:paraId="49CE5F12" w14:textId="5E72A12E" w:rsidR="004451B3" w:rsidRPr="00587A28" w:rsidRDefault="00F16D04"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10 </w:t>
            </w:r>
            <w:r w:rsidR="00894DFF" w:rsidRPr="00587A28">
              <w:rPr>
                <w:rFonts w:asciiTheme="minorHAnsi" w:hAnsiTheme="minorHAnsi" w:cstheme="minorHAnsi"/>
                <w:sz w:val="14"/>
                <w:szCs w:val="14"/>
              </w:rPr>
              <w:t>delegaciones</w:t>
            </w:r>
            <w:r w:rsidR="004451B3" w:rsidRPr="00587A28">
              <w:rPr>
                <w:rFonts w:asciiTheme="minorHAnsi" w:hAnsiTheme="minorHAnsi" w:cstheme="minorHAnsi"/>
                <w:sz w:val="14"/>
                <w:szCs w:val="14"/>
              </w:rPr>
              <w:t>.</w:t>
            </w:r>
          </w:p>
        </w:tc>
        <w:tc>
          <w:tcPr>
            <w:tcW w:w="993" w:type="dxa"/>
            <w:shd w:val="clear" w:color="auto" w:fill="auto"/>
            <w:vAlign w:val="center"/>
          </w:tcPr>
          <w:p w14:paraId="0D220B56"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w:t>
            </w:r>
          </w:p>
        </w:tc>
        <w:tc>
          <w:tcPr>
            <w:tcW w:w="992" w:type="dxa"/>
            <w:shd w:val="clear" w:color="auto" w:fill="auto"/>
            <w:vAlign w:val="center"/>
          </w:tcPr>
          <w:p w14:paraId="6E1994E4" w14:textId="3668B6D8"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Cantidad de remozamiento en delegaciones.</w:t>
            </w:r>
          </w:p>
        </w:tc>
        <w:tc>
          <w:tcPr>
            <w:tcW w:w="567" w:type="dxa"/>
            <w:shd w:val="clear" w:color="auto" w:fill="auto"/>
            <w:noWrap/>
            <w:vAlign w:val="center"/>
          </w:tcPr>
          <w:p w14:paraId="6671E6F0"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10</w:t>
            </w:r>
          </w:p>
        </w:tc>
        <w:tc>
          <w:tcPr>
            <w:tcW w:w="1417" w:type="dxa"/>
            <w:shd w:val="clear" w:color="auto" w:fill="auto"/>
            <w:noWrap/>
            <w:vAlign w:val="center"/>
          </w:tcPr>
          <w:p w14:paraId="3AB5659F"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Subdirección Técnica Administrativa</w:t>
            </w:r>
          </w:p>
        </w:tc>
        <w:tc>
          <w:tcPr>
            <w:tcW w:w="1701" w:type="dxa"/>
            <w:shd w:val="clear" w:color="auto" w:fill="auto"/>
            <w:noWrap/>
            <w:vAlign w:val="center"/>
          </w:tcPr>
          <w:p w14:paraId="5C0855D5"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764D3651" w14:textId="77777777" w:rsidTr="00587A28">
        <w:trPr>
          <w:trHeight w:val="20"/>
        </w:trPr>
        <w:tc>
          <w:tcPr>
            <w:tcW w:w="421" w:type="dxa"/>
            <w:vMerge/>
            <w:shd w:val="clear" w:color="auto" w:fill="215868" w:themeFill="accent5" w:themeFillShade="80"/>
            <w:noWrap/>
            <w:textDirection w:val="btLr"/>
            <w:vAlign w:val="center"/>
          </w:tcPr>
          <w:p w14:paraId="76F62094"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5B4CBCE2"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29F71254" w14:textId="77777777" w:rsidR="004451B3" w:rsidRPr="00D749C7" w:rsidRDefault="004451B3" w:rsidP="004451B3">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0686ED65"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417" w:type="dxa"/>
            <w:vMerge/>
            <w:shd w:val="clear" w:color="auto" w:fill="auto"/>
            <w:vAlign w:val="center"/>
          </w:tcPr>
          <w:p w14:paraId="014DFD1C" w14:textId="77777777" w:rsidR="004451B3" w:rsidRPr="00D749C7" w:rsidRDefault="004451B3" w:rsidP="004451B3">
            <w:pPr>
              <w:spacing w:after="0" w:line="240" w:lineRule="auto"/>
              <w:contextualSpacing/>
              <w:jc w:val="center"/>
              <w:rPr>
                <w:rFonts w:asciiTheme="minorHAnsi" w:hAnsiTheme="minorHAnsi" w:cstheme="minorHAnsi"/>
                <w:szCs w:val="18"/>
              </w:rPr>
            </w:pPr>
          </w:p>
        </w:tc>
        <w:tc>
          <w:tcPr>
            <w:tcW w:w="1134" w:type="dxa"/>
            <w:shd w:val="clear" w:color="auto" w:fill="auto"/>
            <w:noWrap/>
            <w:vAlign w:val="center"/>
          </w:tcPr>
          <w:p w14:paraId="27F3BE3D"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Implementación de Proyecto de Respaldo de Energía Eléctrica para las Delegaciones Departamentales de Migración</w:t>
            </w:r>
          </w:p>
        </w:tc>
        <w:tc>
          <w:tcPr>
            <w:tcW w:w="1134" w:type="dxa"/>
            <w:shd w:val="clear" w:color="auto" w:fill="auto"/>
            <w:vAlign w:val="center"/>
          </w:tcPr>
          <w:p w14:paraId="4CD6044D"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Lograr el funcionamiento del sistema eléctrico de las instalaciones.</w:t>
            </w:r>
          </w:p>
        </w:tc>
        <w:tc>
          <w:tcPr>
            <w:tcW w:w="993" w:type="dxa"/>
            <w:shd w:val="clear" w:color="auto" w:fill="auto"/>
            <w:vAlign w:val="center"/>
          </w:tcPr>
          <w:p w14:paraId="496FD0A8"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8</w:t>
            </w:r>
          </w:p>
        </w:tc>
        <w:tc>
          <w:tcPr>
            <w:tcW w:w="992" w:type="dxa"/>
            <w:shd w:val="clear" w:color="auto" w:fill="auto"/>
            <w:vAlign w:val="center"/>
          </w:tcPr>
          <w:p w14:paraId="61A4948C"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Delegaciones beneficiadas</w:t>
            </w:r>
          </w:p>
        </w:tc>
        <w:tc>
          <w:tcPr>
            <w:tcW w:w="567" w:type="dxa"/>
            <w:shd w:val="clear" w:color="auto" w:fill="auto"/>
            <w:noWrap/>
            <w:vAlign w:val="center"/>
          </w:tcPr>
          <w:p w14:paraId="01E39EB2"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10</w:t>
            </w:r>
          </w:p>
        </w:tc>
        <w:tc>
          <w:tcPr>
            <w:tcW w:w="1417" w:type="dxa"/>
            <w:shd w:val="clear" w:color="auto" w:fill="auto"/>
            <w:vAlign w:val="center"/>
          </w:tcPr>
          <w:p w14:paraId="144BD25B"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Subdirección Técnica Administrativa</w:t>
            </w:r>
          </w:p>
        </w:tc>
        <w:tc>
          <w:tcPr>
            <w:tcW w:w="1701" w:type="dxa"/>
            <w:shd w:val="clear" w:color="auto" w:fill="auto"/>
            <w:vAlign w:val="center"/>
          </w:tcPr>
          <w:p w14:paraId="3BD1AFAC"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6DCA51A5" w14:textId="77777777" w:rsidTr="00587A28">
        <w:trPr>
          <w:trHeight w:val="20"/>
        </w:trPr>
        <w:tc>
          <w:tcPr>
            <w:tcW w:w="421" w:type="dxa"/>
            <w:vMerge/>
            <w:shd w:val="clear" w:color="auto" w:fill="215868" w:themeFill="accent5" w:themeFillShade="80"/>
            <w:noWrap/>
            <w:textDirection w:val="btLr"/>
            <w:vAlign w:val="center"/>
          </w:tcPr>
          <w:p w14:paraId="0B29C3A8"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5C43ABD1"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val="restart"/>
            <w:shd w:val="clear" w:color="auto" w:fill="auto"/>
            <w:vAlign w:val="center"/>
          </w:tcPr>
          <w:p w14:paraId="2B235C13" w14:textId="77777777" w:rsidR="004451B3" w:rsidRPr="00587A28" w:rsidRDefault="004451B3" w:rsidP="004451B3">
            <w:pPr>
              <w:spacing w:after="0" w:line="240" w:lineRule="auto"/>
              <w:contextualSpacing/>
              <w:rPr>
                <w:rFonts w:asciiTheme="minorHAnsi" w:hAnsiTheme="minorHAnsi" w:cstheme="minorHAnsi"/>
                <w:sz w:val="14"/>
                <w:szCs w:val="14"/>
              </w:rPr>
            </w:pPr>
            <w:r w:rsidRPr="00587A28">
              <w:rPr>
                <w:rFonts w:asciiTheme="minorHAnsi" w:hAnsiTheme="minorHAnsi" w:cstheme="minorHAnsi"/>
                <w:sz w:val="14"/>
                <w:szCs w:val="14"/>
              </w:rPr>
              <w:t>Crear un sistema general en donde se administren todos los subsistemas del IGM.</w:t>
            </w:r>
          </w:p>
        </w:tc>
        <w:tc>
          <w:tcPr>
            <w:tcW w:w="1134" w:type="dxa"/>
            <w:vMerge w:val="restart"/>
            <w:shd w:val="clear" w:color="auto" w:fill="auto"/>
            <w:vAlign w:val="center"/>
          </w:tcPr>
          <w:p w14:paraId="06901501" w14:textId="77777777" w:rsidR="004451B3" w:rsidRPr="00587A28" w:rsidRDefault="004451B3" w:rsidP="004451B3">
            <w:pPr>
              <w:spacing w:after="240" w:line="240" w:lineRule="auto"/>
              <w:contextualSpacing/>
              <w:jc w:val="center"/>
              <w:rPr>
                <w:rFonts w:asciiTheme="minorHAnsi" w:hAnsiTheme="minorHAnsi" w:cstheme="minorHAnsi"/>
                <w:sz w:val="14"/>
                <w:szCs w:val="14"/>
              </w:rPr>
            </w:pPr>
          </w:p>
        </w:tc>
        <w:tc>
          <w:tcPr>
            <w:tcW w:w="1417" w:type="dxa"/>
            <w:vMerge w:val="restart"/>
            <w:shd w:val="clear" w:color="auto" w:fill="auto"/>
            <w:vAlign w:val="center"/>
          </w:tcPr>
          <w:p w14:paraId="60828182" w14:textId="77777777" w:rsidR="004451B3" w:rsidRPr="00587A28" w:rsidRDefault="00F16D04"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 serán beneficia</w:t>
            </w:r>
            <w:r w:rsidR="004451B3" w:rsidRPr="00587A28">
              <w:rPr>
                <w:rFonts w:asciiTheme="minorHAnsi" w:hAnsiTheme="minorHAnsi" w:cstheme="minorHAnsi"/>
                <w:sz w:val="14"/>
                <w:szCs w:val="14"/>
              </w:rPr>
              <w:t xml:space="preserve">das 40,000,000 de personas migrantes </w:t>
            </w:r>
            <w:r w:rsidR="004451B3" w:rsidRPr="00587A28">
              <w:rPr>
                <w:rFonts w:asciiTheme="minorHAnsi" w:hAnsiTheme="minorHAnsi" w:cstheme="minorHAnsi"/>
                <w:sz w:val="14"/>
                <w:szCs w:val="14"/>
              </w:rPr>
              <w:lastRenderedPageBreak/>
              <w:t>mediante el uso de herramientas tecnológicas para control aéreo, marítimo y terrestre (7,730,374 (Según Estadística de Entradas y Salidas del año 2017), Población Migrantes en General)</w:t>
            </w:r>
          </w:p>
        </w:tc>
        <w:tc>
          <w:tcPr>
            <w:tcW w:w="1134" w:type="dxa"/>
            <w:shd w:val="clear" w:color="auto" w:fill="auto"/>
            <w:noWrap/>
            <w:vAlign w:val="center"/>
          </w:tcPr>
          <w:p w14:paraId="09AF3045"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lastRenderedPageBreak/>
              <w:t xml:space="preserve">Adquirir, desarrollar y actualizar tecnologías </w:t>
            </w:r>
            <w:r w:rsidRPr="00587A28">
              <w:rPr>
                <w:rFonts w:asciiTheme="minorHAnsi" w:hAnsiTheme="minorHAnsi" w:cstheme="minorHAnsi"/>
                <w:sz w:val="14"/>
                <w:szCs w:val="14"/>
              </w:rPr>
              <w:lastRenderedPageBreak/>
              <w:t>especializadas del Instituto Guatemalteco de Migración.</w:t>
            </w:r>
          </w:p>
        </w:tc>
        <w:tc>
          <w:tcPr>
            <w:tcW w:w="1134" w:type="dxa"/>
            <w:shd w:val="clear" w:color="auto" w:fill="auto"/>
            <w:vAlign w:val="center"/>
          </w:tcPr>
          <w:p w14:paraId="20DB8AF4"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lastRenderedPageBreak/>
              <w:t>Desarrollo y diseño de sistemas</w:t>
            </w:r>
          </w:p>
        </w:tc>
        <w:tc>
          <w:tcPr>
            <w:tcW w:w="993" w:type="dxa"/>
            <w:shd w:val="clear" w:color="auto" w:fill="auto"/>
            <w:vAlign w:val="center"/>
          </w:tcPr>
          <w:p w14:paraId="216E7BD9"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2691F911" w14:textId="176BB1E1"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Programas desarrollados</w:t>
            </w:r>
          </w:p>
        </w:tc>
        <w:tc>
          <w:tcPr>
            <w:tcW w:w="567" w:type="dxa"/>
            <w:shd w:val="clear" w:color="auto" w:fill="auto"/>
            <w:noWrap/>
            <w:vAlign w:val="center"/>
          </w:tcPr>
          <w:p w14:paraId="490CD4B8" w14:textId="79DC6716"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w:t>
            </w:r>
            <w:r w:rsidR="00894DFF">
              <w:rPr>
                <w:rFonts w:asciiTheme="minorHAnsi" w:hAnsiTheme="minorHAnsi" w:cstheme="minorHAnsi"/>
                <w:sz w:val="14"/>
                <w:szCs w:val="14"/>
              </w:rPr>
              <w:t>00%</w:t>
            </w:r>
          </w:p>
        </w:tc>
        <w:tc>
          <w:tcPr>
            <w:tcW w:w="1417" w:type="dxa"/>
            <w:shd w:val="clear" w:color="auto" w:fill="auto"/>
            <w:vAlign w:val="center"/>
          </w:tcPr>
          <w:p w14:paraId="0C4984FE" w14:textId="77777777" w:rsidR="004451B3" w:rsidRPr="00587A28" w:rsidRDefault="004451B3" w:rsidP="00F80230">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Subdire</w:t>
            </w:r>
            <w:r w:rsidR="00F80230" w:rsidRPr="00587A28">
              <w:rPr>
                <w:rFonts w:asciiTheme="minorHAnsi" w:hAnsiTheme="minorHAnsi" w:cstheme="minorHAnsi"/>
                <w:sz w:val="14"/>
                <w:szCs w:val="14"/>
              </w:rPr>
              <w:t>cción de Recursos Tecnológicos</w:t>
            </w:r>
          </w:p>
        </w:tc>
        <w:tc>
          <w:tcPr>
            <w:tcW w:w="1701" w:type="dxa"/>
            <w:shd w:val="clear" w:color="auto" w:fill="auto"/>
            <w:vAlign w:val="center"/>
          </w:tcPr>
          <w:p w14:paraId="7B7FB832"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77578B8D" w14:textId="77777777" w:rsidTr="00587A28">
        <w:trPr>
          <w:trHeight w:val="20"/>
        </w:trPr>
        <w:tc>
          <w:tcPr>
            <w:tcW w:w="421" w:type="dxa"/>
            <w:vMerge/>
            <w:shd w:val="clear" w:color="auto" w:fill="215868" w:themeFill="accent5" w:themeFillShade="80"/>
            <w:noWrap/>
            <w:textDirection w:val="btLr"/>
            <w:vAlign w:val="center"/>
          </w:tcPr>
          <w:p w14:paraId="05AB0DF9"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E43B3A5"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564F7E88" w14:textId="77777777" w:rsidR="004451B3" w:rsidRPr="00587A28" w:rsidRDefault="004451B3" w:rsidP="004451B3">
            <w:pPr>
              <w:spacing w:after="0" w:line="240" w:lineRule="auto"/>
              <w:contextualSpacing/>
              <w:rPr>
                <w:rFonts w:asciiTheme="minorHAnsi" w:hAnsiTheme="minorHAnsi" w:cstheme="minorHAnsi"/>
                <w:sz w:val="14"/>
                <w:szCs w:val="14"/>
              </w:rPr>
            </w:pPr>
          </w:p>
        </w:tc>
        <w:tc>
          <w:tcPr>
            <w:tcW w:w="1134" w:type="dxa"/>
            <w:vMerge/>
            <w:shd w:val="clear" w:color="auto" w:fill="auto"/>
            <w:vAlign w:val="center"/>
          </w:tcPr>
          <w:p w14:paraId="42B60D16" w14:textId="77777777" w:rsidR="004451B3" w:rsidRPr="00587A28" w:rsidRDefault="004451B3" w:rsidP="004451B3">
            <w:pPr>
              <w:spacing w:after="240" w:line="240" w:lineRule="auto"/>
              <w:contextualSpacing/>
              <w:jc w:val="center"/>
              <w:rPr>
                <w:rFonts w:asciiTheme="minorHAnsi" w:hAnsiTheme="minorHAnsi" w:cstheme="minorHAnsi"/>
                <w:sz w:val="14"/>
                <w:szCs w:val="14"/>
              </w:rPr>
            </w:pPr>
          </w:p>
        </w:tc>
        <w:tc>
          <w:tcPr>
            <w:tcW w:w="1417" w:type="dxa"/>
            <w:vMerge/>
            <w:shd w:val="clear" w:color="auto" w:fill="auto"/>
            <w:vAlign w:val="center"/>
          </w:tcPr>
          <w:p w14:paraId="5D20CB20" w14:textId="77777777" w:rsidR="004451B3" w:rsidRPr="00587A28" w:rsidRDefault="004451B3" w:rsidP="004451B3">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4E1D6510"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Implementación del Sistema de control migratorio de AFIS, ABIS, API Interactivo y PNR para el Control Migratorio de la Dirección General de Migración.</w:t>
            </w:r>
          </w:p>
        </w:tc>
        <w:tc>
          <w:tcPr>
            <w:tcW w:w="1134" w:type="dxa"/>
            <w:shd w:val="clear" w:color="auto" w:fill="auto"/>
            <w:vAlign w:val="center"/>
          </w:tcPr>
          <w:p w14:paraId="58BAF9DE"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Sistema implementado</w:t>
            </w:r>
          </w:p>
        </w:tc>
        <w:tc>
          <w:tcPr>
            <w:tcW w:w="993" w:type="dxa"/>
            <w:shd w:val="clear" w:color="auto" w:fill="auto"/>
            <w:vAlign w:val="center"/>
          </w:tcPr>
          <w:p w14:paraId="1810986F"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4FB4AB8C"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 sistema</w:t>
            </w:r>
          </w:p>
        </w:tc>
        <w:tc>
          <w:tcPr>
            <w:tcW w:w="567" w:type="dxa"/>
            <w:shd w:val="clear" w:color="auto" w:fill="auto"/>
            <w:noWrap/>
            <w:vAlign w:val="center"/>
          </w:tcPr>
          <w:p w14:paraId="6125EFCD" w14:textId="796EE0F5" w:rsidR="004451B3" w:rsidRPr="00587A28" w:rsidRDefault="00354302" w:rsidP="004451B3">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50</w:t>
            </w:r>
            <w:r w:rsidR="004451B3" w:rsidRPr="00587A28">
              <w:rPr>
                <w:rFonts w:asciiTheme="minorHAnsi" w:hAnsiTheme="minorHAnsi" w:cstheme="minorHAnsi"/>
                <w:sz w:val="14"/>
                <w:szCs w:val="14"/>
              </w:rPr>
              <w:t>%</w:t>
            </w:r>
          </w:p>
        </w:tc>
        <w:tc>
          <w:tcPr>
            <w:tcW w:w="1417" w:type="dxa"/>
            <w:shd w:val="clear" w:color="auto" w:fill="auto"/>
            <w:vAlign w:val="center"/>
          </w:tcPr>
          <w:p w14:paraId="076D726E" w14:textId="77777777" w:rsidR="004451B3" w:rsidRPr="00587A28" w:rsidRDefault="004451B3" w:rsidP="00F80230">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Subdirección de Recursos </w:t>
            </w:r>
            <w:r w:rsidR="00686F38" w:rsidRPr="00587A28">
              <w:rPr>
                <w:rFonts w:asciiTheme="minorHAnsi" w:hAnsiTheme="minorHAnsi" w:cstheme="minorHAnsi"/>
                <w:sz w:val="14"/>
                <w:szCs w:val="14"/>
              </w:rPr>
              <w:t xml:space="preserve">Tecnológicos, </w:t>
            </w:r>
          </w:p>
        </w:tc>
        <w:tc>
          <w:tcPr>
            <w:tcW w:w="1701" w:type="dxa"/>
            <w:shd w:val="clear" w:color="auto" w:fill="auto"/>
            <w:vAlign w:val="center"/>
          </w:tcPr>
          <w:p w14:paraId="0CCB891B" w14:textId="77777777" w:rsidR="004451B3" w:rsidRPr="00587A28" w:rsidRDefault="004451B3" w:rsidP="004451B3">
            <w:pPr>
              <w:contextualSpacing/>
              <w:jc w:val="center"/>
              <w:rPr>
                <w:rFonts w:asciiTheme="minorHAnsi" w:hAnsiTheme="minorHAnsi" w:cstheme="minorHAnsi"/>
                <w:sz w:val="14"/>
                <w:szCs w:val="14"/>
              </w:rPr>
            </w:pPr>
            <w:r w:rsidRPr="00587A28">
              <w:rPr>
                <w:rFonts w:asciiTheme="minorHAnsi" w:hAnsiTheme="minorHAnsi" w:cstheme="minorHAnsi"/>
                <w:sz w:val="14"/>
                <w:szCs w:val="14"/>
              </w:rPr>
              <w:t>Ministerio de Gobernación, Dirección General de Migración, Policía Nacional Civil, Registro Nacional de las Personas y Ministerio de Relaciones Exteriores.</w:t>
            </w:r>
          </w:p>
        </w:tc>
      </w:tr>
      <w:tr w:rsidR="004451B3" w:rsidRPr="00D749C7" w14:paraId="04F83B42" w14:textId="77777777" w:rsidTr="00587A28">
        <w:trPr>
          <w:trHeight w:val="20"/>
        </w:trPr>
        <w:tc>
          <w:tcPr>
            <w:tcW w:w="421" w:type="dxa"/>
            <w:vMerge/>
            <w:shd w:val="clear" w:color="auto" w:fill="215868" w:themeFill="accent5" w:themeFillShade="80"/>
            <w:noWrap/>
            <w:textDirection w:val="btLr"/>
            <w:vAlign w:val="center"/>
          </w:tcPr>
          <w:p w14:paraId="749189A5"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E5A6EAA"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3E541CA4" w14:textId="77777777" w:rsidR="004451B3" w:rsidRPr="00D749C7" w:rsidRDefault="004451B3" w:rsidP="004451B3">
            <w:pPr>
              <w:spacing w:after="0" w:line="240" w:lineRule="auto"/>
              <w:contextualSpacing/>
              <w:rPr>
                <w:rFonts w:asciiTheme="minorHAnsi" w:hAnsiTheme="minorHAnsi" w:cstheme="minorHAnsi"/>
                <w:szCs w:val="18"/>
              </w:rPr>
            </w:pPr>
          </w:p>
        </w:tc>
        <w:tc>
          <w:tcPr>
            <w:tcW w:w="1134" w:type="dxa"/>
            <w:vMerge/>
            <w:shd w:val="clear" w:color="auto" w:fill="auto"/>
            <w:vAlign w:val="center"/>
          </w:tcPr>
          <w:p w14:paraId="3BDB91DA"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417" w:type="dxa"/>
            <w:vMerge/>
            <w:shd w:val="clear" w:color="auto" w:fill="auto"/>
            <w:vAlign w:val="center"/>
          </w:tcPr>
          <w:p w14:paraId="71771C9A" w14:textId="77777777" w:rsidR="004451B3" w:rsidRPr="00D749C7" w:rsidRDefault="004451B3" w:rsidP="004451B3">
            <w:pPr>
              <w:spacing w:after="0" w:line="240" w:lineRule="auto"/>
              <w:contextualSpacing/>
              <w:jc w:val="center"/>
              <w:rPr>
                <w:rFonts w:asciiTheme="minorHAnsi" w:hAnsiTheme="minorHAnsi" w:cstheme="minorHAnsi"/>
                <w:szCs w:val="18"/>
              </w:rPr>
            </w:pPr>
          </w:p>
        </w:tc>
        <w:tc>
          <w:tcPr>
            <w:tcW w:w="1134" w:type="dxa"/>
            <w:shd w:val="clear" w:color="auto" w:fill="auto"/>
            <w:noWrap/>
            <w:vAlign w:val="center"/>
          </w:tcPr>
          <w:p w14:paraId="019139EF" w14:textId="77777777" w:rsidR="004451B3" w:rsidRPr="00587A28" w:rsidRDefault="004451B3" w:rsidP="004451B3">
            <w:pPr>
              <w:contextualSpacing/>
              <w:jc w:val="center"/>
              <w:rPr>
                <w:rFonts w:asciiTheme="minorHAnsi" w:hAnsiTheme="minorHAnsi" w:cstheme="minorHAnsi"/>
                <w:sz w:val="14"/>
                <w:szCs w:val="14"/>
              </w:rPr>
            </w:pPr>
            <w:r w:rsidRPr="00587A28">
              <w:rPr>
                <w:rFonts w:asciiTheme="minorHAnsi" w:hAnsiTheme="minorHAnsi" w:cstheme="minorHAnsi"/>
                <w:sz w:val="14"/>
                <w:szCs w:val="14"/>
              </w:rPr>
              <w:t>Hacer un estudio del equipo de computación y digitalización que existe en la institución, con el objeto de repáralo o cambiarlo; esto para agilizar el trabajo y resguardarlo de las vulnerabilidades de ataque para la filtración de información</w:t>
            </w:r>
          </w:p>
        </w:tc>
        <w:tc>
          <w:tcPr>
            <w:tcW w:w="1134" w:type="dxa"/>
            <w:shd w:val="clear" w:color="auto" w:fill="auto"/>
            <w:vAlign w:val="center"/>
          </w:tcPr>
          <w:p w14:paraId="3B682E36" w14:textId="77777777" w:rsidR="004451B3" w:rsidRPr="00587A28" w:rsidRDefault="00E37E9E"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Cambiar equipos no funciona</w:t>
            </w:r>
            <w:r w:rsidR="004451B3" w:rsidRPr="00587A28">
              <w:rPr>
                <w:rFonts w:asciiTheme="minorHAnsi" w:hAnsiTheme="minorHAnsi" w:cstheme="minorHAnsi"/>
                <w:sz w:val="14"/>
                <w:szCs w:val="14"/>
              </w:rPr>
              <w:t>les</w:t>
            </w:r>
          </w:p>
        </w:tc>
        <w:tc>
          <w:tcPr>
            <w:tcW w:w="993" w:type="dxa"/>
            <w:shd w:val="clear" w:color="auto" w:fill="auto"/>
            <w:vAlign w:val="center"/>
          </w:tcPr>
          <w:p w14:paraId="26C1A3CA"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6DB536F9"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Equipos nuevos</w:t>
            </w:r>
          </w:p>
        </w:tc>
        <w:tc>
          <w:tcPr>
            <w:tcW w:w="567" w:type="dxa"/>
            <w:shd w:val="clear" w:color="auto" w:fill="auto"/>
            <w:noWrap/>
            <w:vAlign w:val="center"/>
          </w:tcPr>
          <w:p w14:paraId="5C0AF04E" w14:textId="5ED9EF15" w:rsidR="004451B3" w:rsidRPr="00587A28" w:rsidRDefault="00A064B1" w:rsidP="004451B3">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100</w:t>
            </w:r>
            <w:r w:rsidR="004451B3" w:rsidRPr="00587A28">
              <w:rPr>
                <w:rFonts w:asciiTheme="minorHAnsi" w:hAnsiTheme="minorHAnsi" w:cstheme="minorHAnsi"/>
                <w:sz w:val="14"/>
                <w:szCs w:val="14"/>
              </w:rPr>
              <w:t>%</w:t>
            </w:r>
          </w:p>
        </w:tc>
        <w:tc>
          <w:tcPr>
            <w:tcW w:w="1417" w:type="dxa"/>
            <w:shd w:val="clear" w:color="auto" w:fill="auto"/>
            <w:vAlign w:val="center"/>
          </w:tcPr>
          <w:p w14:paraId="2AB1D84C" w14:textId="77777777" w:rsidR="004451B3" w:rsidRPr="00587A28" w:rsidRDefault="004451B3" w:rsidP="00F80230">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Subdire</w:t>
            </w:r>
            <w:r w:rsidR="00F80230" w:rsidRPr="00587A28">
              <w:rPr>
                <w:rFonts w:asciiTheme="minorHAnsi" w:hAnsiTheme="minorHAnsi" w:cstheme="minorHAnsi"/>
                <w:sz w:val="14"/>
                <w:szCs w:val="14"/>
              </w:rPr>
              <w:t>cción de Recursos Tecnológicos</w:t>
            </w:r>
          </w:p>
        </w:tc>
        <w:tc>
          <w:tcPr>
            <w:tcW w:w="1701" w:type="dxa"/>
            <w:shd w:val="clear" w:color="auto" w:fill="auto"/>
            <w:vAlign w:val="center"/>
          </w:tcPr>
          <w:p w14:paraId="03C3AE09"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7AC2E001" w14:textId="77777777" w:rsidTr="00587A28">
        <w:trPr>
          <w:trHeight w:val="20"/>
        </w:trPr>
        <w:tc>
          <w:tcPr>
            <w:tcW w:w="421" w:type="dxa"/>
            <w:vMerge/>
            <w:shd w:val="clear" w:color="auto" w:fill="215868" w:themeFill="accent5" w:themeFillShade="80"/>
            <w:noWrap/>
            <w:textDirection w:val="btLr"/>
            <w:vAlign w:val="center"/>
          </w:tcPr>
          <w:p w14:paraId="4205F7FE"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7A079AC5"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shd w:val="clear" w:color="auto" w:fill="auto"/>
            <w:vAlign w:val="center"/>
          </w:tcPr>
          <w:p w14:paraId="10C96D0F" w14:textId="77777777" w:rsidR="004451B3" w:rsidRPr="00D749C7" w:rsidRDefault="004451B3" w:rsidP="004451B3">
            <w:pPr>
              <w:spacing w:after="0" w:line="240" w:lineRule="auto"/>
              <w:contextualSpacing/>
              <w:rPr>
                <w:rFonts w:asciiTheme="minorHAnsi" w:hAnsiTheme="minorHAnsi" w:cstheme="minorHAnsi"/>
                <w:szCs w:val="18"/>
              </w:rPr>
            </w:pPr>
          </w:p>
        </w:tc>
        <w:tc>
          <w:tcPr>
            <w:tcW w:w="1134" w:type="dxa"/>
            <w:shd w:val="clear" w:color="auto" w:fill="auto"/>
            <w:vAlign w:val="center"/>
          </w:tcPr>
          <w:p w14:paraId="1A6984BC"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417" w:type="dxa"/>
            <w:shd w:val="clear" w:color="auto" w:fill="auto"/>
            <w:vAlign w:val="center"/>
          </w:tcPr>
          <w:p w14:paraId="5D15E12F" w14:textId="77777777" w:rsidR="004451B3" w:rsidRPr="00587A28" w:rsidRDefault="00686F38"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w:t>
            </w:r>
            <w:r w:rsidR="004451B3" w:rsidRPr="00587A28">
              <w:rPr>
                <w:rFonts w:asciiTheme="minorHAnsi" w:hAnsiTheme="minorHAnsi" w:cstheme="minorHAnsi"/>
                <w:sz w:val="14"/>
                <w:szCs w:val="14"/>
              </w:rPr>
              <w:t xml:space="preserve"> el Instituto Guatemalteco de Migración habrá incrementado sus ingresos en un 25% y administrado de manera eficiente sus recursos.</w:t>
            </w:r>
          </w:p>
        </w:tc>
        <w:tc>
          <w:tcPr>
            <w:tcW w:w="1134" w:type="dxa"/>
            <w:shd w:val="clear" w:color="auto" w:fill="auto"/>
            <w:noWrap/>
            <w:vAlign w:val="center"/>
          </w:tcPr>
          <w:p w14:paraId="2B6CAD74" w14:textId="6A3B4B24"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Ejecución presupuestaría</w:t>
            </w:r>
          </w:p>
        </w:tc>
        <w:tc>
          <w:tcPr>
            <w:tcW w:w="1134" w:type="dxa"/>
            <w:shd w:val="clear" w:color="auto" w:fill="auto"/>
            <w:vAlign w:val="center"/>
          </w:tcPr>
          <w:p w14:paraId="03470BC4" w14:textId="7FBE99A3"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Ejecutar eficientemente el 100% presupuesto</w:t>
            </w:r>
          </w:p>
        </w:tc>
        <w:tc>
          <w:tcPr>
            <w:tcW w:w="993" w:type="dxa"/>
            <w:shd w:val="clear" w:color="auto" w:fill="auto"/>
            <w:vAlign w:val="center"/>
          </w:tcPr>
          <w:p w14:paraId="579B22C3" w14:textId="2F0E8478" w:rsidR="004451B3" w:rsidRPr="00587A28" w:rsidRDefault="00354302" w:rsidP="004451B3">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Q172,000,000</w:t>
            </w:r>
          </w:p>
        </w:tc>
        <w:tc>
          <w:tcPr>
            <w:tcW w:w="992" w:type="dxa"/>
            <w:shd w:val="clear" w:color="auto" w:fill="auto"/>
            <w:vAlign w:val="center"/>
          </w:tcPr>
          <w:p w14:paraId="75917465"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Presupuesto asignado</w:t>
            </w:r>
          </w:p>
        </w:tc>
        <w:tc>
          <w:tcPr>
            <w:tcW w:w="567" w:type="dxa"/>
            <w:shd w:val="clear" w:color="auto" w:fill="auto"/>
            <w:noWrap/>
            <w:vAlign w:val="center"/>
          </w:tcPr>
          <w:p w14:paraId="682B4A90" w14:textId="77777777" w:rsidR="004451B3" w:rsidRPr="00587A28" w:rsidRDefault="004451B3" w:rsidP="004451B3">
            <w:pPr>
              <w:contextualSpacing/>
              <w:jc w:val="center"/>
              <w:rPr>
                <w:rFonts w:asciiTheme="minorHAnsi" w:hAnsiTheme="minorHAnsi" w:cstheme="minorHAnsi"/>
                <w:sz w:val="14"/>
                <w:szCs w:val="14"/>
              </w:rPr>
            </w:pPr>
            <w:r w:rsidRPr="00587A28">
              <w:rPr>
                <w:rFonts w:asciiTheme="minorHAnsi" w:hAnsiTheme="minorHAnsi" w:cstheme="minorHAnsi"/>
                <w:sz w:val="14"/>
                <w:szCs w:val="14"/>
              </w:rPr>
              <w:t>100%</w:t>
            </w:r>
          </w:p>
        </w:tc>
        <w:tc>
          <w:tcPr>
            <w:tcW w:w="1417" w:type="dxa"/>
            <w:shd w:val="clear" w:color="auto" w:fill="auto"/>
            <w:vAlign w:val="center"/>
          </w:tcPr>
          <w:p w14:paraId="5FD86A86" w14:textId="77777777" w:rsidR="004451B3" w:rsidRPr="00587A28" w:rsidRDefault="00E37E9E"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Subdirección Financiera</w:t>
            </w:r>
            <w:r w:rsidR="004451B3" w:rsidRPr="00587A28">
              <w:rPr>
                <w:rFonts w:asciiTheme="minorHAnsi" w:hAnsiTheme="minorHAnsi" w:cstheme="minorHAnsi"/>
                <w:sz w:val="14"/>
                <w:szCs w:val="14"/>
              </w:rPr>
              <w:t>.</w:t>
            </w:r>
          </w:p>
        </w:tc>
        <w:tc>
          <w:tcPr>
            <w:tcW w:w="1701" w:type="dxa"/>
            <w:shd w:val="clear" w:color="auto" w:fill="auto"/>
            <w:vAlign w:val="center"/>
          </w:tcPr>
          <w:p w14:paraId="0C7B8C52"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3DE40156" w14:textId="77777777" w:rsidTr="00587A28">
        <w:trPr>
          <w:trHeight w:val="20"/>
        </w:trPr>
        <w:tc>
          <w:tcPr>
            <w:tcW w:w="421" w:type="dxa"/>
            <w:vMerge/>
            <w:shd w:val="clear" w:color="auto" w:fill="215868" w:themeFill="accent5" w:themeFillShade="80"/>
            <w:noWrap/>
            <w:textDirection w:val="btLr"/>
            <w:vAlign w:val="center"/>
          </w:tcPr>
          <w:p w14:paraId="21188BBD"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45B5916D"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shd w:val="clear" w:color="auto" w:fill="auto"/>
            <w:vAlign w:val="center"/>
          </w:tcPr>
          <w:p w14:paraId="6198CC2D" w14:textId="77777777" w:rsidR="004451B3" w:rsidRPr="00D749C7" w:rsidRDefault="004451B3" w:rsidP="004451B3">
            <w:pPr>
              <w:spacing w:after="0" w:line="240" w:lineRule="auto"/>
              <w:contextualSpacing/>
              <w:rPr>
                <w:rFonts w:asciiTheme="minorHAnsi" w:hAnsiTheme="minorHAnsi" w:cstheme="minorHAnsi"/>
                <w:szCs w:val="18"/>
              </w:rPr>
            </w:pPr>
          </w:p>
        </w:tc>
        <w:tc>
          <w:tcPr>
            <w:tcW w:w="1134" w:type="dxa"/>
            <w:shd w:val="clear" w:color="auto" w:fill="auto"/>
            <w:vAlign w:val="center"/>
          </w:tcPr>
          <w:p w14:paraId="3DDDC26C"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417" w:type="dxa"/>
            <w:shd w:val="clear" w:color="auto" w:fill="auto"/>
            <w:vAlign w:val="center"/>
          </w:tcPr>
          <w:p w14:paraId="7F788E89" w14:textId="52905E1A" w:rsidR="004451B3" w:rsidRPr="00587A28" w:rsidRDefault="00686F38"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año 2030</w:t>
            </w:r>
            <w:r w:rsidR="004451B3" w:rsidRPr="00587A28">
              <w:rPr>
                <w:rFonts w:asciiTheme="minorHAnsi" w:hAnsiTheme="minorHAnsi" w:cstheme="minorHAnsi"/>
                <w:sz w:val="14"/>
                <w:szCs w:val="14"/>
              </w:rPr>
              <w:t xml:space="preserve"> el Instituto Guatemalteco de Migración ha desarrollado Reglamentos, convenios, cartas de entendimiento y normatividad para el desarrollo del 100% de funciones.</w:t>
            </w:r>
          </w:p>
        </w:tc>
        <w:tc>
          <w:tcPr>
            <w:tcW w:w="1134" w:type="dxa"/>
            <w:shd w:val="clear" w:color="auto" w:fill="auto"/>
            <w:noWrap/>
            <w:vAlign w:val="center"/>
          </w:tcPr>
          <w:p w14:paraId="4F010DC9"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Desarrollo de instrumentos legales</w:t>
            </w:r>
          </w:p>
        </w:tc>
        <w:tc>
          <w:tcPr>
            <w:tcW w:w="1134" w:type="dxa"/>
            <w:shd w:val="clear" w:color="auto" w:fill="auto"/>
            <w:vAlign w:val="center"/>
          </w:tcPr>
          <w:p w14:paraId="767AC723" w14:textId="6AFF98FE"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Desarrollar normatividad.</w:t>
            </w:r>
          </w:p>
        </w:tc>
        <w:tc>
          <w:tcPr>
            <w:tcW w:w="993" w:type="dxa"/>
            <w:shd w:val="clear" w:color="auto" w:fill="auto"/>
            <w:vAlign w:val="center"/>
          </w:tcPr>
          <w:p w14:paraId="5F3671DD"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1</w:t>
            </w:r>
          </w:p>
        </w:tc>
        <w:tc>
          <w:tcPr>
            <w:tcW w:w="992" w:type="dxa"/>
            <w:shd w:val="clear" w:color="auto" w:fill="auto"/>
            <w:vAlign w:val="center"/>
          </w:tcPr>
          <w:p w14:paraId="46BB17B5" w14:textId="6A9D2781"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Reglamentos.</w:t>
            </w:r>
          </w:p>
        </w:tc>
        <w:tc>
          <w:tcPr>
            <w:tcW w:w="567" w:type="dxa"/>
            <w:shd w:val="clear" w:color="auto" w:fill="auto"/>
            <w:noWrap/>
            <w:vAlign w:val="center"/>
          </w:tcPr>
          <w:p w14:paraId="12894E3A"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2</w:t>
            </w:r>
          </w:p>
        </w:tc>
        <w:tc>
          <w:tcPr>
            <w:tcW w:w="1417" w:type="dxa"/>
            <w:shd w:val="clear" w:color="auto" w:fill="auto"/>
            <w:vAlign w:val="center"/>
          </w:tcPr>
          <w:p w14:paraId="388AC7E2" w14:textId="77777777" w:rsidR="004451B3" w:rsidRPr="00587A28" w:rsidRDefault="004451B3" w:rsidP="00F80230">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Subdirección </w:t>
            </w:r>
            <w:r w:rsidR="00F80230" w:rsidRPr="00587A28">
              <w:rPr>
                <w:rFonts w:asciiTheme="minorHAnsi" w:hAnsiTheme="minorHAnsi" w:cstheme="minorHAnsi"/>
                <w:sz w:val="14"/>
                <w:szCs w:val="14"/>
              </w:rPr>
              <w:t>Jurídica</w:t>
            </w:r>
          </w:p>
        </w:tc>
        <w:tc>
          <w:tcPr>
            <w:tcW w:w="1701" w:type="dxa"/>
            <w:shd w:val="clear" w:color="auto" w:fill="auto"/>
            <w:vAlign w:val="center"/>
          </w:tcPr>
          <w:p w14:paraId="3F230783"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4D61191C" w14:textId="77777777" w:rsidTr="00587A28">
        <w:trPr>
          <w:trHeight w:val="20"/>
        </w:trPr>
        <w:tc>
          <w:tcPr>
            <w:tcW w:w="421" w:type="dxa"/>
            <w:vMerge/>
            <w:shd w:val="clear" w:color="auto" w:fill="215868" w:themeFill="accent5" w:themeFillShade="80"/>
            <w:noWrap/>
            <w:textDirection w:val="btLr"/>
            <w:vAlign w:val="center"/>
          </w:tcPr>
          <w:p w14:paraId="6F14046D"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6DFAAEAC"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val="restart"/>
            <w:shd w:val="clear" w:color="auto" w:fill="auto"/>
            <w:vAlign w:val="center"/>
          </w:tcPr>
          <w:p w14:paraId="450BFE09"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Implementar lineamientos y políticas internas para el desarrollo de planes programas y proyectos, elaborar manuales que incluyan procesos de seguimiento y evaluación de procesos.</w:t>
            </w:r>
          </w:p>
        </w:tc>
        <w:tc>
          <w:tcPr>
            <w:tcW w:w="1134" w:type="dxa"/>
            <w:vMerge w:val="restart"/>
            <w:shd w:val="clear" w:color="auto" w:fill="auto"/>
            <w:vAlign w:val="center"/>
          </w:tcPr>
          <w:p w14:paraId="781D7B5A" w14:textId="77777777" w:rsidR="004451B3" w:rsidRPr="00587A28" w:rsidRDefault="004451B3" w:rsidP="004451B3">
            <w:pPr>
              <w:spacing w:after="240" w:line="240" w:lineRule="auto"/>
              <w:contextualSpacing/>
              <w:jc w:val="center"/>
              <w:rPr>
                <w:rFonts w:asciiTheme="minorHAnsi" w:hAnsiTheme="minorHAnsi" w:cstheme="minorHAnsi"/>
                <w:sz w:val="14"/>
                <w:szCs w:val="14"/>
              </w:rPr>
            </w:pPr>
          </w:p>
        </w:tc>
        <w:tc>
          <w:tcPr>
            <w:tcW w:w="1417" w:type="dxa"/>
            <w:vMerge w:val="restart"/>
            <w:shd w:val="clear" w:color="auto" w:fill="auto"/>
            <w:vAlign w:val="center"/>
          </w:tcPr>
          <w:p w14:paraId="1E1234F7" w14:textId="77777777" w:rsidR="004451B3" w:rsidRPr="00587A28" w:rsidRDefault="00686F38"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Para el 2030</w:t>
            </w:r>
            <w:r w:rsidR="004451B3" w:rsidRPr="00587A28">
              <w:rPr>
                <w:rFonts w:asciiTheme="minorHAnsi" w:hAnsiTheme="minorHAnsi" w:cstheme="minorHAnsi"/>
                <w:sz w:val="14"/>
                <w:szCs w:val="14"/>
              </w:rPr>
              <w:t xml:space="preserve"> el IGM dispone con el 100% de los instrumentos de planificación, para el seguimiento de objetivos.</w:t>
            </w:r>
          </w:p>
        </w:tc>
        <w:tc>
          <w:tcPr>
            <w:tcW w:w="1134" w:type="dxa"/>
            <w:shd w:val="clear" w:color="auto" w:fill="auto"/>
            <w:noWrap/>
            <w:vAlign w:val="center"/>
          </w:tcPr>
          <w:p w14:paraId="3B86B894" w14:textId="5C69413C" w:rsidR="004451B3" w:rsidRPr="00587A28" w:rsidRDefault="00834E0F"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 xml:space="preserve">Elaboración y actualización </w:t>
            </w:r>
            <w:r w:rsidR="00894DFF" w:rsidRPr="00587A28">
              <w:rPr>
                <w:rFonts w:asciiTheme="minorHAnsi" w:hAnsiTheme="minorHAnsi" w:cstheme="minorHAnsi"/>
                <w:sz w:val="14"/>
                <w:szCs w:val="14"/>
              </w:rPr>
              <w:t>de manuales</w:t>
            </w:r>
            <w:r w:rsidR="004451B3" w:rsidRPr="00587A28">
              <w:rPr>
                <w:rFonts w:asciiTheme="minorHAnsi" w:hAnsiTheme="minorHAnsi" w:cstheme="minorHAnsi"/>
                <w:sz w:val="14"/>
                <w:szCs w:val="14"/>
              </w:rPr>
              <w:t xml:space="preserve"> administrativos.</w:t>
            </w:r>
          </w:p>
        </w:tc>
        <w:tc>
          <w:tcPr>
            <w:tcW w:w="1134" w:type="dxa"/>
            <w:shd w:val="clear" w:color="auto" w:fill="auto"/>
            <w:vAlign w:val="center"/>
          </w:tcPr>
          <w:p w14:paraId="3A63DF3B"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Contar con instrumentos de planificación</w:t>
            </w:r>
          </w:p>
        </w:tc>
        <w:tc>
          <w:tcPr>
            <w:tcW w:w="993" w:type="dxa"/>
            <w:shd w:val="clear" w:color="auto" w:fill="auto"/>
            <w:vAlign w:val="center"/>
          </w:tcPr>
          <w:p w14:paraId="2477AFA1"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2</w:t>
            </w:r>
          </w:p>
        </w:tc>
        <w:tc>
          <w:tcPr>
            <w:tcW w:w="992" w:type="dxa"/>
            <w:shd w:val="clear" w:color="auto" w:fill="auto"/>
            <w:vAlign w:val="center"/>
          </w:tcPr>
          <w:p w14:paraId="1E997B1F"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Manuales autorizados</w:t>
            </w:r>
          </w:p>
        </w:tc>
        <w:tc>
          <w:tcPr>
            <w:tcW w:w="567" w:type="dxa"/>
            <w:shd w:val="clear" w:color="auto" w:fill="auto"/>
            <w:noWrap/>
            <w:vAlign w:val="center"/>
          </w:tcPr>
          <w:p w14:paraId="0115209E" w14:textId="61C90C47" w:rsidR="004451B3" w:rsidRPr="00587A28" w:rsidRDefault="00894DFF" w:rsidP="004451B3">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48</w:t>
            </w:r>
          </w:p>
        </w:tc>
        <w:tc>
          <w:tcPr>
            <w:tcW w:w="1417" w:type="dxa"/>
            <w:shd w:val="clear" w:color="auto" w:fill="auto"/>
            <w:vAlign w:val="center"/>
          </w:tcPr>
          <w:p w14:paraId="22910466"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Resoluciones de Manuales de la Subdirección de Planificación</w:t>
            </w:r>
          </w:p>
        </w:tc>
        <w:tc>
          <w:tcPr>
            <w:tcW w:w="1701" w:type="dxa"/>
            <w:shd w:val="clear" w:color="auto" w:fill="auto"/>
            <w:vAlign w:val="center"/>
          </w:tcPr>
          <w:p w14:paraId="30627CF9"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4451B3" w:rsidRPr="00D749C7" w14:paraId="0E9D1FC3" w14:textId="77777777" w:rsidTr="00587A28">
        <w:trPr>
          <w:trHeight w:val="20"/>
        </w:trPr>
        <w:tc>
          <w:tcPr>
            <w:tcW w:w="421" w:type="dxa"/>
            <w:vMerge/>
            <w:shd w:val="clear" w:color="auto" w:fill="215868" w:themeFill="accent5" w:themeFillShade="80"/>
            <w:noWrap/>
            <w:textDirection w:val="btLr"/>
            <w:vAlign w:val="center"/>
          </w:tcPr>
          <w:p w14:paraId="210D35A8"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12D02E2C"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5788140B" w14:textId="77777777" w:rsidR="004451B3" w:rsidRPr="00587A28" w:rsidRDefault="004451B3" w:rsidP="004451B3">
            <w:pPr>
              <w:spacing w:after="0" w:line="240" w:lineRule="auto"/>
              <w:contextualSpacing/>
              <w:jc w:val="center"/>
              <w:rPr>
                <w:rFonts w:asciiTheme="minorHAnsi" w:hAnsiTheme="minorHAnsi" w:cstheme="minorHAnsi"/>
                <w:sz w:val="14"/>
                <w:szCs w:val="14"/>
              </w:rPr>
            </w:pPr>
          </w:p>
        </w:tc>
        <w:tc>
          <w:tcPr>
            <w:tcW w:w="1134" w:type="dxa"/>
            <w:vMerge/>
            <w:shd w:val="clear" w:color="auto" w:fill="auto"/>
            <w:vAlign w:val="center"/>
          </w:tcPr>
          <w:p w14:paraId="1A75BD78" w14:textId="77777777" w:rsidR="004451B3" w:rsidRPr="00587A28" w:rsidRDefault="004451B3" w:rsidP="004451B3">
            <w:pPr>
              <w:spacing w:after="240" w:line="240" w:lineRule="auto"/>
              <w:contextualSpacing/>
              <w:jc w:val="center"/>
              <w:rPr>
                <w:rFonts w:asciiTheme="minorHAnsi" w:hAnsiTheme="minorHAnsi" w:cstheme="minorHAnsi"/>
                <w:sz w:val="14"/>
                <w:szCs w:val="14"/>
              </w:rPr>
            </w:pPr>
          </w:p>
        </w:tc>
        <w:tc>
          <w:tcPr>
            <w:tcW w:w="1417" w:type="dxa"/>
            <w:vMerge/>
            <w:shd w:val="clear" w:color="auto" w:fill="auto"/>
            <w:vAlign w:val="center"/>
          </w:tcPr>
          <w:p w14:paraId="31F26568" w14:textId="77777777" w:rsidR="004451B3" w:rsidRPr="00587A28" w:rsidRDefault="004451B3" w:rsidP="004451B3">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3B292531"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Implementar el Sistema de Gestión de Calidad.</w:t>
            </w:r>
          </w:p>
        </w:tc>
        <w:tc>
          <w:tcPr>
            <w:tcW w:w="1134" w:type="dxa"/>
            <w:shd w:val="clear" w:color="auto" w:fill="auto"/>
            <w:vAlign w:val="center"/>
          </w:tcPr>
          <w:p w14:paraId="34849D8C"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Un sistema de calidad</w:t>
            </w:r>
          </w:p>
        </w:tc>
        <w:tc>
          <w:tcPr>
            <w:tcW w:w="993" w:type="dxa"/>
            <w:shd w:val="clear" w:color="auto" w:fill="auto"/>
            <w:vAlign w:val="center"/>
          </w:tcPr>
          <w:p w14:paraId="5E9CC80B"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0</w:t>
            </w:r>
          </w:p>
        </w:tc>
        <w:tc>
          <w:tcPr>
            <w:tcW w:w="992" w:type="dxa"/>
            <w:shd w:val="clear" w:color="auto" w:fill="auto"/>
            <w:vAlign w:val="center"/>
          </w:tcPr>
          <w:p w14:paraId="3FB33313"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Procesos mejorados</w:t>
            </w:r>
          </w:p>
        </w:tc>
        <w:tc>
          <w:tcPr>
            <w:tcW w:w="567" w:type="dxa"/>
            <w:shd w:val="clear" w:color="auto" w:fill="auto"/>
            <w:noWrap/>
            <w:vAlign w:val="center"/>
          </w:tcPr>
          <w:p w14:paraId="58BB3B04" w14:textId="7DC04780" w:rsidR="004451B3" w:rsidRPr="00587A28" w:rsidRDefault="00354302" w:rsidP="004451B3">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60</w:t>
            </w:r>
            <w:r w:rsidR="004451B3" w:rsidRPr="00587A28">
              <w:rPr>
                <w:rFonts w:asciiTheme="minorHAnsi" w:hAnsiTheme="minorHAnsi" w:cstheme="minorHAnsi"/>
                <w:sz w:val="14"/>
                <w:szCs w:val="14"/>
              </w:rPr>
              <w:t>%</w:t>
            </w:r>
          </w:p>
        </w:tc>
        <w:tc>
          <w:tcPr>
            <w:tcW w:w="1417" w:type="dxa"/>
            <w:shd w:val="clear" w:color="auto" w:fill="auto"/>
            <w:vAlign w:val="center"/>
          </w:tcPr>
          <w:p w14:paraId="21D3DD80" w14:textId="77777777" w:rsidR="004451B3" w:rsidRPr="00587A28" w:rsidRDefault="00E37E9E"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Procesos certifica</w:t>
            </w:r>
            <w:r w:rsidR="004451B3" w:rsidRPr="00587A28">
              <w:rPr>
                <w:rFonts w:asciiTheme="minorHAnsi" w:hAnsiTheme="minorHAnsi" w:cstheme="minorHAnsi"/>
                <w:sz w:val="14"/>
                <w:szCs w:val="14"/>
              </w:rPr>
              <w:t>dos</w:t>
            </w:r>
          </w:p>
        </w:tc>
        <w:tc>
          <w:tcPr>
            <w:tcW w:w="1701" w:type="dxa"/>
            <w:shd w:val="clear" w:color="auto" w:fill="auto"/>
            <w:vAlign w:val="center"/>
          </w:tcPr>
          <w:p w14:paraId="57E53132" w14:textId="77777777" w:rsidR="004451B3" w:rsidRPr="00587A28" w:rsidRDefault="004451B3" w:rsidP="004451B3">
            <w:pPr>
              <w:spacing w:after="0" w:line="240" w:lineRule="auto"/>
              <w:contextualSpacing/>
              <w:jc w:val="center"/>
              <w:rPr>
                <w:rFonts w:asciiTheme="minorHAnsi" w:hAnsiTheme="minorHAnsi" w:cstheme="minorHAnsi"/>
                <w:sz w:val="14"/>
                <w:szCs w:val="14"/>
              </w:rPr>
            </w:pPr>
            <w:r w:rsidRPr="00587A28">
              <w:rPr>
                <w:rFonts w:asciiTheme="minorHAnsi" w:hAnsiTheme="minorHAnsi" w:cstheme="minorHAnsi"/>
                <w:sz w:val="14"/>
                <w:szCs w:val="14"/>
              </w:rPr>
              <w:t>Instituto Guatemalteco de Migración</w:t>
            </w:r>
          </w:p>
        </w:tc>
      </w:tr>
      <w:tr w:rsidR="00354302" w:rsidRPr="00D749C7" w14:paraId="5A989CF9" w14:textId="77777777" w:rsidTr="00587A28">
        <w:trPr>
          <w:trHeight w:val="20"/>
        </w:trPr>
        <w:tc>
          <w:tcPr>
            <w:tcW w:w="421" w:type="dxa"/>
            <w:shd w:val="clear" w:color="auto" w:fill="215868" w:themeFill="accent5" w:themeFillShade="80"/>
            <w:noWrap/>
            <w:textDirection w:val="btLr"/>
            <w:vAlign w:val="center"/>
          </w:tcPr>
          <w:p w14:paraId="50541EFF" w14:textId="77777777" w:rsidR="00354302" w:rsidRPr="00D749C7" w:rsidRDefault="00354302" w:rsidP="00354302">
            <w:pPr>
              <w:spacing w:after="0" w:line="240" w:lineRule="auto"/>
              <w:jc w:val="center"/>
              <w:rPr>
                <w:rFonts w:asciiTheme="minorHAnsi" w:eastAsia="Times New Roman" w:hAnsiTheme="minorHAnsi" w:cstheme="minorHAnsi"/>
                <w:b/>
                <w:bCs/>
                <w:szCs w:val="18"/>
                <w:lang w:eastAsia="es-GT"/>
              </w:rPr>
            </w:pPr>
          </w:p>
        </w:tc>
        <w:tc>
          <w:tcPr>
            <w:tcW w:w="1275" w:type="dxa"/>
            <w:shd w:val="clear" w:color="auto" w:fill="auto"/>
            <w:vAlign w:val="center"/>
          </w:tcPr>
          <w:p w14:paraId="46360BC1" w14:textId="77777777" w:rsidR="00354302" w:rsidRPr="00D749C7" w:rsidRDefault="00354302" w:rsidP="00354302">
            <w:pPr>
              <w:spacing w:line="240" w:lineRule="auto"/>
              <w:contextualSpacing/>
              <w:jc w:val="both"/>
              <w:rPr>
                <w:rFonts w:asciiTheme="minorHAnsi" w:hAnsiTheme="minorHAnsi" w:cstheme="minorHAnsi"/>
                <w:szCs w:val="18"/>
              </w:rPr>
            </w:pPr>
          </w:p>
        </w:tc>
        <w:tc>
          <w:tcPr>
            <w:tcW w:w="1418" w:type="dxa"/>
            <w:shd w:val="clear" w:color="auto" w:fill="auto"/>
            <w:vAlign w:val="center"/>
          </w:tcPr>
          <w:p w14:paraId="226DD344" w14:textId="77777777" w:rsidR="00354302" w:rsidRPr="00587A28" w:rsidRDefault="00354302" w:rsidP="00354302">
            <w:pPr>
              <w:spacing w:after="0" w:line="240" w:lineRule="auto"/>
              <w:contextualSpacing/>
              <w:jc w:val="center"/>
              <w:rPr>
                <w:rFonts w:asciiTheme="minorHAnsi" w:hAnsiTheme="minorHAnsi" w:cstheme="minorHAnsi"/>
                <w:sz w:val="14"/>
                <w:szCs w:val="14"/>
              </w:rPr>
            </w:pPr>
          </w:p>
        </w:tc>
        <w:tc>
          <w:tcPr>
            <w:tcW w:w="1134" w:type="dxa"/>
            <w:shd w:val="clear" w:color="auto" w:fill="auto"/>
            <w:vAlign w:val="center"/>
          </w:tcPr>
          <w:p w14:paraId="6A4E9D9C" w14:textId="77777777" w:rsidR="00354302" w:rsidRPr="00587A28" w:rsidRDefault="00354302" w:rsidP="00354302">
            <w:pPr>
              <w:spacing w:after="240" w:line="240" w:lineRule="auto"/>
              <w:contextualSpacing/>
              <w:jc w:val="center"/>
              <w:rPr>
                <w:rFonts w:asciiTheme="minorHAnsi" w:hAnsiTheme="minorHAnsi" w:cstheme="minorHAnsi"/>
                <w:sz w:val="14"/>
                <w:szCs w:val="14"/>
              </w:rPr>
            </w:pPr>
          </w:p>
        </w:tc>
        <w:tc>
          <w:tcPr>
            <w:tcW w:w="1417" w:type="dxa"/>
            <w:shd w:val="clear" w:color="auto" w:fill="auto"/>
            <w:vAlign w:val="center"/>
          </w:tcPr>
          <w:p w14:paraId="65015591" w14:textId="77777777" w:rsidR="00354302" w:rsidRPr="00587A28" w:rsidRDefault="00354302" w:rsidP="00354302">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7F3C8B17" w14:textId="39C50E09"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Estrategia de calidad del gasto</w:t>
            </w:r>
          </w:p>
        </w:tc>
        <w:tc>
          <w:tcPr>
            <w:tcW w:w="1134" w:type="dxa"/>
            <w:shd w:val="clear" w:color="auto" w:fill="auto"/>
            <w:vAlign w:val="center"/>
          </w:tcPr>
          <w:p w14:paraId="50B0F561" w14:textId="6E2801C4"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Contar con una estrategia de calidad del gasto funcionando</w:t>
            </w:r>
          </w:p>
        </w:tc>
        <w:tc>
          <w:tcPr>
            <w:tcW w:w="993" w:type="dxa"/>
            <w:shd w:val="clear" w:color="auto" w:fill="auto"/>
            <w:vAlign w:val="center"/>
          </w:tcPr>
          <w:p w14:paraId="2FC2662D" w14:textId="365A2399" w:rsidR="00354302" w:rsidRPr="00587A28" w:rsidRDefault="00354302" w:rsidP="00354302">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0</w:t>
            </w:r>
          </w:p>
        </w:tc>
        <w:tc>
          <w:tcPr>
            <w:tcW w:w="992" w:type="dxa"/>
            <w:shd w:val="clear" w:color="auto" w:fill="auto"/>
            <w:vAlign w:val="center"/>
          </w:tcPr>
          <w:p w14:paraId="4FD6A151" w14:textId="0F86A2A9"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1 estrategia</w:t>
            </w:r>
          </w:p>
        </w:tc>
        <w:tc>
          <w:tcPr>
            <w:tcW w:w="567" w:type="dxa"/>
            <w:shd w:val="clear" w:color="auto" w:fill="auto"/>
            <w:noWrap/>
            <w:vAlign w:val="center"/>
          </w:tcPr>
          <w:p w14:paraId="77F77983" w14:textId="4BA54936" w:rsidR="00354302" w:rsidRDefault="00354302" w:rsidP="00354302">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100%</w:t>
            </w:r>
          </w:p>
        </w:tc>
        <w:tc>
          <w:tcPr>
            <w:tcW w:w="1417" w:type="dxa"/>
            <w:shd w:val="clear" w:color="auto" w:fill="auto"/>
            <w:vAlign w:val="center"/>
          </w:tcPr>
          <w:p w14:paraId="6BFD95AA" w14:textId="5B979748"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Auditoria, Instituto Guatemalteco de Migración</w:t>
            </w:r>
          </w:p>
        </w:tc>
        <w:tc>
          <w:tcPr>
            <w:tcW w:w="1701" w:type="dxa"/>
            <w:shd w:val="clear" w:color="auto" w:fill="auto"/>
            <w:vAlign w:val="center"/>
          </w:tcPr>
          <w:p w14:paraId="7A639D5B" w14:textId="1196E7F1"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Auditoria, Instituto Guatemalteco de Migración</w:t>
            </w:r>
          </w:p>
        </w:tc>
      </w:tr>
      <w:tr w:rsidR="00354302" w:rsidRPr="00D749C7" w14:paraId="5889F9C5" w14:textId="77777777" w:rsidTr="00587A28">
        <w:trPr>
          <w:trHeight w:val="20"/>
        </w:trPr>
        <w:tc>
          <w:tcPr>
            <w:tcW w:w="421" w:type="dxa"/>
            <w:shd w:val="clear" w:color="auto" w:fill="215868" w:themeFill="accent5" w:themeFillShade="80"/>
            <w:noWrap/>
            <w:textDirection w:val="btLr"/>
            <w:vAlign w:val="center"/>
          </w:tcPr>
          <w:p w14:paraId="678E3409" w14:textId="77777777" w:rsidR="00354302" w:rsidRPr="00D749C7" w:rsidRDefault="00354302" w:rsidP="00354302">
            <w:pPr>
              <w:spacing w:after="0" w:line="240" w:lineRule="auto"/>
              <w:jc w:val="center"/>
              <w:rPr>
                <w:rFonts w:asciiTheme="minorHAnsi" w:eastAsia="Times New Roman" w:hAnsiTheme="minorHAnsi" w:cstheme="minorHAnsi"/>
                <w:b/>
                <w:bCs/>
                <w:szCs w:val="18"/>
                <w:lang w:eastAsia="es-GT"/>
              </w:rPr>
            </w:pPr>
          </w:p>
        </w:tc>
        <w:tc>
          <w:tcPr>
            <w:tcW w:w="1275" w:type="dxa"/>
            <w:shd w:val="clear" w:color="auto" w:fill="auto"/>
            <w:vAlign w:val="center"/>
          </w:tcPr>
          <w:p w14:paraId="556F2CB0" w14:textId="77777777" w:rsidR="00354302" w:rsidRPr="00D749C7" w:rsidRDefault="00354302" w:rsidP="00354302">
            <w:pPr>
              <w:spacing w:line="240" w:lineRule="auto"/>
              <w:contextualSpacing/>
              <w:jc w:val="both"/>
              <w:rPr>
                <w:rFonts w:asciiTheme="minorHAnsi" w:hAnsiTheme="minorHAnsi" w:cstheme="minorHAnsi"/>
                <w:szCs w:val="18"/>
              </w:rPr>
            </w:pPr>
          </w:p>
        </w:tc>
        <w:tc>
          <w:tcPr>
            <w:tcW w:w="1418" w:type="dxa"/>
            <w:shd w:val="clear" w:color="auto" w:fill="auto"/>
            <w:vAlign w:val="center"/>
          </w:tcPr>
          <w:p w14:paraId="2512399A" w14:textId="77777777" w:rsidR="00354302" w:rsidRPr="00587A28" w:rsidRDefault="00354302" w:rsidP="00354302">
            <w:pPr>
              <w:spacing w:after="0" w:line="240" w:lineRule="auto"/>
              <w:contextualSpacing/>
              <w:jc w:val="center"/>
              <w:rPr>
                <w:rFonts w:asciiTheme="minorHAnsi" w:hAnsiTheme="minorHAnsi" w:cstheme="minorHAnsi"/>
                <w:sz w:val="14"/>
                <w:szCs w:val="14"/>
              </w:rPr>
            </w:pPr>
          </w:p>
        </w:tc>
        <w:tc>
          <w:tcPr>
            <w:tcW w:w="1134" w:type="dxa"/>
            <w:shd w:val="clear" w:color="auto" w:fill="auto"/>
            <w:vAlign w:val="center"/>
          </w:tcPr>
          <w:p w14:paraId="47387E5E" w14:textId="77777777" w:rsidR="00354302" w:rsidRPr="00587A28" w:rsidRDefault="00354302" w:rsidP="00354302">
            <w:pPr>
              <w:spacing w:after="240" w:line="240" w:lineRule="auto"/>
              <w:contextualSpacing/>
              <w:jc w:val="center"/>
              <w:rPr>
                <w:rFonts w:asciiTheme="minorHAnsi" w:hAnsiTheme="minorHAnsi" w:cstheme="minorHAnsi"/>
                <w:sz w:val="14"/>
                <w:szCs w:val="14"/>
              </w:rPr>
            </w:pPr>
          </w:p>
        </w:tc>
        <w:tc>
          <w:tcPr>
            <w:tcW w:w="1417" w:type="dxa"/>
            <w:shd w:val="clear" w:color="auto" w:fill="auto"/>
            <w:vAlign w:val="center"/>
          </w:tcPr>
          <w:p w14:paraId="5D54C98B" w14:textId="77777777" w:rsidR="00354302" w:rsidRPr="00587A28" w:rsidRDefault="00354302" w:rsidP="00354302">
            <w:pPr>
              <w:spacing w:after="0" w:line="240" w:lineRule="auto"/>
              <w:contextualSpacing/>
              <w:jc w:val="center"/>
              <w:rPr>
                <w:rFonts w:asciiTheme="minorHAnsi" w:hAnsiTheme="minorHAnsi" w:cstheme="minorHAnsi"/>
                <w:sz w:val="14"/>
                <w:szCs w:val="14"/>
              </w:rPr>
            </w:pPr>
          </w:p>
        </w:tc>
        <w:tc>
          <w:tcPr>
            <w:tcW w:w="1134" w:type="dxa"/>
            <w:shd w:val="clear" w:color="auto" w:fill="auto"/>
            <w:noWrap/>
            <w:vAlign w:val="center"/>
          </w:tcPr>
          <w:p w14:paraId="18C4BAD5" w14:textId="63EBD60E"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Plan de fortalecimiento de capacidades en temas de control interno a nivel departamental</w:t>
            </w:r>
          </w:p>
        </w:tc>
        <w:tc>
          <w:tcPr>
            <w:tcW w:w="1134" w:type="dxa"/>
            <w:shd w:val="clear" w:color="auto" w:fill="auto"/>
            <w:vAlign w:val="center"/>
          </w:tcPr>
          <w:p w14:paraId="4E402EFB" w14:textId="09630241"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1 plan ejecutándose</w:t>
            </w:r>
          </w:p>
        </w:tc>
        <w:tc>
          <w:tcPr>
            <w:tcW w:w="993" w:type="dxa"/>
            <w:shd w:val="clear" w:color="auto" w:fill="auto"/>
            <w:vAlign w:val="center"/>
          </w:tcPr>
          <w:p w14:paraId="0F573678" w14:textId="3B146FF6" w:rsidR="00354302" w:rsidRPr="00587A28" w:rsidRDefault="00354302" w:rsidP="00354302">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0</w:t>
            </w:r>
          </w:p>
        </w:tc>
        <w:tc>
          <w:tcPr>
            <w:tcW w:w="992" w:type="dxa"/>
            <w:shd w:val="clear" w:color="auto" w:fill="auto"/>
            <w:vAlign w:val="center"/>
          </w:tcPr>
          <w:p w14:paraId="1FD1408F" w14:textId="5AA2EB38"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1 plan ejecutándose</w:t>
            </w:r>
          </w:p>
        </w:tc>
        <w:tc>
          <w:tcPr>
            <w:tcW w:w="567" w:type="dxa"/>
            <w:shd w:val="clear" w:color="auto" w:fill="auto"/>
            <w:noWrap/>
            <w:vAlign w:val="center"/>
          </w:tcPr>
          <w:p w14:paraId="39A672CF" w14:textId="6D3BC63D" w:rsidR="00354302" w:rsidRDefault="00354302" w:rsidP="00354302">
            <w:pPr>
              <w:spacing w:after="0" w:line="240" w:lineRule="auto"/>
              <w:contextualSpacing/>
              <w:jc w:val="center"/>
              <w:rPr>
                <w:rFonts w:asciiTheme="minorHAnsi" w:hAnsiTheme="minorHAnsi" w:cstheme="minorHAnsi"/>
                <w:sz w:val="14"/>
                <w:szCs w:val="14"/>
              </w:rPr>
            </w:pPr>
            <w:r>
              <w:rPr>
                <w:rFonts w:asciiTheme="minorHAnsi" w:hAnsiTheme="minorHAnsi" w:cstheme="minorHAnsi"/>
                <w:sz w:val="14"/>
                <w:szCs w:val="14"/>
              </w:rPr>
              <w:t>100%</w:t>
            </w:r>
          </w:p>
        </w:tc>
        <w:tc>
          <w:tcPr>
            <w:tcW w:w="1417" w:type="dxa"/>
            <w:shd w:val="clear" w:color="auto" w:fill="auto"/>
            <w:vAlign w:val="center"/>
          </w:tcPr>
          <w:p w14:paraId="418F4644" w14:textId="4BD35CD3"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Instituto Guatemalteco de Migración</w:t>
            </w:r>
          </w:p>
        </w:tc>
        <w:tc>
          <w:tcPr>
            <w:tcW w:w="1701" w:type="dxa"/>
            <w:shd w:val="clear" w:color="auto" w:fill="auto"/>
            <w:vAlign w:val="center"/>
          </w:tcPr>
          <w:p w14:paraId="30877B17" w14:textId="654CC5FD" w:rsidR="00354302" w:rsidRPr="00587A28" w:rsidRDefault="00354302" w:rsidP="00354302">
            <w:pPr>
              <w:spacing w:after="0" w:line="240" w:lineRule="auto"/>
              <w:contextualSpacing/>
              <w:jc w:val="center"/>
              <w:rPr>
                <w:rFonts w:asciiTheme="minorHAnsi" w:hAnsiTheme="minorHAnsi" w:cstheme="minorHAnsi"/>
                <w:sz w:val="14"/>
                <w:szCs w:val="14"/>
              </w:rPr>
            </w:pPr>
            <w:r w:rsidRPr="00354302">
              <w:rPr>
                <w:rFonts w:asciiTheme="minorHAnsi" w:hAnsiTheme="minorHAnsi" w:cstheme="minorHAnsi"/>
                <w:sz w:val="14"/>
                <w:szCs w:val="14"/>
              </w:rPr>
              <w:t>Instituto Guatemalteco de Migración</w:t>
            </w:r>
          </w:p>
        </w:tc>
      </w:tr>
      <w:tr w:rsidR="00354302" w:rsidRPr="00D749C7" w14:paraId="62741946" w14:textId="77777777" w:rsidTr="00587A28">
        <w:trPr>
          <w:trHeight w:val="20"/>
        </w:trPr>
        <w:tc>
          <w:tcPr>
            <w:tcW w:w="421" w:type="dxa"/>
            <w:shd w:val="clear" w:color="auto" w:fill="215868" w:themeFill="accent5" w:themeFillShade="80"/>
            <w:noWrap/>
            <w:textDirection w:val="btLr"/>
            <w:vAlign w:val="center"/>
          </w:tcPr>
          <w:p w14:paraId="00FCE0FE" w14:textId="77777777" w:rsidR="00354302" w:rsidRPr="00D749C7" w:rsidRDefault="00354302" w:rsidP="00354302">
            <w:pPr>
              <w:spacing w:after="0" w:line="240" w:lineRule="auto"/>
              <w:jc w:val="center"/>
              <w:rPr>
                <w:rFonts w:asciiTheme="minorHAnsi" w:eastAsia="Times New Roman" w:hAnsiTheme="minorHAnsi" w:cstheme="minorHAnsi"/>
                <w:b/>
                <w:bCs/>
                <w:szCs w:val="18"/>
                <w:lang w:eastAsia="es-GT"/>
              </w:rPr>
            </w:pPr>
          </w:p>
        </w:tc>
        <w:tc>
          <w:tcPr>
            <w:tcW w:w="1275" w:type="dxa"/>
            <w:shd w:val="clear" w:color="auto" w:fill="auto"/>
            <w:vAlign w:val="center"/>
          </w:tcPr>
          <w:p w14:paraId="00502F5E" w14:textId="62BFA3DA" w:rsidR="00354302" w:rsidRPr="00D749C7" w:rsidRDefault="00354302" w:rsidP="00354302">
            <w:pPr>
              <w:spacing w:line="240" w:lineRule="auto"/>
              <w:contextualSpacing/>
              <w:jc w:val="both"/>
              <w:rPr>
                <w:rFonts w:asciiTheme="minorHAnsi" w:hAnsiTheme="minorHAnsi" w:cstheme="minorHAnsi"/>
                <w:szCs w:val="18"/>
              </w:rPr>
            </w:pPr>
            <w:r w:rsidRPr="00894DFF">
              <w:rPr>
                <w:rFonts w:asciiTheme="minorHAnsi" w:hAnsiTheme="minorHAnsi" w:cstheme="minorHAnsi"/>
                <w:sz w:val="14"/>
                <w:szCs w:val="14"/>
              </w:rPr>
              <w:t>Establecer acuerdos y convenios intra e interinstitucionales para el fortalecimiento de las actividades migratorias e intercambio de información entre otras.</w:t>
            </w:r>
          </w:p>
        </w:tc>
        <w:tc>
          <w:tcPr>
            <w:tcW w:w="1418" w:type="dxa"/>
            <w:shd w:val="clear" w:color="auto" w:fill="auto"/>
            <w:vAlign w:val="center"/>
          </w:tcPr>
          <w:p w14:paraId="1F35DA61" w14:textId="6CFDD68E"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Gestionar apoyo técnico y financiero para mejorar el equipamiento, los recursos tecnológicos, materiales y movilidad</w:t>
            </w:r>
          </w:p>
        </w:tc>
        <w:tc>
          <w:tcPr>
            <w:tcW w:w="1134" w:type="dxa"/>
            <w:shd w:val="clear" w:color="auto" w:fill="auto"/>
            <w:vAlign w:val="center"/>
          </w:tcPr>
          <w:p w14:paraId="7007872C" w14:textId="77777777" w:rsidR="00354302" w:rsidRPr="00587A28" w:rsidRDefault="00354302" w:rsidP="00354302">
            <w:pPr>
              <w:spacing w:after="240" w:line="240" w:lineRule="auto"/>
              <w:contextualSpacing/>
              <w:jc w:val="center"/>
              <w:rPr>
                <w:rFonts w:asciiTheme="minorHAnsi" w:hAnsiTheme="minorHAnsi" w:cstheme="minorHAnsi"/>
                <w:sz w:val="14"/>
                <w:szCs w:val="14"/>
              </w:rPr>
            </w:pPr>
          </w:p>
        </w:tc>
        <w:tc>
          <w:tcPr>
            <w:tcW w:w="1417" w:type="dxa"/>
            <w:shd w:val="clear" w:color="auto" w:fill="auto"/>
            <w:vAlign w:val="center"/>
          </w:tcPr>
          <w:p w14:paraId="6BD9A5CF" w14:textId="611D0929"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Para el 2030, el Instituto Guatemalteco de Migración, cuenta con recursos técnicos, financieros equipamiento, recursos tecnológicos, materiales y movilidad</w:t>
            </w:r>
          </w:p>
        </w:tc>
        <w:tc>
          <w:tcPr>
            <w:tcW w:w="1134" w:type="dxa"/>
            <w:shd w:val="clear" w:color="auto" w:fill="auto"/>
            <w:noWrap/>
            <w:vAlign w:val="center"/>
          </w:tcPr>
          <w:p w14:paraId="17BAD5BC" w14:textId="31F5423C"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Instrumentos de formalización de cooperación internacional no reembolsable</w:t>
            </w:r>
          </w:p>
        </w:tc>
        <w:tc>
          <w:tcPr>
            <w:tcW w:w="1134" w:type="dxa"/>
            <w:shd w:val="clear" w:color="auto" w:fill="auto"/>
            <w:vAlign w:val="center"/>
          </w:tcPr>
          <w:p w14:paraId="75A6578C" w14:textId="28FAD78F"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Establecer instrumentos de formalización de cooperación internacional no reembolsable</w:t>
            </w:r>
          </w:p>
        </w:tc>
        <w:tc>
          <w:tcPr>
            <w:tcW w:w="993" w:type="dxa"/>
            <w:shd w:val="clear" w:color="auto" w:fill="auto"/>
            <w:vAlign w:val="center"/>
          </w:tcPr>
          <w:p w14:paraId="0979964A" w14:textId="3A2C41AC"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2</w:t>
            </w:r>
          </w:p>
        </w:tc>
        <w:tc>
          <w:tcPr>
            <w:tcW w:w="992" w:type="dxa"/>
            <w:shd w:val="clear" w:color="auto" w:fill="auto"/>
            <w:vAlign w:val="center"/>
          </w:tcPr>
          <w:p w14:paraId="18875540" w14:textId="4EE02A37"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Número de instrumentos de formalización</w:t>
            </w:r>
          </w:p>
        </w:tc>
        <w:tc>
          <w:tcPr>
            <w:tcW w:w="567" w:type="dxa"/>
            <w:shd w:val="clear" w:color="auto" w:fill="auto"/>
            <w:noWrap/>
            <w:vAlign w:val="center"/>
          </w:tcPr>
          <w:p w14:paraId="1ADE2CDA" w14:textId="08C06BCE" w:rsidR="00354302"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2</w:t>
            </w:r>
          </w:p>
        </w:tc>
        <w:tc>
          <w:tcPr>
            <w:tcW w:w="1417" w:type="dxa"/>
            <w:shd w:val="clear" w:color="auto" w:fill="auto"/>
            <w:vAlign w:val="center"/>
          </w:tcPr>
          <w:p w14:paraId="586B6E4D" w14:textId="58F47FEC"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Instrumento de aprobación emitido por las autoridades competentes</w:t>
            </w:r>
          </w:p>
        </w:tc>
        <w:tc>
          <w:tcPr>
            <w:tcW w:w="1701" w:type="dxa"/>
            <w:shd w:val="clear" w:color="auto" w:fill="auto"/>
            <w:vAlign w:val="center"/>
          </w:tcPr>
          <w:p w14:paraId="2C736846" w14:textId="36DC6284" w:rsidR="00354302" w:rsidRPr="00587A28"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Instituto Guatemalteco de Migración y Fuentes Cooperantes.</w:t>
            </w:r>
          </w:p>
        </w:tc>
      </w:tr>
      <w:tr w:rsidR="00354302" w:rsidRPr="00D749C7" w14:paraId="44AC8DAF" w14:textId="77777777" w:rsidTr="00587A28">
        <w:trPr>
          <w:trHeight w:val="20"/>
        </w:trPr>
        <w:tc>
          <w:tcPr>
            <w:tcW w:w="421" w:type="dxa"/>
            <w:shd w:val="clear" w:color="auto" w:fill="215868" w:themeFill="accent5" w:themeFillShade="80"/>
            <w:noWrap/>
            <w:textDirection w:val="btLr"/>
            <w:vAlign w:val="center"/>
          </w:tcPr>
          <w:p w14:paraId="59978024" w14:textId="77777777" w:rsidR="00354302" w:rsidRPr="00D749C7" w:rsidRDefault="00354302" w:rsidP="00354302">
            <w:pPr>
              <w:spacing w:after="0" w:line="240" w:lineRule="auto"/>
              <w:jc w:val="center"/>
              <w:rPr>
                <w:rFonts w:asciiTheme="minorHAnsi" w:eastAsia="Times New Roman" w:hAnsiTheme="minorHAnsi" w:cstheme="minorHAnsi"/>
                <w:b/>
                <w:bCs/>
                <w:szCs w:val="18"/>
                <w:lang w:eastAsia="es-GT"/>
              </w:rPr>
            </w:pPr>
          </w:p>
        </w:tc>
        <w:tc>
          <w:tcPr>
            <w:tcW w:w="1275" w:type="dxa"/>
            <w:shd w:val="clear" w:color="auto" w:fill="auto"/>
            <w:vAlign w:val="center"/>
          </w:tcPr>
          <w:p w14:paraId="241BCCA2" w14:textId="3963D00D" w:rsidR="00354302" w:rsidRPr="00894DFF" w:rsidRDefault="00354302" w:rsidP="00354302">
            <w:pPr>
              <w:spacing w:line="240" w:lineRule="auto"/>
              <w:contextualSpacing/>
              <w:jc w:val="both"/>
              <w:rPr>
                <w:rFonts w:asciiTheme="minorHAnsi" w:hAnsiTheme="minorHAnsi" w:cstheme="minorHAnsi"/>
                <w:sz w:val="14"/>
                <w:szCs w:val="14"/>
              </w:rPr>
            </w:pPr>
            <w:r w:rsidRPr="00894DFF">
              <w:rPr>
                <w:rFonts w:asciiTheme="minorHAnsi" w:hAnsiTheme="minorHAnsi" w:cstheme="minorHAnsi"/>
                <w:sz w:val="14"/>
                <w:szCs w:val="14"/>
              </w:rPr>
              <w:t>Integrar los compromisos migratorios adquiridos por Guatemala en el ámbito nacional e internacional.</w:t>
            </w:r>
          </w:p>
        </w:tc>
        <w:tc>
          <w:tcPr>
            <w:tcW w:w="1418" w:type="dxa"/>
            <w:shd w:val="clear" w:color="auto" w:fill="auto"/>
            <w:vAlign w:val="center"/>
          </w:tcPr>
          <w:p w14:paraId="59861760" w14:textId="4531627B"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hAnsiTheme="minorHAnsi" w:cstheme="minorHAnsi"/>
                <w:sz w:val="14"/>
                <w:szCs w:val="14"/>
              </w:rPr>
              <w:t>Establecer acuerdos y convenios intra e interinstitucionales para el fortalecimiento de controles migratorios interinstitucionales actuales, el desarrollo de nuevos, de intercambio de información, entre otras para reducir   la migración irregular.</w:t>
            </w:r>
          </w:p>
        </w:tc>
        <w:tc>
          <w:tcPr>
            <w:tcW w:w="1134" w:type="dxa"/>
            <w:shd w:val="clear" w:color="auto" w:fill="auto"/>
            <w:vAlign w:val="center"/>
          </w:tcPr>
          <w:p w14:paraId="083BA461" w14:textId="77777777" w:rsidR="00354302" w:rsidRPr="00587A28" w:rsidRDefault="00354302" w:rsidP="00354302">
            <w:pPr>
              <w:spacing w:after="240" w:line="240" w:lineRule="auto"/>
              <w:contextualSpacing/>
              <w:jc w:val="center"/>
              <w:rPr>
                <w:rFonts w:asciiTheme="minorHAnsi" w:hAnsiTheme="minorHAnsi" w:cstheme="minorHAnsi"/>
                <w:sz w:val="14"/>
                <w:szCs w:val="14"/>
              </w:rPr>
            </w:pPr>
          </w:p>
        </w:tc>
        <w:tc>
          <w:tcPr>
            <w:tcW w:w="1417" w:type="dxa"/>
            <w:shd w:val="clear" w:color="auto" w:fill="auto"/>
            <w:vAlign w:val="center"/>
          </w:tcPr>
          <w:p w14:paraId="731DE34B" w14:textId="129BE7C5"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Para el 2026, el Instituto Guatemalteco de Migración ha establecido acuerdos y/o convenios intra e interinstitucionales para el fortalecimiento de los mecanismos de intercambio de información para alertas.</w:t>
            </w:r>
          </w:p>
        </w:tc>
        <w:tc>
          <w:tcPr>
            <w:tcW w:w="1134" w:type="dxa"/>
            <w:shd w:val="clear" w:color="auto" w:fill="auto"/>
            <w:noWrap/>
            <w:vAlign w:val="center"/>
          </w:tcPr>
          <w:p w14:paraId="5CA5AE14" w14:textId="0217374E"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Intercambio de información a través de los sistemas de inteligencia nacionales e internacionales</w:t>
            </w:r>
          </w:p>
        </w:tc>
        <w:tc>
          <w:tcPr>
            <w:tcW w:w="1134" w:type="dxa"/>
            <w:shd w:val="clear" w:color="auto" w:fill="auto"/>
            <w:vAlign w:val="center"/>
          </w:tcPr>
          <w:p w14:paraId="5B141C97" w14:textId="4FB14A6E"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Alcanzar un 100% de controles exitosos respecto al total de alertas activadas</w:t>
            </w:r>
          </w:p>
        </w:tc>
        <w:tc>
          <w:tcPr>
            <w:tcW w:w="993" w:type="dxa"/>
            <w:shd w:val="clear" w:color="auto" w:fill="auto"/>
            <w:vAlign w:val="center"/>
          </w:tcPr>
          <w:p w14:paraId="2D99B934" w14:textId="5F814669"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Alertas y protocolos activados</w:t>
            </w:r>
          </w:p>
        </w:tc>
        <w:tc>
          <w:tcPr>
            <w:tcW w:w="992" w:type="dxa"/>
            <w:shd w:val="clear" w:color="auto" w:fill="auto"/>
            <w:vAlign w:val="center"/>
          </w:tcPr>
          <w:p w14:paraId="7D62CC64" w14:textId="18F20F4F"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Controles exitosos / Total alertas activadas) * 100</w:t>
            </w:r>
          </w:p>
        </w:tc>
        <w:tc>
          <w:tcPr>
            <w:tcW w:w="567" w:type="dxa"/>
            <w:shd w:val="clear" w:color="auto" w:fill="auto"/>
            <w:noWrap/>
            <w:vAlign w:val="center"/>
          </w:tcPr>
          <w:p w14:paraId="524803A0" w14:textId="5E83D6CE"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100%</w:t>
            </w:r>
          </w:p>
        </w:tc>
        <w:tc>
          <w:tcPr>
            <w:tcW w:w="1417" w:type="dxa"/>
            <w:shd w:val="clear" w:color="auto" w:fill="auto"/>
            <w:vAlign w:val="center"/>
          </w:tcPr>
          <w:p w14:paraId="2FBFEF29" w14:textId="02D48EA8" w:rsidR="00354302" w:rsidRPr="00894DFF" w:rsidRDefault="00354302" w:rsidP="00354302">
            <w:pPr>
              <w:spacing w:after="0" w:line="240" w:lineRule="auto"/>
              <w:contextualSpacing/>
              <w:jc w:val="center"/>
              <w:rPr>
                <w:rFonts w:asciiTheme="minorHAnsi" w:hAnsiTheme="minorHAnsi" w:cstheme="minorHAnsi"/>
                <w:sz w:val="14"/>
                <w:szCs w:val="14"/>
              </w:rPr>
            </w:pPr>
            <w:r w:rsidRPr="00894DFF">
              <w:rPr>
                <w:rFonts w:asciiTheme="minorHAnsi" w:eastAsia="Times New Roman" w:hAnsiTheme="minorHAnsi" w:cstheme="minorHAnsi"/>
                <w:sz w:val="14"/>
                <w:szCs w:val="14"/>
                <w:lang w:eastAsia="es-GT"/>
              </w:rPr>
              <w:t>Registros de la Subdirección de Control Migratorio</w:t>
            </w:r>
          </w:p>
        </w:tc>
        <w:tc>
          <w:tcPr>
            <w:tcW w:w="1701" w:type="dxa"/>
            <w:shd w:val="clear" w:color="auto" w:fill="auto"/>
            <w:vAlign w:val="center"/>
          </w:tcPr>
          <w:p w14:paraId="7146D028" w14:textId="2F717323" w:rsidR="00354302" w:rsidRPr="00894DFF" w:rsidRDefault="00354302" w:rsidP="00354302">
            <w:pPr>
              <w:spacing w:after="0" w:line="240" w:lineRule="auto"/>
              <w:contextualSpacing/>
              <w:jc w:val="center"/>
              <w:rPr>
                <w:rFonts w:asciiTheme="minorHAnsi" w:eastAsia="Times New Roman" w:hAnsiTheme="minorHAnsi" w:cstheme="minorHAnsi"/>
                <w:sz w:val="14"/>
                <w:szCs w:val="14"/>
                <w:lang w:eastAsia="es-GT"/>
              </w:rPr>
            </w:pPr>
            <w:r w:rsidRPr="00894DFF">
              <w:rPr>
                <w:rFonts w:asciiTheme="minorHAnsi" w:eastAsia="Times New Roman" w:hAnsiTheme="minorHAnsi" w:cstheme="minorHAnsi"/>
                <w:sz w:val="14"/>
                <w:szCs w:val="14"/>
                <w:lang w:eastAsia="es-GT"/>
              </w:rPr>
              <w:t>Instituto Guatemalteco de Migración, Policía Nacional Civil, Procuraduría de los Derechos Humanos, etc.</w:t>
            </w:r>
          </w:p>
        </w:tc>
      </w:tr>
    </w:tbl>
    <w:p w14:paraId="2E763CDF" w14:textId="105A2808" w:rsidR="00EB1CF5" w:rsidRDefault="00EB1CF5" w:rsidP="00EB1CF5">
      <w:pPr>
        <w:spacing w:after="160" w:line="259" w:lineRule="auto"/>
        <w:rPr>
          <w:rFonts w:asciiTheme="minorHAnsi" w:hAnsiTheme="minorHAnsi" w:cstheme="minorHAnsi"/>
          <w:sz w:val="2"/>
          <w:szCs w:val="2"/>
        </w:rPr>
      </w:pPr>
    </w:p>
    <w:p w14:paraId="6DBE8190" w14:textId="407D562B" w:rsidR="00581B73" w:rsidRDefault="00581B73" w:rsidP="00EB1CF5">
      <w:pPr>
        <w:spacing w:after="160" w:line="259" w:lineRule="auto"/>
        <w:rPr>
          <w:rFonts w:asciiTheme="minorHAnsi" w:hAnsiTheme="minorHAnsi" w:cstheme="minorHAnsi"/>
          <w:sz w:val="2"/>
          <w:szCs w:val="2"/>
        </w:rPr>
      </w:pPr>
    </w:p>
    <w:p w14:paraId="235F75FB" w14:textId="203DE72B" w:rsidR="00581B73" w:rsidRDefault="00581B73" w:rsidP="00EB1CF5">
      <w:pPr>
        <w:spacing w:after="160" w:line="259" w:lineRule="auto"/>
        <w:rPr>
          <w:rFonts w:asciiTheme="minorHAnsi" w:hAnsiTheme="minorHAnsi" w:cstheme="minorHAnsi"/>
          <w:sz w:val="2"/>
          <w:szCs w:val="2"/>
        </w:rPr>
      </w:pPr>
    </w:p>
    <w:p w14:paraId="01DA0CF4" w14:textId="252FA630" w:rsidR="00581B73" w:rsidRDefault="00581B73" w:rsidP="00EB1CF5">
      <w:pPr>
        <w:spacing w:after="160" w:line="259" w:lineRule="auto"/>
        <w:rPr>
          <w:rFonts w:asciiTheme="minorHAnsi" w:hAnsiTheme="minorHAnsi" w:cstheme="minorHAnsi"/>
          <w:sz w:val="2"/>
          <w:szCs w:val="2"/>
        </w:rPr>
      </w:pPr>
    </w:p>
    <w:p w14:paraId="30074619" w14:textId="22190294" w:rsidR="00581B73" w:rsidRDefault="00581B73" w:rsidP="00EB1CF5">
      <w:pPr>
        <w:spacing w:after="160" w:line="259" w:lineRule="auto"/>
        <w:rPr>
          <w:rFonts w:asciiTheme="minorHAnsi" w:hAnsiTheme="minorHAnsi" w:cstheme="minorHAnsi"/>
          <w:sz w:val="2"/>
          <w:szCs w:val="2"/>
        </w:rPr>
      </w:pPr>
    </w:p>
    <w:p w14:paraId="3484A4E8" w14:textId="5FB73A83" w:rsidR="00581B73" w:rsidRDefault="00581B73" w:rsidP="00EB1CF5">
      <w:pPr>
        <w:spacing w:after="160" w:line="259" w:lineRule="auto"/>
        <w:rPr>
          <w:rFonts w:asciiTheme="minorHAnsi" w:hAnsiTheme="minorHAnsi" w:cstheme="minorHAnsi"/>
          <w:sz w:val="2"/>
          <w:szCs w:val="2"/>
        </w:rPr>
      </w:pPr>
    </w:p>
    <w:p w14:paraId="134C9274" w14:textId="7B9B1DF7" w:rsidR="00581B73" w:rsidRDefault="00581B73" w:rsidP="00EB1CF5">
      <w:pPr>
        <w:spacing w:after="160" w:line="259" w:lineRule="auto"/>
        <w:rPr>
          <w:rFonts w:asciiTheme="minorHAnsi" w:hAnsiTheme="minorHAnsi" w:cstheme="minorHAnsi"/>
          <w:sz w:val="2"/>
          <w:szCs w:val="2"/>
        </w:rPr>
      </w:pPr>
    </w:p>
    <w:p w14:paraId="08D984EB" w14:textId="1BCCEC56" w:rsidR="00581B73" w:rsidRDefault="00581B73" w:rsidP="00EB1CF5">
      <w:pPr>
        <w:spacing w:after="160" w:line="259" w:lineRule="auto"/>
        <w:rPr>
          <w:rFonts w:asciiTheme="minorHAnsi" w:hAnsiTheme="minorHAnsi" w:cstheme="minorHAnsi"/>
          <w:sz w:val="2"/>
          <w:szCs w:val="2"/>
        </w:rPr>
      </w:pPr>
    </w:p>
    <w:p w14:paraId="1F93653A" w14:textId="749F2E92" w:rsidR="00581B73" w:rsidRDefault="00581B73" w:rsidP="00EB1CF5">
      <w:pPr>
        <w:spacing w:after="160" w:line="259" w:lineRule="auto"/>
        <w:rPr>
          <w:rFonts w:asciiTheme="minorHAnsi" w:hAnsiTheme="minorHAnsi" w:cstheme="minorHAnsi"/>
          <w:sz w:val="2"/>
          <w:szCs w:val="2"/>
        </w:rPr>
      </w:pPr>
    </w:p>
    <w:p w14:paraId="19CA8257" w14:textId="08F6FB48" w:rsidR="00581B73" w:rsidRDefault="00581B73" w:rsidP="00EB1CF5">
      <w:pPr>
        <w:spacing w:after="160" w:line="259" w:lineRule="auto"/>
        <w:rPr>
          <w:rFonts w:asciiTheme="minorHAnsi" w:hAnsiTheme="minorHAnsi" w:cstheme="minorHAnsi"/>
          <w:sz w:val="2"/>
          <w:szCs w:val="2"/>
        </w:rPr>
      </w:pPr>
    </w:p>
    <w:p w14:paraId="0612AB10" w14:textId="1539373E" w:rsidR="00581B73" w:rsidRDefault="00581B73" w:rsidP="00EB1CF5">
      <w:pPr>
        <w:spacing w:after="160" w:line="259" w:lineRule="auto"/>
        <w:rPr>
          <w:rFonts w:asciiTheme="minorHAnsi" w:hAnsiTheme="minorHAnsi" w:cstheme="minorHAnsi"/>
          <w:sz w:val="2"/>
          <w:szCs w:val="2"/>
        </w:rPr>
      </w:pPr>
    </w:p>
    <w:p w14:paraId="4F09025D" w14:textId="0F859C82" w:rsidR="00581B73" w:rsidRDefault="00581B73" w:rsidP="00EB1CF5">
      <w:pPr>
        <w:spacing w:after="160" w:line="259" w:lineRule="auto"/>
        <w:rPr>
          <w:rFonts w:asciiTheme="minorHAnsi" w:hAnsiTheme="minorHAnsi" w:cstheme="minorHAnsi"/>
          <w:sz w:val="2"/>
          <w:szCs w:val="2"/>
        </w:rPr>
      </w:pPr>
    </w:p>
    <w:p w14:paraId="13D1D024" w14:textId="732AAF4B" w:rsidR="00995B6F" w:rsidRDefault="00995B6F" w:rsidP="00EB1CF5">
      <w:pPr>
        <w:spacing w:after="160" w:line="259" w:lineRule="auto"/>
        <w:rPr>
          <w:rFonts w:asciiTheme="minorHAnsi" w:hAnsiTheme="minorHAnsi" w:cstheme="minorHAnsi"/>
          <w:sz w:val="2"/>
          <w:szCs w:val="2"/>
        </w:rPr>
      </w:pPr>
    </w:p>
    <w:p w14:paraId="4793D59E" w14:textId="0D76F487" w:rsidR="00995B6F" w:rsidRDefault="00995B6F" w:rsidP="00EB1CF5">
      <w:pPr>
        <w:spacing w:after="160" w:line="259" w:lineRule="auto"/>
        <w:rPr>
          <w:rFonts w:asciiTheme="minorHAnsi" w:hAnsiTheme="minorHAnsi" w:cstheme="minorHAnsi"/>
          <w:sz w:val="2"/>
          <w:szCs w:val="2"/>
        </w:rPr>
      </w:pPr>
    </w:p>
    <w:p w14:paraId="278FA8A0" w14:textId="4D44C3D6" w:rsidR="00995B6F" w:rsidRDefault="00995B6F" w:rsidP="00EB1CF5">
      <w:pPr>
        <w:spacing w:after="160" w:line="259" w:lineRule="auto"/>
        <w:rPr>
          <w:rFonts w:asciiTheme="minorHAnsi" w:hAnsiTheme="minorHAnsi" w:cstheme="minorHAnsi"/>
          <w:sz w:val="2"/>
          <w:szCs w:val="2"/>
        </w:rPr>
      </w:pPr>
    </w:p>
    <w:p w14:paraId="6219CE0B" w14:textId="13026C04" w:rsidR="00995B6F" w:rsidRDefault="00995B6F" w:rsidP="00EB1CF5">
      <w:pPr>
        <w:spacing w:after="160" w:line="259" w:lineRule="auto"/>
        <w:rPr>
          <w:rFonts w:asciiTheme="minorHAnsi" w:hAnsiTheme="minorHAnsi" w:cstheme="minorHAnsi"/>
          <w:sz w:val="2"/>
          <w:szCs w:val="2"/>
        </w:rPr>
      </w:pPr>
    </w:p>
    <w:p w14:paraId="5EF69E22" w14:textId="361D5F89" w:rsidR="00995B6F" w:rsidRDefault="00995B6F" w:rsidP="00EB1CF5">
      <w:pPr>
        <w:spacing w:after="160" w:line="259" w:lineRule="auto"/>
        <w:rPr>
          <w:rFonts w:asciiTheme="minorHAnsi" w:hAnsiTheme="minorHAnsi" w:cstheme="minorHAnsi"/>
          <w:sz w:val="2"/>
          <w:szCs w:val="2"/>
        </w:rPr>
      </w:pPr>
    </w:p>
    <w:p w14:paraId="1FE6D4CD" w14:textId="757E81A1" w:rsidR="00995B6F" w:rsidRDefault="00995B6F" w:rsidP="00EB1CF5">
      <w:pPr>
        <w:spacing w:after="160" w:line="259" w:lineRule="auto"/>
        <w:rPr>
          <w:rFonts w:asciiTheme="minorHAnsi" w:hAnsiTheme="minorHAnsi" w:cstheme="minorHAnsi"/>
          <w:sz w:val="2"/>
          <w:szCs w:val="2"/>
        </w:rPr>
      </w:pPr>
    </w:p>
    <w:p w14:paraId="113FF06E" w14:textId="5CF77803" w:rsidR="00995B6F" w:rsidRDefault="00995B6F" w:rsidP="00EB1CF5">
      <w:pPr>
        <w:spacing w:after="160" w:line="259" w:lineRule="auto"/>
        <w:rPr>
          <w:rFonts w:asciiTheme="minorHAnsi" w:hAnsiTheme="minorHAnsi" w:cstheme="minorHAnsi"/>
          <w:sz w:val="2"/>
          <w:szCs w:val="2"/>
        </w:rPr>
      </w:pPr>
    </w:p>
    <w:p w14:paraId="1CC3F2F1" w14:textId="244BD7F3" w:rsidR="00995B6F" w:rsidRDefault="00995B6F" w:rsidP="00EB1CF5">
      <w:pPr>
        <w:spacing w:after="160" w:line="259" w:lineRule="auto"/>
        <w:rPr>
          <w:rFonts w:asciiTheme="minorHAnsi" w:hAnsiTheme="minorHAnsi" w:cstheme="minorHAnsi"/>
          <w:sz w:val="2"/>
          <w:szCs w:val="2"/>
        </w:rPr>
      </w:pPr>
    </w:p>
    <w:p w14:paraId="0CA85B4C" w14:textId="31C33A2B" w:rsidR="00995B6F" w:rsidRDefault="00995B6F" w:rsidP="00EB1CF5">
      <w:pPr>
        <w:spacing w:after="160" w:line="259" w:lineRule="auto"/>
        <w:rPr>
          <w:rFonts w:asciiTheme="minorHAnsi" w:hAnsiTheme="minorHAnsi" w:cstheme="minorHAnsi"/>
          <w:sz w:val="2"/>
          <w:szCs w:val="2"/>
        </w:rPr>
      </w:pPr>
    </w:p>
    <w:p w14:paraId="299B4902" w14:textId="454C8CD8" w:rsidR="00995B6F" w:rsidRDefault="00995B6F" w:rsidP="00EB1CF5">
      <w:pPr>
        <w:spacing w:after="160" w:line="259" w:lineRule="auto"/>
        <w:rPr>
          <w:rFonts w:asciiTheme="minorHAnsi" w:hAnsiTheme="minorHAnsi" w:cstheme="minorHAnsi"/>
          <w:sz w:val="2"/>
          <w:szCs w:val="2"/>
        </w:rPr>
      </w:pPr>
    </w:p>
    <w:p w14:paraId="24C42060" w14:textId="131AB78D" w:rsidR="00995B6F" w:rsidRDefault="00995B6F" w:rsidP="00EB1CF5">
      <w:pPr>
        <w:spacing w:after="160" w:line="259" w:lineRule="auto"/>
        <w:rPr>
          <w:rFonts w:asciiTheme="minorHAnsi" w:hAnsiTheme="minorHAnsi" w:cstheme="minorHAnsi"/>
          <w:sz w:val="2"/>
          <w:szCs w:val="2"/>
        </w:rPr>
      </w:pPr>
    </w:p>
    <w:p w14:paraId="03006A4D" w14:textId="77777777" w:rsidR="00995B6F" w:rsidRDefault="00995B6F" w:rsidP="00EB1CF5">
      <w:pPr>
        <w:spacing w:after="160" w:line="259" w:lineRule="auto"/>
        <w:rPr>
          <w:rFonts w:asciiTheme="minorHAnsi" w:hAnsiTheme="minorHAnsi" w:cstheme="minorHAnsi"/>
          <w:sz w:val="2"/>
          <w:szCs w:val="2"/>
        </w:rPr>
      </w:pPr>
    </w:p>
    <w:p w14:paraId="2316C235" w14:textId="3B2541F2" w:rsidR="00581B73" w:rsidRDefault="00581B73" w:rsidP="00EB1CF5">
      <w:pPr>
        <w:spacing w:after="160" w:line="259" w:lineRule="auto"/>
        <w:rPr>
          <w:rFonts w:asciiTheme="minorHAnsi" w:hAnsiTheme="minorHAnsi" w:cstheme="minorHAnsi"/>
          <w:sz w:val="2"/>
          <w:szCs w:val="2"/>
        </w:rPr>
      </w:pPr>
    </w:p>
    <w:p w14:paraId="1F5FC0D3" w14:textId="37752550" w:rsidR="00581B73" w:rsidRDefault="00581B73" w:rsidP="00EB1CF5">
      <w:pPr>
        <w:spacing w:after="160" w:line="259" w:lineRule="auto"/>
        <w:rPr>
          <w:rFonts w:asciiTheme="minorHAnsi" w:hAnsiTheme="minorHAnsi" w:cstheme="minorHAnsi"/>
          <w:sz w:val="2"/>
          <w:szCs w:val="2"/>
        </w:rPr>
      </w:pPr>
    </w:p>
    <w:p w14:paraId="24252C8E" w14:textId="412B09CB" w:rsidR="00581B73" w:rsidRDefault="00581B73" w:rsidP="00EB1CF5">
      <w:pPr>
        <w:spacing w:after="160" w:line="259" w:lineRule="auto"/>
        <w:rPr>
          <w:rFonts w:asciiTheme="minorHAnsi" w:hAnsiTheme="minorHAnsi" w:cstheme="minorHAnsi"/>
          <w:sz w:val="2"/>
          <w:szCs w:val="2"/>
        </w:rPr>
      </w:pPr>
    </w:p>
    <w:p w14:paraId="5317F83B" w14:textId="09400F74" w:rsidR="00581B73" w:rsidRDefault="00581B73" w:rsidP="00581B73">
      <w:pPr>
        <w:pStyle w:val="Ttulo5"/>
        <w:rPr>
          <w:rFonts w:asciiTheme="minorHAnsi" w:eastAsiaTheme="minorHAnsi" w:hAnsiTheme="minorHAnsi" w:cstheme="minorHAnsi"/>
          <w:color w:val="auto"/>
          <w:lang w:bidi="ar-SA"/>
        </w:rPr>
      </w:pPr>
      <w:bookmarkStart w:id="115" w:name="_Toc212803060"/>
      <w:r>
        <w:rPr>
          <w:rFonts w:asciiTheme="minorHAnsi" w:eastAsiaTheme="minorHAnsi" w:hAnsiTheme="minorHAnsi" w:cstheme="minorHAnsi"/>
          <w:color w:val="auto"/>
          <w:lang w:bidi="ar-SA"/>
        </w:rPr>
        <w:lastRenderedPageBreak/>
        <w:t>AN</w:t>
      </w:r>
      <w:r w:rsidRPr="00D749C7">
        <w:rPr>
          <w:rFonts w:asciiTheme="minorHAnsi" w:eastAsiaTheme="minorHAnsi" w:hAnsiTheme="minorHAnsi" w:cstheme="minorHAnsi"/>
          <w:color w:val="auto"/>
          <w:lang w:bidi="ar-SA"/>
        </w:rPr>
        <w:t xml:space="preserve">EXO </w:t>
      </w:r>
      <w:r>
        <w:rPr>
          <w:rFonts w:asciiTheme="minorHAnsi" w:eastAsiaTheme="minorHAnsi" w:hAnsiTheme="minorHAnsi" w:cstheme="minorHAnsi"/>
          <w:color w:val="auto"/>
          <w:lang w:bidi="ar-SA"/>
        </w:rPr>
        <w:t>5</w:t>
      </w:r>
      <w:r w:rsidRPr="00D749C7">
        <w:rPr>
          <w:rFonts w:asciiTheme="minorHAnsi" w:eastAsiaTheme="minorHAnsi" w:hAnsiTheme="minorHAnsi" w:cstheme="minorHAnsi"/>
          <w:color w:val="auto"/>
          <w:lang w:bidi="ar-SA"/>
        </w:rPr>
        <w:t xml:space="preserve">: </w:t>
      </w:r>
      <w:r>
        <w:rPr>
          <w:rFonts w:asciiTheme="minorHAnsi" w:eastAsiaTheme="minorHAnsi" w:hAnsiTheme="minorHAnsi" w:cstheme="minorHAnsi"/>
          <w:color w:val="auto"/>
          <w:lang w:bidi="ar-SA"/>
        </w:rPr>
        <w:t>ALINEAMIENTO DEL PLAN ESTRATÉGICO INSTITUCIONAL Y EL PLAN OPERATIVO ANUAL 2026</w:t>
      </w:r>
      <w:r w:rsidRPr="00D749C7">
        <w:rPr>
          <w:rFonts w:asciiTheme="minorHAnsi" w:eastAsiaTheme="minorHAnsi" w:hAnsiTheme="minorHAnsi" w:cstheme="minorHAnsi"/>
          <w:color w:val="auto"/>
          <w:lang w:bidi="ar-SA"/>
        </w:rPr>
        <w:t>.</w:t>
      </w:r>
      <w:bookmarkEnd w:id="115"/>
    </w:p>
    <w:p w14:paraId="2A2BDC56" w14:textId="77777777" w:rsidR="00995B6F" w:rsidRDefault="00995B6F" w:rsidP="00581B73">
      <w:pPr>
        <w:jc w:val="both"/>
        <w:rPr>
          <w:rFonts w:cs="Arial"/>
          <w:b/>
          <w:sz w:val="24"/>
          <w:szCs w:val="24"/>
        </w:rPr>
      </w:pPr>
      <w:r w:rsidRPr="00995B6F">
        <w:rPr>
          <w:rFonts w:cs="Arial"/>
          <w:b/>
          <w:sz w:val="24"/>
          <w:szCs w:val="24"/>
        </w:rPr>
        <w:t>Subdirección de Atención y Protección de Derechos Fundamentales de los Migrantes</w:t>
      </w:r>
    </w:p>
    <w:tbl>
      <w:tblPr>
        <w:tblpPr w:leftFromText="141" w:rightFromText="141" w:vertAnchor="page" w:horzAnchor="margin" w:tblpY="1863"/>
        <w:tblW w:w="51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66"/>
        <w:gridCol w:w="1362"/>
        <w:gridCol w:w="1607"/>
        <w:gridCol w:w="164"/>
        <w:gridCol w:w="1362"/>
        <w:gridCol w:w="1343"/>
        <w:gridCol w:w="160"/>
        <w:gridCol w:w="817"/>
        <w:gridCol w:w="3271"/>
        <w:gridCol w:w="1631"/>
      </w:tblGrid>
      <w:tr w:rsidR="00581B73" w:rsidRPr="00EC5D3F" w14:paraId="6F8F48A8" w14:textId="77777777" w:rsidTr="00995B6F">
        <w:trPr>
          <w:cantSplit/>
          <w:trHeight w:val="240"/>
          <w:tblHeader/>
        </w:trPr>
        <w:tc>
          <w:tcPr>
            <w:tcW w:w="1756" w:type="pct"/>
            <w:gridSpan w:val="3"/>
            <w:shd w:val="clear" w:color="auto" w:fill="31849B" w:themeFill="accent5" w:themeFillShade="BF"/>
            <w:vAlign w:val="center"/>
          </w:tcPr>
          <w:p w14:paraId="1798FF90" w14:textId="77777777" w:rsidR="00581B73" w:rsidRPr="00CB3550" w:rsidRDefault="00581B73" w:rsidP="00995B6F">
            <w:pPr>
              <w:spacing w:after="0" w:line="240" w:lineRule="auto"/>
              <w:contextualSpacing/>
              <w:jc w:val="center"/>
              <w:rPr>
                <w:b/>
                <w:color w:val="FFFFFF" w:themeColor="background1"/>
                <w:sz w:val="16"/>
                <w:szCs w:val="12"/>
              </w:rPr>
            </w:pPr>
            <w:r>
              <w:rPr>
                <w:b/>
                <w:color w:val="FFFFFF" w:themeColor="background1"/>
                <w:sz w:val="16"/>
                <w:szCs w:val="12"/>
              </w:rPr>
              <w:lastRenderedPageBreak/>
              <w:t>PLAN ESTRATÉGICO INSTITUCIONAL</w:t>
            </w:r>
          </w:p>
        </w:tc>
        <w:tc>
          <w:tcPr>
            <w:tcW w:w="61" w:type="pct"/>
            <w:vMerge w:val="restart"/>
            <w:shd w:val="clear" w:color="auto" w:fill="31849B" w:themeFill="accent5" w:themeFillShade="BF"/>
          </w:tcPr>
          <w:p w14:paraId="6390E47E" w14:textId="77777777" w:rsidR="00581B73" w:rsidRPr="00CB3550" w:rsidRDefault="00581B73" w:rsidP="00995B6F">
            <w:pPr>
              <w:spacing w:after="0" w:line="240" w:lineRule="auto"/>
              <w:contextualSpacing/>
              <w:jc w:val="center"/>
              <w:rPr>
                <w:b/>
                <w:color w:val="FFFFFF" w:themeColor="background1"/>
                <w:sz w:val="16"/>
                <w:szCs w:val="12"/>
              </w:rPr>
            </w:pPr>
          </w:p>
        </w:tc>
        <w:tc>
          <w:tcPr>
            <w:tcW w:w="3183" w:type="pct"/>
            <w:gridSpan w:val="6"/>
            <w:shd w:val="clear" w:color="auto" w:fill="31849B" w:themeFill="accent5" w:themeFillShade="BF"/>
          </w:tcPr>
          <w:p w14:paraId="489AA3EB" w14:textId="77777777" w:rsidR="00581B73" w:rsidRPr="00CB3550" w:rsidRDefault="00581B73" w:rsidP="00995B6F">
            <w:pPr>
              <w:spacing w:after="0" w:line="240" w:lineRule="auto"/>
              <w:contextualSpacing/>
              <w:jc w:val="center"/>
              <w:rPr>
                <w:b/>
                <w:color w:val="FFFFFF" w:themeColor="background1"/>
                <w:sz w:val="16"/>
                <w:szCs w:val="12"/>
              </w:rPr>
            </w:pPr>
            <w:r>
              <w:rPr>
                <w:b/>
                <w:color w:val="FFFFFF" w:themeColor="background1"/>
                <w:sz w:val="16"/>
                <w:szCs w:val="12"/>
              </w:rPr>
              <w:t>PLAN OPERATIVO ANUAL</w:t>
            </w:r>
          </w:p>
        </w:tc>
      </w:tr>
      <w:tr w:rsidR="00581B73" w:rsidRPr="00EC5D3F" w14:paraId="33C64D0F" w14:textId="77777777" w:rsidTr="00995B6F">
        <w:trPr>
          <w:cantSplit/>
          <w:trHeight w:val="384"/>
          <w:tblHeader/>
        </w:trPr>
        <w:tc>
          <w:tcPr>
            <w:tcW w:w="655" w:type="pct"/>
            <w:shd w:val="clear" w:color="auto" w:fill="31849B" w:themeFill="accent5" w:themeFillShade="BF"/>
            <w:vAlign w:val="center"/>
          </w:tcPr>
          <w:p w14:paraId="66E35083" w14:textId="77777777" w:rsidR="00581B73" w:rsidRPr="00CB3550" w:rsidRDefault="00581B73" w:rsidP="00995B6F">
            <w:pPr>
              <w:spacing w:after="0" w:line="240" w:lineRule="auto"/>
              <w:contextualSpacing/>
              <w:jc w:val="center"/>
              <w:rPr>
                <w:b/>
                <w:color w:val="FFFFFF" w:themeColor="background1"/>
                <w:sz w:val="16"/>
                <w:szCs w:val="12"/>
              </w:rPr>
            </w:pPr>
            <w:bookmarkStart w:id="116" w:name="_Hlk152059362"/>
            <w:r w:rsidRPr="00CB3550">
              <w:rPr>
                <w:b/>
                <w:color w:val="FFFFFF" w:themeColor="background1"/>
                <w:sz w:val="16"/>
                <w:szCs w:val="12"/>
              </w:rPr>
              <w:t>RESULTADO INSTITUCIONAL</w:t>
            </w:r>
          </w:p>
        </w:tc>
        <w:tc>
          <w:tcPr>
            <w:tcW w:w="505" w:type="pct"/>
            <w:shd w:val="clear" w:color="auto" w:fill="31849B" w:themeFill="accent5" w:themeFillShade="BF"/>
            <w:noWrap/>
            <w:vAlign w:val="center"/>
          </w:tcPr>
          <w:p w14:paraId="3994989E" w14:textId="77777777" w:rsidR="00581B73" w:rsidRPr="00CB3550" w:rsidRDefault="00581B73" w:rsidP="00995B6F">
            <w:pPr>
              <w:spacing w:after="0" w:line="240" w:lineRule="auto"/>
              <w:contextualSpacing/>
              <w:jc w:val="center"/>
              <w:rPr>
                <w:b/>
                <w:color w:val="FFFFFF" w:themeColor="background1"/>
                <w:sz w:val="16"/>
                <w:szCs w:val="12"/>
              </w:rPr>
            </w:pPr>
            <w:r w:rsidRPr="00CB3550">
              <w:rPr>
                <w:b/>
                <w:color w:val="FFFFFF" w:themeColor="background1"/>
                <w:sz w:val="16"/>
                <w:szCs w:val="12"/>
              </w:rPr>
              <w:t>ACCIONES</w:t>
            </w:r>
          </w:p>
        </w:tc>
        <w:tc>
          <w:tcPr>
            <w:tcW w:w="596" w:type="pct"/>
            <w:shd w:val="clear" w:color="auto" w:fill="31849B" w:themeFill="accent5" w:themeFillShade="BF"/>
            <w:vAlign w:val="center"/>
          </w:tcPr>
          <w:p w14:paraId="14AFB5E0" w14:textId="77777777" w:rsidR="00581B73" w:rsidRPr="00CB3550" w:rsidRDefault="00581B73" w:rsidP="00995B6F">
            <w:pPr>
              <w:spacing w:after="0" w:line="240" w:lineRule="auto"/>
              <w:contextualSpacing/>
              <w:jc w:val="center"/>
              <w:rPr>
                <w:b/>
                <w:color w:val="FFFFFF" w:themeColor="background1"/>
                <w:sz w:val="16"/>
                <w:szCs w:val="12"/>
              </w:rPr>
            </w:pPr>
            <w:r w:rsidRPr="00CB3550">
              <w:rPr>
                <w:b/>
                <w:color w:val="FFFFFF" w:themeColor="background1"/>
                <w:sz w:val="16"/>
                <w:szCs w:val="12"/>
              </w:rPr>
              <w:t xml:space="preserve">META ANUAL </w:t>
            </w:r>
            <w:r>
              <w:rPr>
                <w:b/>
                <w:color w:val="FFFFFF" w:themeColor="background1"/>
                <w:sz w:val="16"/>
                <w:szCs w:val="12"/>
              </w:rPr>
              <w:t>2026</w:t>
            </w:r>
          </w:p>
        </w:tc>
        <w:tc>
          <w:tcPr>
            <w:tcW w:w="61" w:type="pct"/>
            <w:vMerge/>
            <w:shd w:val="clear" w:color="auto" w:fill="31849B" w:themeFill="accent5" w:themeFillShade="BF"/>
          </w:tcPr>
          <w:p w14:paraId="33E10900" w14:textId="77777777" w:rsidR="00581B73" w:rsidRPr="00CB3550" w:rsidRDefault="00581B73" w:rsidP="00995B6F">
            <w:pPr>
              <w:spacing w:after="0" w:line="240" w:lineRule="auto"/>
              <w:contextualSpacing/>
              <w:jc w:val="center"/>
              <w:rPr>
                <w:b/>
                <w:color w:val="FFFFFF" w:themeColor="background1"/>
                <w:sz w:val="16"/>
                <w:szCs w:val="12"/>
              </w:rPr>
            </w:pPr>
          </w:p>
        </w:tc>
        <w:tc>
          <w:tcPr>
            <w:tcW w:w="505" w:type="pct"/>
            <w:shd w:val="clear" w:color="auto" w:fill="31849B" w:themeFill="accent5" w:themeFillShade="BF"/>
            <w:vAlign w:val="center"/>
          </w:tcPr>
          <w:p w14:paraId="5B23086F" w14:textId="77777777" w:rsidR="00581B73" w:rsidRPr="00CB3550" w:rsidRDefault="00581B73" w:rsidP="00995B6F">
            <w:pPr>
              <w:spacing w:after="0" w:line="240" w:lineRule="auto"/>
              <w:contextualSpacing/>
              <w:jc w:val="center"/>
              <w:rPr>
                <w:b/>
                <w:color w:val="FFFFFF" w:themeColor="background1"/>
                <w:sz w:val="16"/>
                <w:szCs w:val="12"/>
              </w:rPr>
            </w:pPr>
            <w:r>
              <w:rPr>
                <w:b/>
                <w:color w:val="FFFFFF" w:themeColor="background1"/>
                <w:sz w:val="16"/>
                <w:szCs w:val="12"/>
              </w:rPr>
              <w:t>PRODUCTO</w:t>
            </w:r>
          </w:p>
        </w:tc>
        <w:tc>
          <w:tcPr>
            <w:tcW w:w="498" w:type="pct"/>
            <w:shd w:val="clear" w:color="auto" w:fill="31849B" w:themeFill="accent5" w:themeFillShade="BF"/>
            <w:vAlign w:val="center"/>
          </w:tcPr>
          <w:p w14:paraId="6A077672" w14:textId="77777777" w:rsidR="00581B73" w:rsidRPr="00CB3550" w:rsidRDefault="00581B73" w:rsidP="00995B6F">
            <w:pPr>
              <w:spacing w:after="0" w:line="240" w:lineRule="auto"/>
              <w:contextualSpacing/>
              <w:jc w:val="center"/>
              <w:rPr>
                <w:b/>
                <w:color w:val="FFFFFF" w:themeColor="background1"/>
                <w:sz w:val="16"/>
                <w:szCs w:val="12"/>
              </w:rPr>
            </w:pPr>
            <w:r>
              <w:rPr>
                <w:b/>
                <w:color w:val="FFFFFF" w:themeColor="background1"/>
                <w:sz w:val="16"/>
                <w:szCs w:val="12"/>
              </w:rPr>
              <w:t>SUBPRODUCTO</w:t>
            </w:r>
          </w:p>
        </w:tc>
        <w:tc>
          <w:tcPr>
            <w:tcW w:w="59" w:type="pct"/>
            <w:vMerge w:val="restart"/>
            <w:shd w:val="clear" w:color="auto" w:fill="31849B" w:themeFill="accent5" w:themeFillShade="BF"/>
          </w:tcPr>
          <w:p w14:paraId="3B57D160" w14:textId="77777777" w:rsidR="00581B73" w:rsidRPr="00CB3550" w:rsidRDefault="00581B73" w:rsidP="00995B6F">
            <w:pPr>
              <w:spacing w:after="0" w:line="240" w:lineRule="auto"/>
              <w:contextualSpacing/>
              <w:jc w:val="center"/>
              <w:rPr>
                <w:b/>
                <w:color w:val="FFFFFF" w:themeColor="background1"/>
                <w:sz w:val="16"/>
                <w:szCs w:val="12"/>
              </w:rPr>
            </w:pPr>
          </w:p>
        </w:tc>
        <w:tc>
          <w:tcPr>
            <w:tcW w:w="303" w:type="pct"/>
            <w:shd w:val="clear" w:color="auto" w:fill="31849B" w:themeFill="accent5" w:themeFillShade="BF"/>
            <w:vAlign w:val="center"/>
          </w:tcPr>
          <w:p w14:paraId="3308212C" w14:textId="77777777" w:rsidR="00581B73" w:rsidRPr="00CB3550" w:rsidRDefault="00581B73" w:rsidP="00995B6F">
            <w:pPr>
              <w:spacing w:after="0" w:line="240" w:lineRule="auto"/>
              <w:contextualSpacing/>
              <w:jc w:val="center"/>
              <w:rPr>
                <w:b/>
                <w:color w:val="FFFFFF" w:themeColor="background1"/>
                <w:sz w:val="16"/>
                <w:szCs w:val="12"/>
              </w:rPr>
            </w:pPr>
            <w:r w:rsidRPr="00CB3550">
              <w:rPr>
                <w:b/>
                <w:color w:val="FFFFFF" w:themeColor="background1"/>
                <w:sz w:val="16"/>
                <w:szCs w:val="12"/>
              </w:rPr>
              <w:t>RENGLON</w:t>
            </w:r>
          </w:p>
        </w:tc>
        <w:tc>
          <w:tcPr>
            <w:tcW w:w="1213" w:type="pct"/>
            <w:shd w:val="clear" w:color="auto" w:fill="31849B" w:themeFill="accent5" w:themeFillShade="BF"/>
            <w:vAlign w:val="center"/>
          </w:tcPr>
          <w:p w14:paraId="59ED71E5" w14:textId="77777777" w:rsidR="00581B73" w:rsidRPr="00CB3550" w:rsidRDefault="00581B73" w:rsidP="00995B6F">
            <w:pPr>
              <w:spacing w:after="0" w:line="240" w:lineRule="auto"/>
              <w:contextualSpacing/>
              <w:jc w:val="center"/>
              <w:rPr>
                <w:b/>
                <w:color w:val="FFFFFF" w:themeColor="background1"/>
                <w:sz w:val="16"/>
                <w:szCs w:val="12"/>
              </w:rPr>
            </w:pPr>
            <w:r w:rsidRPr="00CB3550">
              <w:rPr>
                <w:b/>
                <w:color w:val="FFFFFF" w:themeColor="background1"/>
                <w:sz w:val="16"/>
                <w:szCs w:val="12"/>
              </w:rPr>
              <w:t>DESCRIPCIÓN</w:t>
            </w:r>
          </w:p>
        </w:tc>
        <w:tc>
          <w:tcPr>
            <w:tcW w:w="605" w:type="pct"/>
            <w:shd w:val="clear" w:color="auto" w:fill="31849B" w:themeFill="accent5" w:themeFillShade="BF"/>
            <w:vAlign w:val="center"/>
          </w:tcPr>
          <w:p w14:paraId="05374107" w14:textId="77777777" w:rsidR="00581B73" w:rsidRPr="00CB3550" w:rsidRDefault="00581B73" w:rsidP="00995B6F">
            <w:pPr>
              <w:spacing w:after="0" w:line="240" w:lineRule="auto"/>
              <w:contextualSpacing/>
              <w:jc w:val="center"/>
              <w:rPr>
                <w:b/>
                <w:color w:val="FFFFFF" w:themeColor="background1"/>
                <w:sz w:val="16"/>
                <w:szCs w:val="12"/>
              </w:rPr>
            </w:pPr>
            <w:r w:rsidRPr="00CB3550">
              <w:rPr>
                <w:b/>
                <w:color w:val="FFFFFF" w:themeColor="background1"/>
                <w:sz w:val="16"/>
                <w:szCs w:val="12"/>
              </w:rPr>
              <w:t xml:space="preserve">MONTO ASIGNADO </w:t>
            </w:r>
            <w:r>
              <w:rPr>
                <w:b/>
                <w:color w:val="FFFFFF" w:themeColor="background1"/>
                <w:sz w:val="16"/>
                <w:szCs w:val="12"/>
              </w:rPr>
              <w:t>2026</w:t>
            </w:r>
          </w:p>
        </w:tc>
      </w:tr>
      <w:tr w:rsidR="00581B73" w:rsidRPr="00EC5D3F" w14:paraId="0F003AC5" w14:textId="77777777" w:rsidTr="00995B6F">
        <w:trPr>
          <w:trHeight w:val="60"/>
        </w:trPr>
        <w:tc>
          <w:tcPr>
            <w:tcW w:w="655" w:type="pct"/>
            <w:vMerge w:val="restart"/>
            <w:shd w:val="clear" w:color="auto" w:fill="auto"/>
            <w:vAlign w:val="center"/>
          </w:tcPr>
          <w:p w14:paraId="59871609" w14:textId="77777777" w:rsidR="00581B73" w:rsidRPr="00CB3550" w:rsidRDefault="00581B73" w:rsidP="00995B6F">
            <w:pPr>
              <w:spacing w:line="240" w:lineRule="auto"/>
              <w:contextualSpacing/>
              <w:jc w:val="center"/>
              <w:rPr>
                <w:rFonts w:cstheme="minorHAnsi"/>
                <w:sz w:val="16"/>
                <w:szCs w:val="12"/>
              </w:rPr>
            </w:pPr>
            <w:r w:rsidRPr="00CB3550">
              <w:rPr>
                <w:rFonts w:cstheme="minorHAnsi"/>
                <w:sz w:val="16"/>
                <w:szCs w:val="12"/>
              </w:rPr>
              <w:t>Para el año 2030 se ha incrementado la protección de derechos a personas migrantes a 1,347,953 personas acumulado (de 64,660 en el año 2021 a 1, 347,953 personas en el año 2030).</w:t>
            </w:r>
          </w:p>
          <w:p w14:paraId="2E652C17" w14:textId="77777777" w:rsidR="00581B73" w:rsidRPr="00CB3550" w:rsidRDefault="00581B73" w:rsidP="00995B6F">
            <w:pPr>
              <w:spacing w:line="240" w:lineRule="auto"/>
              <w:contextualSpacing/>
              <w:jc w:val="center"/>
              <w:rPr>
                <w:rFonts w:cs="Arial"/>
                <w:sz w:val="16"/>
                <w:szCs w:val="12"/>
              </w:rPr>
            </w:pPr>
          </w:p>
        </w:tc>
        <w:tc>
          <w:tcPr>
            <w:tcW w:w="505" w:type="pct"/>
            <w:vMerge w:val="restart"/>
            <w:shd w:val="clear" w:color="auto" w:fill="auto"/>
            <w:noWrap/>
            <w:vAlign w:val="center"/>
          </w:tcPr>
          <w:p w14:paraId="7A593981" w14:textId="77777777" w:rsidR="00581B73" w:rsidRPr="00CB3550" w:rsidRDefault="00581B73" w:rsidP="00995B6F">
            <w:pPr>
              <w:spacing w:after="0" w:line="240" w:lineRule="auto"/>
              <w:contextualSpacing/>
              <w:jc w:val="center"/>
              <w:rPr>
                <w:rFonts w:cstheme="minorHAnsi"/>
                <w:sz w:val="16"/>
                <w:szCs w:val="12"/>
              </w:rPr>
            </w:pPr>
            <w:r w:rsidRPr="00CB3550">
              <w:rPr>
                <w:rFonts w:ascii="Calibri" w:eastAsia="Times New Roman" w:hAnsi="Calibri"/>
                <w:sz w:val="16"/>
                <w:szCs w:val="12"/>
                <w:lang w:eastAsia="es-GT"/>
              </w:rPr>
              <w:t>Implementar la Subdirección de Atención y Protección de Derechos Fundamentales de los Migrantes.</w:t>
            </w:r>
          </w:p>
        </w:tc>
        <w:tc>
          <w:tcPr>
            <w:tcW w:w="596" w:type="pct"/>
            <w:vMerge w:val="restart"/>
            <w:shd w:val="clear" w:color="auto" w:fill="auto"/>
            <w:vAlign w:val="center"/>
          </w:tcPr>
          <w:p w14:paraId="4C00112F" w14:textId="77777777" w:rsidR="00581B73" w:rsidRPr="00CB3550" w:rsidRDefault="00581B73" w:rsidP="00995B6F">
            <w:pPr>
              <w:spacing w:after="0" w:line="240" w:lineRule="auto"/>
              <w:contextualSpacing/>
              <w:jc w:val="center"/>
              <w:rPr>
                <w:sz w:val="16"/>
                <w:szCs w:val="12"/>
              </w:rPr>
            </w:pPr>
            <w:r w:rsidRPr="00CB3550">
              <w:rPr>
                <w:rFonts w:ascii="Calibri" w:eastAsia="Times New Roman" w:hAnsi="Calibri"/>
                <w:sz w:val="16"/>
                <w:szCs w:val="12"/>
                <w:lang w:eastAsia="es-GT"/>
              </w:rPr>
              <w:t>Una Subdirección de Atención y Protección de Derechos Fundamentales de los Migrantes funcionando al 100%</w:t>
            </w:r>
          </w:p>
        </w:tc>
        <w:tc>
          <w:tcPr>
            <w:tcW w:w="61" w:type="pct"/>
            <w:vMerge/>
          </w:tcPr>
          <w:p w14:paraId="39A013B6" w14:textId="77777777" w:rsidR="00581B73" w:rsidRPr="00CB3550" w:rsidRDefault="00581B73" w:rsidP="00995B6F">
            <w:pPr>
              <w:spacing w:after="0" w:line="240" w:lineRule="auto"/>
              <w:contextualSpacing/>
              <w:jc w:val="center"/>
              <w:rPr>
                <w:rFonts w:ascii="Calibri" w:hAnsi="Calibri" w:cs="Calibri"/>
                <w:b/>
                <w:bCs/>
                <w:color w:val="000000"/>
                <w:sz w:val="16"/>
                <w:szCs w:val="12"/>
              </w:rPr>
            </w:pPr>
          </w:p>
        </w:tc>
        <w:tc>
          <w:tcPr>
            <w:tcW w:w="505" w:type="pct"/>
            <w:vMerge w:val="restart"/>
            <w:vAlign w:val="center"/>
          </w:tcPr>
          <w:p w14:paraId="4D210C93" w14:textId="77777777" w:rsidR="00581B73" w:rsidRPr="002D4CCC" w:rsidRDefault="00581B73" w:rsidP="00995B6F">
            <w:pPr>
              <w:spacing w:after="0" w:line="240" w:lineRule="auto"/>
              <w:contextualSpacing/>
              <w:jc w:val="center"/>
              <w:rPr>
                <w:rFonts w:ascii="Calibri" w:hAnsi="Calibri" w:cs="Calibri"/>
                <w:color w:val="000000"/>
                <w:sz w:val="16"/>
                <w:szCs w:val="12"/>
              </w:rPr>
            </w:pPr>
            <w:r w:rsidRPr="002D4CCC">
              <w:rPr>
                <w:rFonts w:ascii="Calibri" w:hAnsi="Calibri" w:cs="Calibri"/>
                <w:color w:val="000000"/>
                <w:sz w:val="16"/>
                <w:szCs w:val="12"/>
              </w:rPr>
              <w:t>Asistencia y</w:t>
            </w:r>
          </w:p>
          <w:p w14:paraId="07EC4CFB" w14:textId="77777777" w:rsidR="00581B73" w:rsidRPr="002D4CCC" w:rsidRDefault="00581B73" w:rsidP="00995B6F">
            <w:pPr>
              <w:spacing w:after="0" w:line="240" w:lineRule="auto"/>
              <w:contextualSpacing/>
              <w:jc w:val="center"/>
              <w:rPr>
                <w:rFonts w:ascii="Calibri" w:hAnsi="Calibri" w:cs="Calibri"/>
                <w:color w:val="000000"/>
                <w:sz w:val="16"/>
                <w:szCs w:val="12"/>
              </w:rPr>
            </w:pPr>
            <w:r w:rsidRPr="002D4CCC">
              <w:rPr>
                <w:rFonts w:ascii="Calibri" w:hAnsi="Calibri" w:cs="Calibri"/>
                <w:color w:val="000000"/>
                <w:sz w:val="16"/>
                <w:szCs w:val="12"/>
              </w:rPr>
              <w:t>Protección a las</w:t>
            </w:r>
          </w:p>
          <w:p w14:paraId="0F51EA0A" w14:textId="77777777" w:rsidR="00581B73" w:rsidRDefault="00581B73" w:rsidP="00995B6F">
            <w:pPr>
              <w:spacing w:after="0" w:line="240" w:lineRule="auto"/>
              <w:contextualSpacing/>
              <w:jc w:val="center"/>
              <w:rPr>
                <w:rFonts w:ascii="Calibri" w:hAnsi="Calibri" w:cs="Calibri"/>
                <w:color w:val="000000"/>
                <w:sz w:val="16"/>
                <w:szCs w:val="12"/>
              </w:rPr>
            </w:pPr>
            <w:r w:rsidRPr="002D4CCC">
              <w:rPr>
                <w:rFonts w:ascii="Calibri" w:hAnsi="Calibri" w:cs="Calibri"/>
                <w:color w:val="000000"/>
                <w:sz w:val="16"/>
                <w:szCs w:val="12"/>
              </w:rPr>
              <w:t>Personas Migrantes</w:t>
            </w:r>
          </w:p>
          <w:p w14:paraId="548C4598" w14:textId="77777777" w:rsidR="00581B73" w:rsidRDefault="00581B73" w:rsidP="00995B6F">
            <w:pPr>
              <w:spacing w:after="0" w:line="240" w:lineRule="auto"/>
              <w:contextualSpacing/>
              <w:jc w:val="center"/>
              <w:rPr>
                <w:rFonts w:ascii="Calibri" w:eastAsia="Times New Roman" w:hAnsi="Calibri"/>
                <w:sz w:val="16"/>
                <w:szCs w:val="12"/>
                <w:lang w:eastAsia="es-GT"/>
              </w:rPr>
            </w:pPr>
          </w:p>
          <w:p w14:paraId="2456A865" w14:textId="77777777" w:rsidR="00581B73" w:rsidRPr="00AD5740" w:rsidRDefault="00581B73" w:rsidP="00995B6F">
            <w:pPr>
              <w:spacing w:after="0" w:line="240" w:lineRule="auto"/>
              <w:contextualSpacing/>
              <w:jc w:val="center"/>
              <w:rPr>
                <w:rFonts w:ascii="Calibri" w:hAnsi="Calibri" w:cs="Calibri"/>
                <w:b/>
                <w:bCs/>
                <w:color w:val="000000"/>
                <w:sz w:val="16"/>
                <w:szCs w:val="12"/>
              </w:rPr>
            </w:pPr>
            <w:r w:rsidRPr="00AD5740">
              <w:rPr>
                <w:rFonts w:ascii="Calibri" w:eastAsia="Times New Roman" w:hAnsi="Calibri"/>
                <w:b/>
                <w:bCs/>
                <w:sz w:val="16"/>
                <w:szCs w:val="12"/>
                <w:lang w:eastAsia="es-GT"/>
              </w:rPr>
              <w:t xml:space="preserve">Meta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w:t>
            </w:r>
            <w:r>
              <w:rPr>
                <w:rFonts w:ascii="Calibri" w:eastAsia="Times New Roman" w:hAnsi="Calibri"/>
                <w:b/>
                <w:bCs/>
                <w:sz w:val="16"/>
                <w:szCs w:val="12"/>
                <w:lang w:eastAsia="es-GT"/>
              </w:rPr>
              <w:t>165,924</w:t>
            </w:r>
            <w:r w:rsidRPr="00AD5740">
              <w:rPr>
                <w:rFonts w:ascii="Calibri" w:eastAsia="Times New Roman" w:hAnsi="Calibri"/>
                <w:b/>
                <w:bCs/>
                <w:sz w:val="16"/>
                <w:szCs w:val="12"/>
                <w:lang w:eastAsia="es-GT"/>
              </w:rPr>
              <w:t xml:space="preserve"> personas)</w:t>
            </w:r>
          </w:p>
        </w:tc>
        <w:tc>
          <w:tcPr>
            <w:tcW w:w="498" w:type="pct"/>
            <w:vMerge w:val="restart"/>
            <w:vAlign w:val="center"/>
          </w:tcPr>
          <w:p w14:paraId="2B86EBCE" w14:textId="77777777" w:rsidR="00581B73" w:rsidRPr="002D4CCC" w:rsidRDefault="00581B73" w:rsidP="00995B6F">
            <w:pPr>
              <w:spacing w:after="0" w:line="240" w:lineRule="auto"/>
              <w:contextualSpacing/>
              <w:jc w:val="center"/>
              <w:rPr>
                <w:rFonts w:ascii="Calibri" w:hAnsi="Calibri" w:cs="Calibri"/>
                <w:color w:val="000000"/>
                <w:sz w:val="16"/>
                <w:szCs w:val="12"/>
              </w:rPr>
            </w:pPr>
            <w:r w:rsidRPr="002D4CCC">
              <w:rPr>
                <w:rFonts w:ascii="Calibri" w:hAnsi="Calibri" w:cs="Calibri"/>
                <w:color w:val="000000"/>
                <w:sz w:val="16"/>
                <w:szCs w:val="12"/>
              </w:rPr>
              <w:t>Migrantes</w:t>
            </w:r>
          </w:p>
          <w:p w14:paraId="721111C1" w14:textId="77777777" w:rsidR="00581B73" w:rsidRPr="002D4CCC" w:rsidRDefault="00581B73" w:rsidP="00995B6F">
            <w:pPr>
              <w:spacing w:after="0" w:line="240" w:lineRule="auto"/>
              <w:contextualSpacing/>
              <w:jc w:val="center"/>
              <w:rPr>
                <w:rFonts w:ascii="Calibri" w:hAnsi="Calibri" w:cs="Calibri"/>
                <w:color w:val="000000"/>
                <w:sz w:val="16"/>
                <w:szCs w:val="12"/>
              </w:rPr>
            </w:pPr>
            <w:r w:rsidRPr="002D4CCC">
              <w:rPr>
                <w:rFonts w:ascii="Calibri" w:hAnsi="Calibri" w:cs="Calibri"/>
                <w:color w:val="000000"/>
                <w:sz w:val="16"/>
                <w:szCs w:val="12"/>
              </w:rPr>
              <w:t>nacionales y</w:t>
            </w:r>
          </w:p>
          <w:p w14:paraId="13E303BD" w14:textId="77777777" w:rsidR="00581B73" w:rsidRPr="002D4CCC" w:rsidRDefault="00581B73" w:rsidP="00995B6F">
            <w:pPr>
              <w:spacing w:after="0" w:line="240" w:lineRule="auto"/>
              <w:contextualSpacing/>
              <w:jc w:val="center"/>
              <w:rPr>
                <w:rFonts w:ascii="Calibri" w:hAnsi="Calibri" w:cs="Calibri"/>
                <w:color w:val="000000"/>
                <w:sz w:val="16"/>
                <w:szCs w:val="12"/>
              </w:rPr>
            </w:pPr>
            <w:r w:rsidRPr="002D4CCC">
              <w:rPr>
                <w:rFonts w:ascii="Calibri" w:hAnsi="Calibri" w:cs="Calibri"/>
                <w:color w:val="000000"/>
                <w:sz w:val="16"/>
                <w:szCs w:val="12"/>
              </w:rPr>
              <w:t>extranjeros atendidos</w:t>
            </w:r>
          </w:p>
          <w:p w14:paraId="07132F6C" w14:textId="77777777" w:rsidR="00581B73" w:rsidRPr="002D4CCC" w:rsidRDefault="00581B73" w:rsidP="00995B6F">
            <w:pPr>
              <w:spacing w:after="0" w:line="240" w:lineRule="auto"/>
              <w:contextualSpacing/>
              <w:jc w:val="center"/>
              <w:rPr>
                <w:rFonts w:ascii="Calibri" w:hAnsi="Calibri" w:cs="Calibri"/>
                <w:color w:val="000000"/>
                <w:sz w:val="16"/>
                <w:szCs w:val="12"/>
              </w:rPr>
            </w:pPr>
            <w:r w:rsidRPr="002D4CCC">
              <w:rPr>
                <w:rFonts w:ascii="Calibri" w:hAnsi="Calibri" w:cs="Calibri"/>
                <w:color w:val="000000"/>
                <w:sz w:val="16"/>
                <w:szCs w:val="12"/>
              </w:rPr>
              <w:t>para la protección y</w:t>
            </w:r>
          </w:p>
          <w:p w14:paraId="060EF9D6" w14:textId="77777777" w:rsidR="00581B73" w:rsidRPr="002D4CCC" w:rsidRDefault="00581B73" w:rsidP="00995B6F">
            <w:pPr>
              <w:spacing w:after="0" w:line="240" w:lineRule="auto"/>
              <w:contextualSpacing/>
              <w:jc w:val="center"/>
              <w:rPr>
                <w:rFonts w:ascii="Calibri" w:hAnsi="Calibri" w:cs="Calibri"/>
                <w:color w:val="000000"/>
                <w:sz w:val="16"/>
                <w:szCs w:val="12"/>
              </w:rPr>
            </w:pPr>
            <w:r w:rsidRPr="002D4CCC">
              <w:rPr>
                <w:rFonts w:ascii="Calibri" w:hAnsi="Calibri" w:cs="Calibri"/>
                <w:color w:val="000000"/>
                <w:sz w:val="16"/>
                <w:szCs w:val="12"/>
              </w:rPr>
              <w:t>asistencia de sus</w:t>
            </w:r>
          </w:p>
          <w:p w14:paraId="079331AE" w14:textId="77777777" w:rsidR="00581B73" w:rsidRDefault="00581B73" w:rsidP="00995B6F">
            <w:pPr>
              <w:spacing w:after="0" w:line="240" w:lineRule="auto"/>
              <w:contextualSpacing/>
              <w:jc w:val="center"/>
              <w:rPr>
                <w:rFonts w:ascii="Calibri" w:hAnsi="Calibri" w:cs="Calibri"/>
                <w:color w:val="000000"/>
                <w:sz w:val="16"/>
                <w:szCs w:val="12"/>
              </w:rPr>
            </w:pPr>
            <w:r w:rsidRPr="002D4CCC">
              <w:rPr>
                <w:rFonts w:ascii="Calibri" w:hAnsi="Calibri" w:cs="Calibri"/>
                <w:color w:val="000000"/>
                <w:sz w:val="16"/>
                <w:szCs w:val="12"/>
              </w:rPr>
              <w:t>derechos</w:t>
            </w:r>
            <w:r w:rsidRPr="002D4CCC">
              <w:rPr>
                <w:rFonts w:ascii="Calibri" w:hAnsi="Calibri" w:cs="Calibri"/>
                <w:color w:val="000000"/>
                <w:sz w:val="16"/>
                <w:szCs w:val="12"/>
              </w:rPr>
              <w:cr/>
            </w:r>
          </w:p>
          <w:p w14:paraId="34E596C2" w14:textId="77777777" w:rsidR="00581B73" w:rsidRDefault="00581B73" w:rsidP="00995B6F">
            <w:pPr>
              <w:spacing w:after="0" w:line="240" w:lineRule="auto"/>
              <w:contextualSpacing/>
              <w:jc w:val="center"/>
              <w:rPr>
                <w:rFonts w:ascii="Calibri" w:eastAsia="Times New Roman" w:hAnsi="Calibri"/>
                <w:b/>
                <w:bCs/>
                <w:sz w:val="16"/>
                <w:szCs w:val="12"/>
                <w:lang w:eastAsia="es-GT"/>
              </w:rPr>
            </w:pPr>
            <w:r w:rsidRPr="00AD5740">
              <w:rPr>
                <w:rFonts w:ascii="Calibri" w:eastAsia="Times New Roman" w:hAnsi="Calibri"/>
                <w:b/>
                <w:bCs/>
                <w:sz w:val="16"/>
                <w:szCs w:val="12"/>
                <w:lang w:eastAsia="es-GT"/>
              </w:rPr>
              <w:t xml:space="preserve">Meta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w:t>
            </w:r>
          </w:p>
          <w:p w14:paraId="66D5734E" w14:textId="77777777" w:rsidR="00581B73" w:rsidRPr="00AD5740" w:rsidRDefault="00581B73" w:rsidP="00995B6F">
            <w:pPr>
              <w:spacing w:after="0" w:line="240" w:lineRule="auto"/>
              <w:contextualSpacing/>
              <w:jc w:val="center"/>
              <w:rPr>
                <w:rFonts w:ascii="Calibri" w:hAnsi="Calibri" w:cs="Calibri"/>
                <w:b/>
                <w:bCs/>
                <w:color w:val="000000"/>
                <w:sz w:val="16"/>
                <w:szCs w:val="12"/>
              </w:rPr>
            </w:pPr>
            <w:r w:rsidRPr="00AD5740">
              <w:rPr>
                <w:rFonts w:ascii="Calibri" w:eastAsia="Times New Roman" w:hAnsi="Calibri"/>
                <w:b/>
                <w:bCs/>
                <w:sz w:val="16"/>
                <w:szCs w:val="12"/>
                <w:lang w:eastAsia="es-GT"/>
              </w:rPr>
              <w:t>(</w:t>
            </w:r>
            <w:r>
              <w:rPr>
                <w:rFonts w:ascii="Calibri" w:eastAsia="Times New Roman" w:hAnsi="Calibri"/>
                <w:b/>
                <w:bCs/>
                <w:sz w:val="16"/>
                <w:szCs w:val="12"/>
                <w:lang w:eastAsia="es-GT"/>
              </w:rPr>
              <w:t>9,955</w:t>
            </w:r>
            <w:r w:rsidRPr="00AD5740">
              <w:rPr>
                <w:rFonts w:ascii="Calibri" w:eastAsia="Times New Roman" w:hAnsi="Calibri"/>
                <w:b/>
                <w:bCs/>
                <w:sz w:val="16"/>
                <w:szCs w:val="12"/>
                <w:lang w:eastAsia="es-GT"/>
              </w:rPr>
              <w:t xml:space="preserve"> personas)</w:t>
            </w:r>
          </w:p>
        </w:tc>
        <w:tc>
          <w:tcPr>
            <w:tcW w:w="59" w:type="pct"/>
            <w:vMerge/>
          </w:tcPr>
          <w:p w14:paraId="25B56795" w14:textId="77777777" w:rsidR="00581B73" w:rsidRPr="00CB3550" w:rsidRDefault="00581B73" w:rsidP="00995B6F">
            <w:pPr>
              <w:spacing w:after="0" w:line="240" w:lineRule="auto"/>
              <w:contextualSpacing/>
              <w:jc w:val="center"/>
              <w:rPr>
                <w:rFonts w:ascii="Calibri" w:hAnsi="Calibri" w:cs="Calibri"/>
                <w:b/>
                <w:bCs/>
                <w:color w:val="000000"/>
                <w:sz w:val="16"/>
                <w:szCs w:val="12"/>
              </w:rPr>
            </w:pPr>
          </w:p>
        </w:tc>
        <w:tc>
          <w:tcPr>
            <w:tcW w:w="303" w:type="pct"/>
            <w:vAlign w:val="center"/>
          </w:tcPr>
          <w:p w14:paraId="3B53765A"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r>
              <w:rPr>
                <w:rFonts w:ascii="Calibri" w:hAnsi="Calibri" w:cs="Calibri"/>
                <w:b/>
                <w:bCs/>
                <w:color w:val="000000"/>
                <w:sz w:val="16"/>
                <w:szCs w:val="16"/>
              </w:rPr>
              <w:t> </w:t>
            </w:r>
          </w:p>
        </w:tc>
        <w:tc>
          <w:tcPr>
            <w:tcW w:w="1213" w:type="pct"/>
            <w:vAlign w:val="center"/>
          </w:tcPr>
          <w:p w14:paraId="0BF02F85" w14:textId="77777777" w:rsidR="00581B73" w:rsidRPr="00CB3550" w:rsidRDefault="00581B73" w:rsidP="00995B6F">
            <w:pPr>
              <w:spacing w:after="0" w:line="240" w:lineRule="auto"/>
              <w:contextualSpacing/>
              <w:rPr>
                <w:rFonts w:ascii="Calibri" w:eastAsia="Times New Roman" w:hAnsi="Calibri"/>
                <w:sz w:val="16"/>
                <w:szCs w:val="12"/>
                <w:lang w:eastAsia="es-GT"/>
              </w:rPr>
            </w:pPr>
            <w:r>
              <w:rPr>
                <w:rFonts w:ascii="Calibri" w:hAnsi="Calibri" w:cs="Calibri"/>
                <w:b/>
                <w:bCs/>
                <w:color w:val="000000"/>
                <w:sz w:val="16"/>
                <w:szCs w:val="16"/>
              </w:rPr>
              <w:t>SERVICIOS NO PERSONALES</w:t>
            </w:r>
          </w:p>
        </w:tc>
        <w:tc>
          <w:tcPr>
            <w:tcW w:w="605" w:type="pct"/>
            <w:vAlign w:val="center"/>
          </w:tcPr>
          <w:p w14:paraId="185BA61C" w14:textId="77777777" w:rsidR="00581B73" w:rsidRPr="00CB3550" w:rsidRDefault="00581B73" w:rsidP="00995B6F">
            <w:pPr>
              <w:spacing w:after="0" w:line="240" w:lineRule="auto"/>
              <w:contextualSpacing/>
              <w:jc w:val="right"/>
              <w:rPr>
                <w:rFonts w:ascii="Calibri" w:eastAsia="Times New Roman" w:hAnsi="Calibri"/>
                <w:sz w:val="16"/>
                <w:szCs w:val="12"/>
                <w:lang w:eastAsia="es-GT"/>
              </w:rPr>
            </w:pPr>
            <w:r>
              <w:rPr>
                <w:rFonts w:ascii="Calibri" w:hAnsi="Calibri" w:cs="Calibri"/>
                <w:b/>
                <w:bCs/>
                <w:color w:val="000000"/>
                <w:sz w:val="16"/>
                <w:szCs w:val="16"/>
              </w:rPr>
              <w:t>Q1,556,410.00</w:t>
            </w:r>
          </w:p>
        </w:tc>
      </w:tr>
      <w:tr w:rsidR="00581B73" w:rsidRPr="00EC5D3F" w14:paraId="6818404C" w14:textId="77777777" w:rsidTr="00995B6F">
        <w:trPr>
          <w:trHeight w:val="60"/>
        </w:trPr>
        <w:tc>
          <w:tcPr>
            <w:tcW w:w="655" w:type="pct"/>
            <w:vMerge/>
            <w:shd w:val="clear" w:color="auto" w:fill="auto"/>
            <w:vAlign w:val="center"/>
          </w:tcPr>
          <w:p w14:paraId="16DB4CB2" w14:textId="77777777" w:rsidR="00581B73" w:rsidRPr="00CB3550" w:rsidRDefault="00581B73" w:rsidP="00995B6F">
            <w:pPr>
              <w:spacing w:line="240" w:lineRule="auto"/>
              <w:contextualSpacing/>
              <w:jc w:val="center"/>
              <w:rPr>
                <w:rFonts w:cstheme="minorHAnsi"/>
                <w:sz w:val="16"/>
                <w:szCs w:val="12"/>
              </w:rPr>
            </w:pPr>
          </w:p>
        </w:tc>
        <w:tc>
          <w:tcPr>
            <w:tcW w:w="505" w:type="pct"/>
            <w:vMerge/>
            <w:shd w:val="clear" w:color="auto" w:fill="auto"/>
            <w:noWrap/>
            <w:vAlign w:val="center"/>
          </w:tcPr>
          <w:p w14:paraId="7619F3D2"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596" w:type="pct"/>
            <w:vMerge/>
            <w:shd w:val="clear" w:color="auto" w:fill="auto"/>
            <w:vAlign w:val="center"/>
          </w:tcPr>
          <w:p w14:paraId="5CABB11B"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41B62F5A"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054361AC"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0506AC06"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6C021FEB"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288F6DFD" w14:textId="77777777" w:rsidR="00581B73" w:rsidRPr="00CA3A78" w:rsidRDefault="00581B73" w:rsidP="00995B6F">
            <w:pPr>
              <w:spacing w:after="0" w:line="240" w:lineRule="auto"/>
              <w:contextualSpacing/>
              <w:jc w:val="center"/>
              <w:rPr>
                <w:rFonts w:ascii="Calibri" w:eastAsia="Times New Roman" w:hAnsi="Calibri"/>
                <w:sz w:val="16"/>
                <w:szCs w:val="16"/>
                <w:lang w:eastAsia="es-GT"/>
              </w:rPr>
            </w:pPr>
            <w:r w:rsidRPr="00CA3A78">
              <w:rPr>
                <w:rFonts w:ascii="Calibri" w:hAnsi="Calibri" w:cs="Calibri"/>
                <w:color w:val="000000"/>
                <w:sz w:val="16"/>
                <w:szCs w:val="16"/>
              </w:rPr>
              <w:t>131</w:t>
            </w:r>
          </w:p>
        </w:tc>
        <w:tc>
          <w:tcPr>
            <w:tcW w:w="1213" w:type="pct"/>
            <w:vAlign w:val="center"/>
          </w:tcPr>
          <w:p w14:paraId="217B40E1" w14:textId="77777777" w:rsidR="00581B73" w:rsidRPr="00CA3A78" w:rsidRDefault="00581B73" w:rsidP="00995B6F">
            <w:pPr>
              <w:spacing w:after="0" w:line="240" w:lineRule="auto"/>
              <w:contextualSpacing/>
              <w:rPr>
                <w:rFonts w:ascii="Calibri" w:eastAsia="Times New Roman" w:hAnsi="Calibri"/>
                <w:sz w:val="16"/>
                <w:szCs w:val="16"/>
                <w:lang w:eastAsia="es-GT"/>
              </w:rPr>
            </w:pPr>
            <w:r w:rsidRPr="00CA3A78">
              <w:rPr>
                <w:rFonts w:ascii="Calibri" w:hAnsi="Calibri" w:cs="Calibri"/>
                <w:color w:val="000000"/>
                <w:sz w:val="16"/>
                <w:szCs w:val="16"/>
              </w:rPr>
              <w:t>Viáticos en el exterior</w:t>
            </w:r>
          </w:p>
        </w:tc>
        <w:tc>
          <w:tcPr>
            <w:tcW w:w="605" w:type="pct"/>
            <w:vAlign w:val="bottom"/>
          </w:tcPr>
          <w:p w14:paraId="1074B389" w14:textId="77777777" w:rsidR="00581B73" w:rsidRPr="00CA3A78" w:rsidRDefault="00581B73" w:rsidP="00995B6F">
            <w:pPr>
              <w:spacing w:after="0" w:line="240" w:lineRule="auto"/>
              <w:contextualSpacing/>
              <w:jc w:val="right"/>
              <w:rPr>
                <w:rFonts w:ascii="Calibri" w:eastAsia="Times New Roman" w:hAnsi="Calibri"/>
                <w:sz w:val="16"/>
                <w:szCs w:val="16"/>
                <w:lang w:eastAsia="es-GT"/>
              </w:rPr>
            </w:pPr>
            <w:r w:rsidRPr="00CA3A78">
              <w:rPr>
                <w:rFonts w:ascii="Calibri" w:hAnsi="Calibri" w:cs="Calibri"/>
                <w:color w:val="000000"/>
                <w:sz w:val="16"/>
                <w:szCs w:val="16"/>
              </w:rPr>
              <w:t xml:space="preserve"> Q198,400.00 </w:t>
            </w:r>
          </w:p>
        </w:tc>
      </w:tr>
      <w:tr w:rsidR="00581B73" w:rsidRPr="00EC5D3F" w14:paraId="749ED51D" w14:textId="77777777" w:rsidTr="00995B6F">
        <w:trPr>
          <w:trHeight w:val="60"/>
        </w:trPr>
        <w:tc>
          <w:tcPr>
            <w:tcW w:w="655" w:type="pct"/>
            <w:vMerge/>
            <w:shd w:val="clear" w:color="auto" w:fill="auto"/>
            <w:vAlign w:val="center"/>
          </w:tcPr>
          <w:p w14:paraId="05677FED" w14:textId="77777777" w:rsidR="00581B73" w:rsidRPr="00CB3550" w:rsidRDefault="00581B73" w:rsidP="00995B6F">
            <w:pPr>
              <w:spacing w:line="240" w:lineRule="auto"/>
              <w:contextualSpacing/>
              <w:jc w:val="center"/>
              <w:rPr>
                <w:rFonts w:cstheme="minorHAnsi"/>
                <w:sz w:val="16"/>
                <w:szCs w:val="12"/>
              </w:rPr>
            </w:pPr>
          </w:p>
        </w:tc>
        <w:tc>
          <w:tcPr>
            <w:tcW w:w="505" w:type="pct"/>
            <w:vMerge/>
            <w:shd w:val="clear" w:color="auto" w:fill="auto"/>
            <w:noWrap/>
            <w:vAlign w:val="center"/>
          </w:tcPr>
          <w:p w14:paraId="6EA3522E"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596" w:type="pct"/>
            <w:vMerge/>
            <w:shd w:val="clear" w:color="auto" w:fill="auto"/>
            <w:vAlign w:val="center"/>
          </w:tcPr>
          <w:p w14:paraId="0A949990"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01D3DDB1"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37EC8181"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0731002B"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7DE034FA"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1D5D6657" w14:textId="77777777" w:rsidR="00581B73" w:rsidRPr="00CA3A78" w:rsidRDefault="00581B73" w:rsidP="00995B6F">
            <w:pPr>
              <w:spacing w:after="0" w:line="240" w:lineRule="auto"/>
              <w:contextualSpacing/>
              <w:jc w:val="center"/>
              <w:rPr>
                <w:rFonts w:ascii="Calibri" w:eastAsia="Times New Roman" w:hAnsi="Calibri"/>
                <w:sz w:val="16"/>
                <w:szCs w:val="16"/>
                <w:lang w:eastAsia="es-GT"/>
              </w:rPr>
            </w:pPr>
            <w:r w:rsidRPr="00CA3A78">
              <w:rPr>
                <w:rFonts w:ascii="Calibri" w:hAnsi="Calibri" w:cs="Calibri"/>
                <w:color w:val="000000"/>
                <w:sz w:val="16"/>
                <w:szCs w:val="16"/>
              </w:rPr>
              <w:t>133</w:t>
            </w:r>
          </w:p>
        </w:tc>
        <w:tc>
          <w:tcPr>
            <w:tcW w:w="1213" w:type="pct"/>
            <w:vAlign w:val="center"/>
          </w:tcPr>
          <w:p w14:paraId="232BD37A" w14:textId="77777777" w:rsidR="00581B73" w:rsidRPr="00CA3A78" w:rsidRDefault="00581B73" w:rsidP="00995B6F">
            <w:pPr>
              <w:spacing w:after="0" w:line="240" w:lineRule="auto"/>
              <w:contextualSpacing/>
              <w:rPr>
                <w:rFonts w:ascii="Calibri" w:eastAsia="Times New Roman" w:hAnsi="Calibri"/>
                <w:sz w:val="16"/>
                <w:szCs w:val="16"/>
                <w:lang w:eastAsia="es-GT"/>
              </w:rPr>
            </w:pPr>
            <w:r w:rsidRPr="00CA3A78">
              <w:rPr>
                <w:rFonts w:ascii="Calibri" w:hAnsi="Calibri" w:cs="Calibri"/>
                <w:color w:val="000000"/>
                <w:sz w:val="16"/>
                <w:szCs w:val="16"/>
              </w:rPr>
              <w:t>Viáticos en el interior</w:t>
            </w:r>
          </w:p>
        </w:tc>
        <w:tc>
          <w:tcPr>
            <w:tcW w:w="605" w:type="pct"/>
            <w:vAlign w:val="bottom"/>
          </w:tcPr>
          <w:p w14:paraId="635CA7D0" w14:textId="77777777" w:rsidR="00581B73" w:rsidRPr="00CA3A78" w:rsidRDefault="00581B73" w:rsidP="00995B6F">
            <w:pPr>
              <w:spacing w:after="0" w:line="240" w:lineRule="auto"/>
              <w:contextualSpacing/>
              <w:jc w:val="right"/>
              <w:rPr>
                <w:rFonts w:ascii="Calibri" w:eastAsia="Times New Roman" w:hAnsi="Calibri"/>
                <w:sz w:val="16"/>
                <w:szCs w:val="16"/>
                <w:lang w:eastAsia="es-GT"/>
              </w:rPr>
            </w:pPr>
            <w:r w:rsidRPr="00CA3A78">
              <w:rPr>
                <w:rFonts w:ascii="Calibri" w:hAnsi="Calibri" w:cs="Calibri"/>
                <w:color w:val="000000"/>
                <w:sz w:val="16"/>
                <w:szCs w:val="16"/>
              </w:rPr>
              <w:t>Q150,780.00</w:t>
            </w:r>
          </w:p>
        </w:tc>
      </w:tr>
      <w:tr w:rsidR="00581B73" w:rsidRPr="00EC5D3F" w14:paraId="2ED28412" w14:textId="77777777" w:rsidTr="00995B6F">
        <w:trPr>
          <w:trHeight w:val="60"/>
        </w:trPr>
        <w:tc>
          <w:tcPr>
            <w:tcW w:w="655" w:type="pct"/>
            <w:vMerge/>
            <w:shd w:val="clear" w:color="auto" w:fill="auto"/>
            <w:vAlign w:val="center"/>
          </w:tcPr>
          <w:p w14:paraId="0C62B1B9" w14:textId="77777777" w:rsidR="00581B73" w:rsidRPr="00CB3550" w:rsidRDefault="00581B73" w:rsidP="00995B6F">
            <w:pPr>
              <w:spacing w:line="240" w:lineRule="auto"/>
              <w:contextualSpacing/>
              <w:jc w:val="center"/>
              <w:rPr>
                <w:rFonts w:cstheme="minorHAnsi"/>
                <w:sz w:val="16"/>
                <w:szCs w:val="12"/>
              </w:rPr>
            </w:pPr>
          </w:p>
        </w:tc>
        <w:tc>
          <w:tcPr>
            <w:tcW w:w="505" w:type="pct"/>
            <w:vMerge/>
            <w:shd w:val="clear" w:color="auto" w:fill="auto"/>
            <w:noWrap/>
            <w:vAlign w:val="center"/>
          </w:tcPr>
          <w:p w14:paraId="4148C72C"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596" w:type="pct"/>
            <w:vMerge/>
            <w:shd w:val="clear" w:color="auto" w:fill="auto"/>
            <w:vAlign w:val="center"/>
          </w:tcPr>
          <w:p w14:paraId="200DA8F8"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4717FE98"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7E8EF883"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4DE0BDFD"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41E56B40"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19505603" w14:textId="77777777" w:rsidR="00581B73" w:rsidRPr="00CA3A78" w:rsidRDefault="00581B73" w:rsidP="00995B6F">
            <w:pPr>
              <w:spacing w:after="0" w:line="240" w:lineRule="auto"/>
              <w:contextualSpacing/>
              <w:jc w:val="center"/>
              <w:rPr>
                <w:rFonts w:ascii="Calibri" w:eastAsia="Times New Roman" w:hAnsi="Calibri"/>
                <w:sz w:val="16"/>
                <w:szCs w:val="16"/>
                <w:lang w:eastAsia="es-GT"/>
              </w:rPr>
            </w:pPr>
            <w:r w:rsidRPr="00CA3A78">
              <w:rPr>
                <w:rFonts w:ascii="Calibri" w:hAnsi="Calibri" w:cs="Calibri"/>
                <w:color w:val="000000"/>
                <w:sz w:val="16"/>
                <w:szCs w:val="16"/>
              </w:rPr>
              <w:t>136</w:t>
            </w:r>
          </w:p>
        </w:tc>
        <w:tc>
          <w:tcPr>
            <w:tcW w:w="1213" w:type="pct"/>
            <w:vAlign w:val="center"/>
          </w:tcPr>
          <w:p w14:paraId="3A0069D0" w14:textId="77777777" w:rsidR="00581B73" w:rsidRPr="00CA3A78" w:rsidRDefault="00581B73" w:rsidP="00995B6F">
            <w:pPr>
              <w:spacing w:after="0" w:line="240" w:lineRule="auto"/>
              <w:contextualSpacing/>
              <w:rPr>
                <w:rFonts w:ascii="Calibri" w:eastAsia="Times New Roman" w:hAnsi="Calibri"/>
                <w:sz w:val="16"/>
                <w:szCs w:val="16"/>
                <w:lang w:eastAsia="es-GT"/>
              </w:rPr>
            </w:pPr>
            <w:r w:rsidRPr="00CA3A78">
              <w:rPr>
                <w:rFonts w:ascii="Calibri" w:hAnsi="Calibri" w:cs="Calibri"/>
                <w:color w:val="000000"/>
                <w:sz w:val="16"/>
                <w:szCs w:val="16"/>
              </w:rPr>
              <w:t>Reconocimiento de gastos</w:t>
            </w:r>
          </w:p>
        </w:tc>
        <w:tc>
          <w:tcPr>
            <w:tcW w:w="605" w:type="pct"/>
            <w:vAlign w:val="bottom"/>
          </w:tcPr>
          <w:p w14:paraId="3CE8174C" w14:textId="77777777" w:rsidR="00581B73" w:rsidRPr="00CA3A78" w:rsidRDefault="00581B73" w:rsidP="00995B6F">
            <w:pPr>
              <w:spacing w:after="0" w:line="240" w:lineRule="auto"/>
              <w:contextualSpacing/>
              <w:jc w:val="right"/>
              <w:rPr>
                <w:rFonts w:ascii="Calibri" w:eastAsia="Times New Roman" w:hAnsi="Calibri"/>
                <w:sz w:val="16"/>
                <w:szCs w:val="16"/>
                <w:lang w:eastAsia="es-GT"/>
              </w:rPr>
            </w:pPr>
            <w:r w:rsidRPr="00CA3A78">
              <w:rPr>
                <w:rFonts w:ascii="Calibri" w:hAnsi="Calibri" w:cs="Calibri"/>
                <w:color w:val="000000"/>
                <w:sz w:val="16"/>
                <w:szCs w:val="16"/>
              </w:rPr>
              <w:t>Q223,440.00</w:t>
            </w:r>
          </w:p>
        </w:tc>
      </w:tr>
      <w:tr w:rsidR="00581B73" w:rsidRPr="00EC5D3F" w14:paraId="623FCEBF" w14:textId="77777777" w:rsidTr="00995B6F">
        <w:trPr>
          <w:trHeight w:val="60"/>
        </w:trPr>
        <w:tc>
          <w:tcPr>
            <w:tcW w:w="655" w:type="pct"/>
            <w:vMerge/>
            <w:shd w:val="clear" w:color="auto" w:fill="auto"/>
            <w:vAlign w:val="center"/>
          </w:tcPr>
          <w:p w14:paraId="5D2168A0" w14:textId="77777777" w:rsidR="00581B73" w:rsidRPr="00CB3550" w:rsidRDefault="00581B73" w:rsidP="00995B6F">
            <w:pPr>
              <w:spacing w:line="240" w:lineRule="auto"/>
              <w:contextualSpacing/>
              <w:jc w:val="center"/>
              <w:rPr>
                <w:rFonts w:cstheme="minorHAnsi"/>
                <w:sz w:val="16"/>
                <w:szCs w:val="12"/>
              </w:rPr>
            </w:pPr>
          </w:p>
        </w:tc>
        <w:tc>
          <w:tcPr>
            <w:tcW w:w="505" w:type="pct"/>
            <w:vMerge/>
            <w:shd w:val="clear" w:color="auto" w:fill="auto"/>
            <w:noWrap/>
            <w:vAlign w:val="center"/>
          </w:tcPr>
          <w:p w14:paraId="65B7A3E8"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596" w:type="pct"/>
            <w:vMerge/>
            <w:shd w:val="clear" w:color="auto" w:fill="auto"/>
            <w:vAlign w:val="center"/>
          </w:tcPr>
          <w:p w14:paraId="5117D6B1"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1A943538"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42CA74EB"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6BF43176"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121A70C2"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1B6483BE" w14:textId="77777777" w:rsidR="00581B73" w:rsidRPr="00CA3A78" w:rsidRDefault="00581B73" w:rsidP="00995B6F">
            <w:pPr>
              <w:spacing w:after="0" w:line="240" w:lineRule="auto"/>
              <w:contextualSpacing/>
              <w:jc w:val="center"/>
              <w:rPr>
                <w:rFonts w:ascii="Calibri" w:eastAsia="Times New Roman" w:hAnsi="Calibri"/>
                <w:sz w:val="16"/>
                <w:szCs w:val="16"/>
                <w:lang w:eastAsia="es-GT"/>
              </w:rPr>
            </w:pPr>
            <w:r w:rsidRPr="00CA3A78">
              <w:rPr>
                <w:rFonts w:ascii="Calibri" w:hAnsi="Calibri" w:cs="Calibri"/>
                <w:color w:val="000000"/>
                <w:sz w:val="16"/>
                <w:szCs w:val="16"/>
              </w:rPr>
              <w:t>141</w:t>
            </w:r>
          </w:p>
        </w:tc>
        <w:tc>
          <w:tcPr>
            <w:tcW w:w="1213" w:type="pct"/>
            <w:vAlign w:val="center"/>
          </w:tcPr>
          <w:p w14:paraId="7A1ECB83" w14:textId="77777777" w:rsidR="00581B73" w:rsidRPr="00CA3A78" w:rsidRDefault="00581B73" w:rsidP="00995B6F">
            <w:pPr>
              <w:spacing w:after="0" w:line="240" w:lineRule="auto"/>
              <w:contextualSpacing/>
              <w:rPr>
                <w:rFonts w:ascii="Calibri" w:eastAsia="Times New Roman" w:hAnsi="Calibri"/>
                <w:sz w:val="16"/>
                <w:szCs w:val="16"/>
                <w:lang w:eastAsia="es-GT"/>
              </w:rPr>
            </w:pPr>
            <w:r w:rsidRPr="00CA3A78">
              <w:rPr>
                <w:rFonts w:ascii="Calibri" w:hAnsi="Calibri" w:cs="Calibri"/>
                <w:color w:val="000000"/>
                <w:sz w:val="16"/>
                <w:szCs w:val="16"/>
              </w:rPr>
              <w:t>Transporte de personas</w:t>
            </w:r>
          </w:p>
        </w:tc>
        <w:tc>
          <w:tcPr>
            <w:tcW w:w="605" w:type="pct"/>
            <w:vAlign w:val="bottom"/>
          </w:tcPr>
          <w:p w14:paraId="0A726956" w14:textId="77777777" w:rsidR="00581B73" w:rsidRPr="00CA3A78" w:rsidRDefault="00581B73" w:rsidP="00995B6F">
            <w:pPr>
              <w:spacing w:after="0" w:line="240" w:lineRule="auto"/>
              <w:contextualSpacing/>
              <w:jc w:val="right"/>
              <w:rPr>
                <w:rFonts w:ascii="Calibri" w:eastAsia="Times New Roman" w:hAnsi="Calibri"/>
                <w:sz w:val="16"/>
                <w:szCs w:val="16"/>
                <w:lang w:eastAsia="es-GT"/>
              </w:rPr>
            </w:pPr>
            <w:r w:rsidRPr="00CA3A78">
              <w:rPr>
                <w:rFonts w:ascii="Calibri" w:hAnsi="Calibri" w:cs="Calibri"/>
                <w:color w:val="000000"/>
                <w:sz w:val="16"/>
                <w:szCs w:val="16"/>
              </w:rPr>
              <w:t>Q510,000.00</w:t>
            </w:r>
          </w:p>
        </w:tc>
      </w:tr>
      <w:tr w:rsidR="00581B73" w:rsidRPr="00EC5D3F" w14:paraId="6BAA4B87" w14:textId="77777777" w:rsidTr="00995B6F">
        <w:trPr>
          <w:trHeight w:val="60"/>
        </w:trPr>
        <w:tc>
          <w:tcPr>
            <w:tcW w:w="655" w:type="pct"/>
            <w:vMerge/>
            <w:shd w:val="clear" w:color="auto" w:fill="auto"/>
            <w:vAlign w:val="center"/>
          </w:tcPr>
          <w:p w14:paraId="44EB72AB" w14:textId="77777777" w:rsidR="00581B73" w:rsidRPr="00CB3550" w:rsidRDefault="00581B73" w:rsidP="00995B6F">
            <w:pPr>
              <w:spacing w:line="240" w:lineRule="auto"/>
              <w:contextualSpacing/>
              <w:jc w:val="center"/>
              <w:rPr>
                <w:rFonts w:cstheme="minorHAnsi"/>
                <w:sz w:val="16"/>
                <w:szCs w:val="12"/>
              </w:rPr>
            </w:pPr>
          </w:p>
        </w:tc>
        <w:tc>
          <w:tcPr>
            <w:tcW w:w="505" w:type="pct"/>
            <w:vMerge/>
            <w:shd w:val="clear" w:color="auto" w:fill="auto"/>
            <w:noWrap/>
            <w:vAlign w:val="center"/>
          </w:tcPr>
          <w:p w14:paraId="179AD893"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596" w:type="pct"/>
            <w:vMerge/>
            <w:shd w:val="clear" w:color="auto" w:fill="auto"/>
            <w:vAlign w:val="center"/>
          </w:tcPr>
          <w:p w14:paraId="2A7339B3"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217947A5"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44BE4096"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51C08472"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61A5EDF7"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35A713CB" w14:textId="77777777" w:rsidR="00581B73" w:rsidRPr="00CA3A78" w:rsidRDefault="00581B73" w:rsidP="00995B6F">
            <w:pPr>
              <w:spacing w:after="0" w:line="240" w:lineRule="auto"/>
              <w:contextualSpacing/>
              <w:jc w:val="center"/>
              <w:rPr>
                <w:rFonts w:ascii="Calibri" w:eastAsia="Times New Roman" w:hAnsi="Calibri"/>
                <w:sz w:val="16"/>
                <w:szCs w:val="16"/>
                <w:lang w:eastAsia="es-GT"/>
              </w:rPr>
            </w:pPr>
            <w:r w:rsidRPr="00CA3A78">
              <w:rPr>
                <w:rFonts w:ascii="Calibri" w:hAnsi="Calibri" w:cs="Calibri"/>
                <w:color w:val="000000"/>
                <w:sz w:val="16"/>
                <w:szCs w:val="16"/>
              </w:rPr>
              <w:t>182</w:t>
            </w:r>
          </w:p>
        </w:tc>
        <w:tc>
          <w:tcPr>
            <w:tcW w:w="1213" w:type="pct"/>
            <w:vAlign w:val="bottom"/>
          </w:tcPr>
          <w:p w14:paraId="65AF1E46" w14:textId="77777777" w:rsidR="00581B73" w:rsidRPr="00CA3A78" w:rsidRDefault="00581B73" w:rsidP="00995B6F">
            <w:pPr>
              <w:spacing w:after="0" w:line="240" w:lineRule="auto"/>
              <w:contextualSpacing/>
              <w:rPr>
                <w:rFonts w:ascii="Calibri" w:eastAsia="Times New Roman" w:hAnsi="Calibri"/>
                <w:sz w:val="16"/>
                <w:szCs w:val="16"/>
                <w:lang w:eastAsia="es-GT"/>
              </w:rPr>
            </w:pPr>
            <w:r w:rsidRPr="00CA3A78">
              <w:rPr>
                <w:rFonts w:ascii="Calibri" w:hAnsi="Calibri" w:cs="Calibri"/>
                <w:color w:val="000000"/>
                <w:sz w:val="16"/>
                <w:szCs w:val="16"/>
              </w:rPr>
              <w:t>Servicios médico-sanitarios</w:t>
            </w:r>
          </w:p>
        </w:tc>
        <w:tc>
          <w:tcPr>
            <w:tcW w:w="605" w:type="pct"/>
            <w:vAlign w:val="bottom"/>
          </w:tcPr>
          <w:p w14:paraId="0A2940DE" w14:textId="77777777" w:rsidR="00581B73" w:rsidRPr="00CA3A78" w:rsidRDefault="00581B73" w:rsidP="00995B6F">
            <w:pPr>
              <w:spacing w:after="0" w:line="240" w:lineRule="auto"/>
              <w:contextualSpacing/>
              <w:jc w:val="right"/>
              <w:rPr>
                <w:rFonts w:ascii="Calibri" w:eastAsia="Times New Roman" w:hAnsi="Calibri"/>
                <w:sz w:val="16"/>
                <w:szCs w:val="16"/>
                <w:lang w:eastAsia="es-GT"/>
              </w:rPr>
            </w:pPr>
            <w:r w:rsidRPr="00CA3A78">
              <w:rPr>
                <w:rFonts w:ascii="Calibri" w:hAnsi="Calibri" w:cs="Calibri"/>
                <w:color w:val="000000"/>
                <w:sz w:val="16"/>
                <w:szCs w:val="16"/>
              </w:rPr>
              <w:t>Q172,800.00</w:t>
            </w:r>
          </w:p>
        </w:tc>
      </w:tr>
      <w:tr w:rsidR="00581B73" w:rsidRPr="00EC5D3F" w14:paraId="78E435AB" w14:textId="77777777" w:rsidTr="00995B6F">
        <w:trPr>
          <w:trHeight w:val="197"/>
        </w:trPr>
        <w:tc>
          <w:tcPr>
            <w:tcW w:w="655" w:type="pct"/>
            <w:vMerge/>
            <w:shd w:val="clear" w:color="auto" w:fill="auto"/>
            <w:vAlign w:val="center"/>
          </w:tcPr>
          <w:p w14:paraId="7F2073CC" w14:textId="77777777" w:rsidR="00581B73" w:rsidRPr="00CB3550" w:rsidRDefault="00581B73" w:rsidP="00995B6F">
            <w:pPr>
              <w:spacing w:line="240" w:lineRule="auto"/>
              <w:contextualSpacing/>
              <w:jc w:val="center"/>
              <w:rPr>
                <w:rFonts w:cstheme="minorHAnsi"/>
                <w:sz w:val="16"/>
                <w:szCs w:val="12"/>
              </w:rPr>
            </w:pPr>
          </w:p>
        </w:tc>
        <w:tc>
          <w:tcPr>
            <w:tcW w:w="505" w:type="pct"/>
            <w:vMerge/>
            <w:shd w:val="clear" w:color="auto" w:fill="auto"/>
            <w:noWrap/>
            <w:vAlign w:val="center"/>
          </w:tcPr>
          <w:p w14:paraId="1B075FC2"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596" w:type="pct"/>
            <w:vMerge/>
            <w:shd w:val="clear" w:color="auto" w:fill="auto"/>
            <w:vAlign w:val="center"/>
          </w:tcPr>
          <w:p w14:paraId="04F158B1"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39E42F28"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01F1D57F"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359812F3"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261BB565"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100AA841" w14:textId="77777777" w:rsidR="00581B73" w:rsidRPr="00CA3A78" w:rsidRDefault="00581B73" w:rsidP="00995B6F">
            <w:pPr>
              <w:spacing w:after="0" w:line="240" w:lineRule="auto"/>
              <w:contextualSpacing/>
              <w:jc w:val="center"/>
              <w:rPr>
                <w:rFonts w:ascii="Calibri" w:hAnsi="Calibri" w:cs="Calibri"/>
                <w:color w:val="000000"/>
                <w:sz w:val="16"/>
                <w:szCs w:val="16"/>
              </w:rPr>
            </w:pPr>
            <w:r w:rsidRPr="00CA3A78">
              <w:rPr>
                <w:rFonts w:ascii="Calibri" w:hAnsi="Calibri" w:cs="Calibri"/>
                <w:color w:val="000000"/>
                <w:sz w:val="16"/>
                <w:szCs w:val="16"/>
              </w:rPr>
              <w:t>195</w:t>
            </w:r>
          </w:p>
        </w:tc>
        <w:tc>
          <w:tcPr>
            <w:tcW w:w="1213" w:type="pct"/>
            <w:vAlign w:val="center"/>
          </w:tcPr>
          <w:p w14:paraId="03E580D0" w14:textId="77777777" w:rsidR="00581B73" w:rsidRPr="00CA3A78" w:rsidRDefault="00581B73" w:rsidP="00995B6F">
            <w:pPr>
              <w:spacing w:after="0" w:line="240" w:lineRule="auto"/>
              <w:contextualSpacing/>
              <w:rPr>
                <w:rFonts w:ascii="Calibri" w:hAnsi="Calibri" w:cs="Calibri"/>
                <w:color w:val="000000"/>
                <w:sz w:val="16"/>
                <w:szCs w:val="16"/>
              </w:rPr>
            </w:pPr>
            <w:r w:rsidRPr="00CA3A78">
              <w:rPr>
                <w:rFonts w:ascii="Calibri" w:hAnsi="Calibri" w:cs="Calibri"/>
                <w:color w:val="000000"/>
                <w:sz w:val="16"/>
                <w:szCs w:val="16"/>
              </w:rPr>
              <w:t>Impuestos, derechos y tasas</w:t>
            </w:r>
          </w:p>
        </w:tc>
        <w:tc>
          <w:tcPr>
            <w:tcW w:w="605" w:type="pct"/>
            <w:vAlign w:val="bottom"/>
          </w:tcPr>
          <w:p w14:paraId="168B4BB6" w14:textId="77777777" w:rsidR="00581B73" w:rsidRPr="00CA3A78" w:rsidRDefault="00581B73" w:rsidP="00995B6F">
            <w:pPr>
              <w:spacing w:after="0" w:line="240" w:lineRule="auto"/>
              <w:contextualSpacing/>
              <w:jc w:val="right"/>
              <w:rPr>
                <w:rFonts w:ascii="Calibri" w:hAnsi="Calibri" w:cs="Calibri"/>
                <w:color w:val="000000"/>
                <w:sz w:val="16"/>
                <w:szCs w:val="16"/>
              </w:rPr>
            </w:pPr>
            <w:r w:rsidRPr="00CA3A78">
              <w:rPr>
                <w:rFonts w:ascii="Calibri" w:hAnsi="Calibri" w:cs="Calibri"/>
                <w:color w:val="000000"/>
                <w:sz w:val="16"/>
                <w:szCs w:val="16"/>
              </w:rPr>
              <w:t>Q990.00</w:t>
            </w:r>
          </w:p>
        </w:tc>
      </w:tr>
      <w:tr w:rsidR="00581B73" w:rsidRPr="00EC5D3F" w14:paraId="44525A23" w14:textId="77777777" w:rsidTr="00995B6F">
        <w:trPr>
          <w:trHeight w:val="60"/>
        </w:trPr>
        <w:tc>
          <w:tcPr>
            <w:tcW w:w="655" w:type="pct"/>
            <w:vMerge/>
            <w:shd w:val="clear" w:color="auto" w:fill="auto"/>
            <w:vAlign w:val="center"/>
          </w:tcPr>
          <w:p w14:paraId="65EBD5EF" w14:textId="77777777" w:rsidR="00581B73" w:rsidRPr="00CB3550" w:rsidRDefault="00581B73" w:rsidP="00995B6F">
            <w:pPr>
              <w:spacing w:line="240" w:lineRule="auto"/>
              <w:ind w:left="284"/>
              <w:contextualSpacing/>
              <w:jc w:val="center"/>
              <w:rPr>
                <w:rFonts w:cs="Arial"/>
                <w:sz w:val="16"/>
                <w:szCs w:val="12"/>
              </w:rPr>
            </w:pPr>
          </w:p>
        </w:tc>
        <w:tc>
          <w:tcPr>
            <w:tcW w:w="505" w:type="pct"/>
            <w:vMerge w:val="restart"/>
            <w:shd w:val="clear" w:color="auto" w:fill="auto"/>
            <w:noWrap/>
            <w:vAlign w:val="center"/>
          </w:tcPr>
          <w:p w14:paraId="237B128F" w14:textId="77777777" w:rsidR="00581B73" w:rsidRPr="00CB3550" w:rsidRDefault="00581B73" w:rsidP="00995B6F">
            <w:pPr>
              <w:spacing w:after="0" w:line="240" w:lineRule="auto"/>
              <w:contextualSpacing/>
              <w:jc w:val="center"/>
              <w:rPr>
                <w:rFonts w:cstheme="minorHAnsi"/>
                <w:sz w:val="16"/>
                <w:szCs w:val="12"/>
              </w:rPr>
            </w:pPr>
            <w:r w:rsidRPr="00CB3550">
              <w:rPr>
                <w:rFonts w:cstheme="minorHAnsi"/>
                <w:sz w:val="16"/>
                <w:szCs w:val="12"/>
              </w:rPr>
              <w:t>Especializar con doctrina de derechos humanos a todo el personal del Instituto Guatemalteco de Migración.</w:t>
            </w:r>
          </w:p>
        </w:tc>
        <w:tc>
          <w:tcPr>
            <w:tcW w:w="596" w:type="pct"/>
            <w:vMerge w:val="restart"/>
            <w:shd w:val="clear" w:color="auto" w:fill="auto"/>
            <w:vAlign w:val="center"/>
          </w:tcPr>
          <w:p w14:paraId="4383BE88"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r w:rsidRPr="00CB3550">
              <w:rPr>
                <w:rFonts w:ascii="Calibri" w:eastAsia="Times New Roman" w:hAnsi="Calibri"/>
                <w:sz w:val="16"/>
                <w:szCs w:val="12"/>
                <w:lang w:eastAsia="es-GT"/>
              </w:rPr>
              <w:t>Especializar al 100% del personal en doctrina de Derechos Humanos</w:t>
            </w:r>
          </w:p>
          <w:p w14:paraId="3031454B" w14:textId="77777777" w:rsidR="00581B73" w:rsidRDefault="00581B73" w:rsidP="00995B6F">
            <w:pPr>
              <w:spacing w:after="0" w:line="240" w:lineRule="auto"/>
              <w:contextualSpacing/>
              <w:jc w:val="center"/>
              <w:rPr>
                <w:rFonts w:ascii="Calibri" w:eastAsia="Times New Roman" w:hAnsi="Calibri"/>
                <w:sz w:val="16"/>
                <w:szCs w:val="12"/>
                <w:lang w:eastAsia="es-GT"/>
              </w:rPr>
            </w:pPr>
          </w:p>
          <w:p w14:paraId="6D3C1893" w14:textId="77777777" w:rsidR="00581B73" w:rsidRPr="00AD5740" w:rsidRDefault="00581B73" w:rsidP="00995B6F">
            <w:pPr>
              <w:spacing w:after="0" w:line="240" w:lineRule="auto"/>
              <w:contextualSpacing/>
              <w:jc w:val="center"/>
              <w:rPr>
                <w:rFonts w:ascii="Calibri" w:eastAsia="Times New Roman" w:hAnsi="Calibri"/>
                <w:b/>
                <w:bCs/>
                <w:sz w:val="16"/>
                <w:szCs w:val="12"/>
                <w:lang w:eastAsia="es-GT"/>
              </w:rPr>
            </w:pPr>
            <w:r w:rsidRPr="00AD5740">
              <w:rPr>
                <w:rFonts w:ascii="Calibri" w:eastAsia="Times New Roman" w:hAnsi="Calibri"/>
                <w:b/>
                <w:bCs/>
                <w:sz w:val="16"/>
                <w:szCs w:val="12"/>
                <w:lang w:eastAsia="es-GT"/>
              </w:rPr>
              <w:t xml:space="preserve">Meta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(120 personas capacitadas)</w:t>
            </w:r>
          </w:p>
        </w:tc>
        <w:tc>
          <w:tcPr>
            <w:tcW w:w="61" w:type="pct"/>
            <w:vMerge/>
          </w:tcPr>
          <w:p w14:paraId="3587A06F"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2F22A4DB"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5F1B39ED"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328A272B"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790D6FF0" w14:textId="77777777" w:rsidR="00581B73" w:rsidRPr="00CA3A78" w:rsidRDefault="00581B73" w:rsidP="00995B6F">
            <w:pPr>
              <w:spacing w:after="0" w:line="240" w:lineRule="auto"/>
              <w:contextualSpacing/>
              <w:jc w:val="center"/>
              <w:rPr>
                <w:rFonts w:ascii="Calibri" w:eastAsia="Times New Roman" w:hAnsi="Calibri"/>
                <w:sz w:val="16"/>
                <w:szCs w:val="16"/>
                <w:lang w:eastAsia="es-GT"/>
              </w:rPr>
            </w:pPr>
            <w:r w:rsidRPr="00CA3A78">
              <w:rPr>
                <w:rFonts w:ascii="Calibri" w:hAnsi="Calibri" w:cs="Calibri"/>
                <w:color w:val="000000"/>
                <w:sz w:val="16"/>
                <w:szCs w:val="16"/>
              </w:rPr>
              <w:t>196</w:t>
            </w:r>
          </w:p>
        </w:tc>
        <w:tc>
          <w:tcPr>
            <w:tcW w:w="1213" w:type="pct"/>
            <w:vAlign w:val="center"/>
          </w:tcPr>
          <w:p w14:paraId="138C49CB" w14:textId="77777777" w:rsidR="00581B73" w:rsidRPr="00CA3A78" w:rsidRDefault="00581B73" w:rsidP="00995B6F">
            <w:pPr>
              <w:spacing w:after="0" w:line="240" w:lineRule="auto"/>
              <w:contextualSpacing/>
              <w:rPr>
                <w:rFonts w:ascii="Calibri" w:eastAsia="Times New Roman" w:hAnsi="Calibri"/>
                <w:sz w:val="16"/>
                <w:szCs w:val="16"/>
                <w:lang w:eastAsia="es-GT"/>
              </w:rPr>
            </w:pPr>
            <w:r w:rsidRPr="00CA3A78">
              <w:rPr>
                <w:rFonts w:ascii="Calibri" w:hAnsi="Calibri" w:cs="Calibri"/>
                <w:color w:val="000000"/>
                <w:sz w:val="16"/>
                <w:szCs w:val="16"/>
              </w:rPr>
              <w:t>Servicios de atención y protocolo</w:t>
            </w:r>
          </w:p>
        </w:tc>
        <w:tc>
          <w:tcPr>
            <w:tcW w:w="605" w:type="pct"/>
            <w:vAlign w:val="bottom"/>
          </w:tcPr>
          <w:p w14:paraId="07F7B11D" w14:textId="77777777" w:rsidR="00581B73" w:rsidRPr="00CA3A78" w:rsidRDefault="00581B73" w:rsidP="00995B6F">
            <w:pPr>
              <w:spacing w:after="0" w:line="240" w:lineRule="auto"/>
              <w:contextualSpacing/>
              <w:jc w:val="right"/>
              <w:rPr>
                <w:rFonts w:ascii="Calibri" w:eastAsia="Times New Roman" w:hAnsi="Calibri"/>
                <w:sz w:val="16"/>
                <w:szCs w:val="16"/>
                <w:lang w:eastAsia="es-GT"/>
              </w:rPr>
            </w:pPr>
            <w:r w:rsidRPr="00CA3A78">
              <w:rPr>
                <w:rFonts w:ascii="Calibri" w:hAnsi="Calibri" w:cs="Calibri"/>
                <w:color w:val="000000"/>
                <w:sz w:val="16"/>
                <w:szCs w:val="16"/>
              </w:rPr>
              <w:t>Q300,000.00</w:t>
            </w:r>
          </w:p>
        </w:tc>
      </w:tr>
      <w:tr w:rsidR="00581B73" w:rsidRPr="00EC5D3F" w14:paraId="5D7E3D8B" w14:textId="77777777" w:rsidTr="00995B6F">
        <w:trPr>
          <w:trHeight w:val="60"/>
        </w:trPr>
        <w:tc>
          <w:tcPr>
            <w:tcW w:w="655" w:type="pct"/>
            <w:vMerge/>
            <w:shd w:val="clear" w:color="auto" w:fill="auto"/>
            <w:vAlign w:val="center"/>
          </w:tcPr>
          <w:p w14:paraId="2658B7D3" w14:textId="77777777" w:rsidR="00581B73" w:rsidRPr="00CB3550" w:rsidRDefault="00581B73" w:rsidP="00995B6F">
            <w:pPr>
              <w:spacing w:line="240" w:lineRule="auto"/>
              <w:ind w:left="284"/>
              <w:contextualSpacing/>
              <w:jc w:val="center"/>
              <w:rPr>
                <w:rFonts w:cs="Arial"/>
                <w:sz w:val="16"/>
                <w:szCs w:val="12"/>
              </w:rPr>
            </w:pPr>
          </w:p>
        </w:tc>
        <w:tc>
          <w:tcPr>
            <w:tcW w:w="505" w:type="pct"/>
            <w:vMerge/>
            <w:shd w:val="clear" w:color="auto" w:fill="auto"/>
            <w:noWrap/>
            <w:vAlign w:val="center"/>
          </w:tcPr>
          <w:p w14:paraId="3490DB97"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344503B4"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56ABCDAE" w14:textId="77777777" w:rsidR="00581B73" w:rsidRPr="00CB3550" w:rsidRDefault="00581B73" w:rsidP="00995B6F">
            <w:pPr>
              <w:spacing w:after="0" w:line="240" w:lineRule="auto"/>
              <w:contextualSpacing/>
              <w:jc w:val="center"/>
              <w:rPr>
                <w:rFonts w:ascii="Calibri" w:hAnsi="Calibri" w:cs="Calibri"/>
                <w:b/>
                <w:bCs/>
                <w:color w:val="000000"/>
                <w:sz w:val="16"/>
                <w:szCs w:val="12"/>
              </w:rPr>
            </w:pPr>
          </w:p>
        </w:tc>
        <w:tc>
          <w:tcPr>
            <w:tcW w:w="505" w:type="pct"/>
            <w:vMerge/>
            <w:vAlign w:val="center"/>
          </w:tcPr>
          <w:p w14:paraId="17FE7C62"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18F66BDC"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40948980" w14:textId="77777777" w:rsidR="00581B73" w:rsidRPr="00CB3550" w:rsidRDefault="00581B73" w:rsidP="00995B6F">
            <w:pPr>
              <w:spacing w:after="0" w:line="240" w:lineRule="auto"/>
              <w:contextualSpacing/>
              <w:jc w:val="center"/>
              <w:rPr>
                <w:rFonts w:ascii="Calibri" w:hAnsi="Calibri" w:cs="Calibri"/>
                <w:b/>
                <w:bCs/>
                <w:color w:val="000000"/>
                <w:sz w:val="16"/>
                <w:szCs w:val="12"/>
              </w:rPr>
            </w:pPr>
          </w:p>
        </w:tc>
        <w:tc>
          <w:tcPr>
            <w:tcW w:w="303" w:type="pct"/>
            <w:vAlign w:val="center"/>
          </w:tcPr>
          <w:p w14:paraId="1D6BBE48"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r>
              <w:rPr>
                <w:rFonts w:ascii="Calibri" w:hAnsi="Calibri" w:cs="Calibri"/>
                <w:b/>
                <w:bCs/>
                <w:color w:val="000000"/>
                <w:sz w:val="16"/>
                <w:szCs w:val="16"/>
              </w:rPr>
              <w:t> </w:t>
            </w:r>
          </w:p>
        </w:tc>
        <w:tc>
          <w:tcPr>
            <w:tcW w:w="1213" w:type="pct"/>
            <w:vAlign w:val="center"/>
          </w:tcPr>
          <w:p w14:paraId="496F8E46" w14:textId="77777777" w:rsidR="00581B73" w:rsidRPr="00CB3550" w:rsidRDefault="00581B73" w:rsidP="00995B6F">
            <w:pPr>
              <w:spacing w:after="0" w:line="240" w:lineRule="auto"/>
              <w:contextualSpacing/>
              <w:rPr>
                <w:rFonts w:ascii="Calibri" w:eastAsia="Times New Roman" w:hAnsi="Calibri"/>
                <w:sz w:val="16"/>
                <w:szCs w:val="12"/>
                <w:lang w:eastAsia="es-GT"/>
              </w:rPr>
            </w:pPr>
            <w:r>
              <w:rPr>
                <w:rFonts w:ascii="Calibri" w:hAnsi="Calibri" w:cs="Calibri"/>
                <w:b/>
                <w:bCs/>
                <w:color w:val="000000"/>
                <w:sz w:val="16"/>
                <w:szCs w:val="16"/>
              </w:rPr>
              <w:t>MATERIALES Y SUMINISTROS</w:t>
            </w:r>
          </w:p>
        </w:tc>
        <w:tc>
          <w:tcPr>
            <w:tcW w:w="605" w:type="pct"/>
            <w:vAlign w:val="center"/>
          </w:tcPr>
          <w:p w14:paraId="57B1DD28" w14:textId="77777777" w:rsidR="00581B73" w:rsidRPr="00CB3550" w:rsidRDefault="00581B73" w:rsidP="00995B6F">
            <w:pPr>
              <w:spacing w:after="0" w:line="240" w:lineRule="auto"/>
              <w:contextualSpacing/>
              <w:jc w:val="right"/>
              <w:rPr>
                <w:rFonts w:ascii="Calibri" w:eastAsia="Times New Roman" w:hAnsi="Calibri"/>
                <w:sz w:val="16"/>
                <w:szCs w:val="12"/>
                <w:lang w:eastAsia="es-GT"/>
              </w:rPr>
            </w:pPr>
            <w:r>
              <w:rPr>
                <w:rFonts w:ascii="Calibri" w:hAnsi="Calibri" w:cs="Calibri"/>
                <w:b/>
                <w:bCs/>
                <w:color w:val="000000"/>
                <w:sz w:val="16"/>
                <w:szCs w:val="16"/>
              </w:rPr>
              <w:t>Q18,037,857.00</w:t>
            </w:r>
          </w:p>
        </w:tc>
      </w:tr>
      <w:tr w:rsidR="00581B73" w:rsidRPr="00EC5D3F" w14:paraId="59E6508D" w14:textId="77777777" w:rsidTr="00995B6F">
        <w:trPr>
          <w:trHeight w:val="60"/>
        </w:trPr>
        <w:tc>
          <w:tcPr>
            <w:tcW w:w="655" w:type="pct"/>
            <w:vMerge/>
            <w:shd w:val="clear" w:color="auto" w:fill="auto"/>
            <w:vAlign w:val="center"/>
          </w:tcPr>
          <w:p w14:paraId="4F0BDA8E" w14:textId="77777777" w:rsidR="00581B73" w:rsidRPr="00CB3550" w:rsidRDefault="00581B73" w:rsidP="00995B6F">
            <w:pPr>
              <w:spacing w:line="240" w:lineRule="auto"/>
              <w:ind w:left="284"/>
              <w:contextualSpacing/>
              <w:jc w:val="center"/>
              <w:rPr>
                <w:rFonts w:cs="Arial"/>
                <w:sz w:val="16"/>
                <w:szCs w:val="12"/>
              </w:rPr>
            </w:pPr>
          </w:p>
        </w:tc>
        <w:tc>
          <w:tcPr>
            <w:tcW w:w="505" w:type="pct"/>
            <w:vMerge/>
            <w:shd w:val="clear" w:color="auto" w:fill="auto"/>
            <w:noWrap/>
            <w:vAlign w:val="center"/>
          </w:tcPr>
          <w:p w14:paraId="14CC6A5B"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0118E6B3"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33571900"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2F66E2C7"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1916C01A"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18D47270"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2936EB5F"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211</w:t>
            </w:r>
          </w:p>
        </w:tc>
        <w:tc>
          <w:tcPr>
            <w:tcW w:w="1213" w:type="pct"/>
            <w:vAlign w:val="center"/>
          </w:tcPr>
          <w:p w14:paraId="3AF071F1"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Alimentos para personas</w:t>
            </w:r>
          </w:p>
        </w:tc>
        <w:tc>
          <w:tcPr>
            <w:tcW w:w="605" w:type="pct"/>
            <w:vAlign w:val="bottom"/>
          </w:tcPr>
          <w:p w14:paraId="35500541"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Q3,136,431.00</w:t>
            </w:r>
          </w:p>
        </w:tc>
      </w:tr>
      <w:tr w:rsidR="00581B73" w:rsidRPr="00EC5D3F" w14:paraId="024DDF61" w14:textId="77777777" w:rsidTr="00995B6F">
        <w:trPr>
          <w:trHeight w:val="60"/>
        </w:trPr>
        <w:tc>
          <w:tcPr>
            <w:tcW w:w="655" w:type="pct"/>
            <w:vMerge/>
            <w:shd w:val="clear" w:color="auto" w:fill="auto"/>
            <w:vAlign w:val="center"/>
          </w:tcPr>
          <w:p w14:paraId="73AD0511" w14:textId="77777777" w:rsidR="00581B73" w:rsidRPr="00CB3550" w:rsidRDefault="00581B73" w:rsidP="00995B6F">
            <w:pPr>
              <w:spacing w:line="240" w:lineRule="auto"/>
              <w:ind w:left="284"/>
              <w:contextualSpacing/>
              <w:jc w:val="center"/>
              <w:rPr>
                <w:rFonts w:cs="Arial"/>
                <w:sz w:val="16"/>
                <w:szCs w:val="12"/>
              </w:rPr>
            </w:pPr>
          </w:p>
        </w:tc>
        <w:tc>
          <w:tcPr>
            <w:tcW w:w="505" w:type="pct"/>
            <w:vMerge/>
            <w:shd w:val="clear" w:color="auto" w:fill="auto"/>
            <w:noWrap/>
            <w:vAlign w:val="center"/>
          </w:tcPr>
          <w:p w14:paraId="4FA840D4"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04CBF556"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1F8FA26F"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64574D05"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0432AAB6"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26CBBF31"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717281AE"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232</w:t>
            </w:r>
          </w:p>
        </w:tc>
        <w:tc>
          <w:tcPr>
            <w:tcW w:w="1213" w:type="pct"/>
            <w:vAlign w:val="center"/>
          </w:tcPr>
          <w:p w14:paraId="50E5E9F8"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Acabados textiles</w:t>
            </w:r>
          </w:p>
        </w:tc>
        <w:tc>
          <w:tcPr>
            <w:tcW w:w="605" w:type="pct"/>
            <w:vAlign w:val="bottom"/>
          </w:tcPr>
          <w:p w14:paraId="1F4DAF61"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Q256,600.00</w:t>
            </w:r>
          </w:p>
        </w:tc>
      </w:tr>
      <w:tr w:rsidR="00581B73" w:rsidRPr="00EC5D3F" w14:paraId="786947E2" w14:textId="77777777" w:rsidTr="00995B6F">
        <w:trPr>
          <w:trHeight w:val="60"/>
        </w:trPr>
        <w:tc>
          <w:tcPr>
            <w:tcW w:w="655" w:type="pct"/>
            <w:vMerge/>
            <w:shd w:val="clear" w:color="auto" w:fill="auto"/>
            <w:vAlign w:val="center"/>
          </w:tcPr>
          <w:p w14:paraId="007F3621" w14:textId="77777777" w:rsidR="00581B73" w:rsidRPr="00CB3550" w:rsidRDefault="00581B73" w:rsidP="00995B6F">
            <w:pPr>
              <w:spacing w:line="240" w:lineRule="auto"/>
              <w:ind w:left="284"/>
              <w:contextualSpacing/>
              <w:jc w:val="center"/>
              <w:rPr>
                <w:rFonts w:cs="Arial"/>
                <w:sz w:val="16"/>
                <w:szCs w:val="12"/>
              </w:rPr>
            </w:pPr>
          </w:p>
        </w:tc>
        <w:tc>
          <w:tcPr>
            <w:tcW w:w="505" w:type="pct"/>
            <w:vMerge/>
            <w:shd w:val="clear" w:color="auto" w:fill="auto"/>
            <w:noWrap/>
            <w:vAlign w:val="center"/>
          </w:tcPr>
          <w:p w14:paraId="2B4C31B6"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251BD38D"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378F9703"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1AA11490"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309E989A"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4F511FF0"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76432BC7"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233</w:t>
            </w:r>
          </w:p>
        </w:tc>
        <w:tc>
          <w:tcPr>
            <w:tcW w:w="1213" w:type="pct"/>
            <w:vAlign w:val="center"/>
          </w:tcPr>
          <w:p w14:paraId="09F35939"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Prendas de vestir</w:t>
            </w:r>
          </w:p>
        </w:tc>
        <w:tc>
          <w:tcPr>
            <w:tcW w:w="605" w:type="pct"/>
            <w:vAlign w:val="bottom"/>
          </w:tcPr>
          <w:p w14:paraId="57B290C9"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Q2,641,200.00</w:t>
            </w:r>
          </w:p>
        </w:tc>
      </w:tr>
      <w:tr w:rsidR="00581B73" w:rsidRPr="00EC5D3F" w14:paraId="7BC9907F" w14:textId="77777777" w:rsidTr="00995B6F">
        <w:trPr>
          <w:trHeight w:val="60"/>
        </w:trPr>
        <w:tc>
          <w:tcPr>
            <w:tcW w:w="655" w:type="pct"/>
            <w:vMerge/>
            <w:shd w:val="clear" w:color="auto" w:fill="auto"/>
            <w:vAlign w:val="center"/>
          </w:tcPr>
          <w:p w14:paraId="79F79346" w14:textId="77777777" w:rsidR="00581B73" w:rsidRPr="00CB3550" w:rsidRDefault="00581B73" w:rsidP="00995B6F">
            <w:pPr>
              <w:spacing w:line="240" w:lineRule="auto"/>
              <w:ind w:left="284"/>
              <w:contextualSpacing/>
              <w:jc w:val="center"/>
              <w:rPr>
                <w:rFonts w:cs="Arial"/>
                <w:sz w:val="16"/>
                <w:szCs w:val="12"/>
              </w:rPr>
            </w:pPr>
          </w:p>
        </w:tc>
        <w:tc>
          <w:tcPr>
            <w:tcW w:w="505" w:type="pct"/>
            <w:vMerge/>
            <w:shd w:val="clear" w:color="auto" w:fill="auto"/>
            <w:noWrap/>
            <w:vAlign w:val="center"/>
          </w:tcPr>
          <w:p w14:paraId="29D9CD1B"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239E5535"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0C37A846"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4E3F4CFC"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6D794B4B"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614A5DBA"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7CFA8E8B"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239</w:t>
            </w:r>
          </w:p>
        </w:tc>
        <w:tc>
          <w:tcPr>
            <w:tcW w:w="1213" w:type="pct"/>
            <w:vAlign w:val="center"/>
          </w:tcPr>
          <w:p w14:paraId="333B72DE"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Otros textiles y vestuario</w:t>
            </w:r>
          </w:p>
        </w:tc>
        <w:tc>
          <w:tcPr>
            <w:tcW w:w="605" w:type="pct"/>
            <w:vAlign w:val="bottom"/>
          </w:tcPr>
          <w:p w14:paraId="0AB2789B"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Q407,000.00</w:t>
            </w:r>
          </w:p>
        </w:tc>
      </w:tr>
      <w:tr w:rsidR="00581B73" w:rsidRPr="00EC5D3F" w14:paraId="7B37B352" w14:textId="77777777" w:rsidTr="00995B6F">
        <w:trPr>
          <w:trHeight w:val="121"/>
        </w:trPr>
        <w:tc>
          <w:tcPr>
            <w:tcW w:w="655" w:type="pct"/>
            <w:vMerge/>
            <w:shd w:val="clear" w:color="auto" w:fill="auto"/>
            <w:vAlign w:val="center"/>
          </w:tcPr>
          <w:p w14:paraId="7EB94F32" w14:textId="77777777" w:rsidR="00581B73" w:rsidRPr="00CB3550" w:rsidRDefault="00581B73" w:rsidP="00995B6F">
            <w:pPr>
              <w:spacing w:line="240" w:lineRule="auto"/>
              <w:ind w:left="284"/>
              <w:contextualSpacing/>
              <w:jc w:val="center"/>
              <w:rPr>
                <w:rFonts w:cs="Arial"/>
                <w:sz w:val="16"/>
                <w:szCs w:val="12"/>
              </w:rPr>
            </w:pPr>
          </w:p>
        </w:tc>
        <w:tc>
          <w:tcPr>
            <w:tcW w:w="505" w:type="pct"/>
            <w:vMerge/>
            <w:shd w:val="clear" w:color="auto" w:fill="auto"/>
            <w:noWrap/>
            <w:vAlign w:val="center"/>
          </w:tcPr>
          <w:p w14:paraId="26202322"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39F08D78"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5C6FFE52"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4F7C85CD"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7725E688"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0409E02D"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09E9E010"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243</w:t>
            </w:r>
          </w:p>
        </w:tc>
        <w:tc>
          <w:tcPr>
            <w:tcW w:w="1213" w:type="pct"/>
            <w:vAlign w:val="center"/>
          </w:tcPr>
          <w:p w14:paraId="6C4584C0"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Productos de papel o cartón</w:t>
            </w:r>
          </w:p>
        </w:tc>
        <w:tc>
          <w:tcPr>
            <w:tcW w:w="605" w:type="pct"/>
            <w:vAlign w:val="bottom"/>
          </w:tcPr>
          <w:p w14:paraId="4202A9C5"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Q40,000.00</w:t>
            </w:r>
          </w:p>
        </w:tc>
      </w:tr>
      <w:tr w:rsidR="00581B73" w:rsidRPr="00EC5D3F" w14:paraId="08899B00" w14:textId="77777777" w:rsidTr="00995B6F">
        <w:trPr>
          <w:trHeight w:val="60"/>
        </w:trPr>
        <w:tc>
          <w:tcPr>
            <w:tcW w:w="655" w:type="pct"/>
            <w:vMerge/>
            <w:shd w:val="clear" w:color="auto" w:fill="auto"/>
            <w:vAlign w:val="center"/>
          </w:tcPr>
          <w:p w14:paraId="22E738F1" w14:textId="77777777" w:rsidR="00581B73" w:rsidRPr="00CB3550" w:rsidRDefault="00581B73" w:rsidP="00995B6F">
            <w:pPr>
              <w:spacing w:line="240" w:lineRule="auto"/>
              <w:ind w:left="284"/>
              <w:contextualSpacing/>
              <w:jc w:val="center"/>
              <w:rPr>
                <w:rFonts w:cs="Arial"/>
                <w:sz w:val="16"/>
                <w:szCs w:val="12"/>
              </w:rPr>
            </w:pPr>
          </w:p>
        </w:tc>
        <w:tc>
          <w:tcPr>
            <w:tcW w:w="505" w:type="pct"/>
            <w:vMerge/>
            <w:tcBorders>
              <w:bottom w:val="single" w:sz="4" w:space="0" w:color="auto"/>
            </w:tcBorders>
            <w:shd w:val="clear" w:color="auto" w:fill="auto"/>
            <w:noWrap/>
            <w:vAlign w:val="center"/>
          </w:tcPr>
          <w:p w14:paraId="1B803B9C"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217BA325"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1F2E8342"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566E3306"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5CA841EC"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3DF5E548"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1D69E03D"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244</w:t>
            </w:r>
          </w:p>
        </w:tc>
        <w:tc>
          <w:tcPr>
            <w:tcW w:w="1213" w:type="pct"/>
            <w:vAlign w:val="center"/>
          </w:tcPr>
          <w:p w14:paraId="01CC38EA"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Productos de artes gráficas</w:t>
            </w:r>
          </w:p>
        </w:tc>
        <w:tc>
          <w:tcPr>
            <w:tcW w:w="605" w:type="pct"/>
            <w:vAlign w:val="bottom"/>
          </w:tcPr>
          <w:p w14:paraId="12B017B1"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Q271,920.00</w:t>
            </w:r>
          </w:p>
        </w:tc>
      </w:tr>
      <w:tr w:rsidR="00581B73" w:rsidRPr="00EC5D3F" w14:paraId="67C90C42" w14:textId="77777777" w:rsidTr="00995B6F">
        <w:trPr>
          <w:trHeight w:val="60"/>
        </w:trPr>
        <w:tc>
          <w:tcPr>
            <w:tcW w:w="655" w:type="pct"/>
            <w:vMerge/>
            <w:shd w:val="clear" w:color="auto" w:fill="auto"/>
            <w:vAlign w:val="center"/>
          </w:tcPr>
          <w:p w14:paraId="220C143C" w14:textId="77777777" w:rsidR="00581B73" w:rsidRPr="00CB3550" w:rsidRDefault="00581B73" w:rsidP="00995B6F">
            <w:pPr>
              <w:spacing w:line="240" w:lineRule="auto"/>
              <w:ind w:left="284"/>
              <w:contextualSpacing/>
              <w:jc w:val="center"/>
              <w:rPr>
                <w:rFonts w:cs="Arial"/>
                <w:sz w:val="16"/>
                <w:szCs w:val="12"/>
              </w:rPr>
            </w:pPr>
          </w:p>
        </w:tc>
        <w:tc>
          <w:tcPr>
            <w:tcW w:w="505" w:type="pct"/>
            <w:vMerge w:val="restart"/>
            <w:shd w:val="clear" w:color="auto" w:fill="auto"/>
            <w:noWrap/>
            <w:vAlign w:val="center"/>
          </w:tcPr>
          <w:p w14:paraId="44711558" w14:textId="77777777" w:rsidR="00581B73" w:rsidRPr="00CB3550" w:rsidRDefault="00581B73" w:rsidP="00995B6F">
            <w:pPr>
              <w:spacing w:after="0" w:line="240" w:lineRule="auto"/>
              <w:contextualSpacing/>
              <w:jc w:val="center"/>
              <w:rPr>
                <w:sz w:val="16"/>
                <w:szCs w:val="12"/>
              </w:rPr>
            </w:pPr>
            <w:r w:rsidRPr="00CB3550">
              <w:rPr>
                <w:rFonts w:cstheme="minorHAnsi"/>
                <w:sz w:val="16"/>
                <w:szCs w:val="12"/>
              </w:rPr>
              <w:t>Identificación de los programas de protección de derechos humanos dirigidos a los migrantes con énfasis en situación de vulnerabilidad</w:t>
            </w:r>
          </w:p>
        </w:tc>
        <w:tc>
          <w:tcPr>
            <w:tcW w:w="596" w:type="pct"/>
            <w:vMerge w:val="restart"/>
            <w:shd w:val="clear" w:color="auto" w:fill="auto"/>
            <w:vAlign w:val="center"/>
          </w:tcPr>
          <w:p w14:paraId="414C98C0"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r w:rsidRPr="00CB3550">
              <w:rPr>
                <w:rFonts w:ascii="Calibri" w:eastAsia="Times New Roman" w:hAnsi="Calibri"/>
                <w:sz w:val="16"/>
                <w:szCs w:val="12"/>
                <w:lang w:eastAsia="es-GT"/>
              </w:rPr>
              <w:t>Identificar e implementar y unir esfuerzos con 12 organizaciones defensoras de derechos humanos</w:t>
            </w:r>
          </w:p>
          <w:p w14:paraId="328CD80A" w14:textId="77777777" w:rsidR="00581B73" w:rsidRDefault="00581B73" w:rsidP="00995B6F">
            <w:pPr>
              <w:spacing w:after="0" w:line="240" w:lineRule="auto"/>
              <w:contextualSpacing/>
              <w:jc w:val="center"/>
              <w:rPr>
                <w:rFonts w:ascii="Calibri" w:eastAsia="Times New Roman" w:hAnsi="Calibri"/>
                <w:sz w:val="16"/>
                <w:szCs w:val="12"/>
                <w:lang w:eastAsia="es-GT"/>
              </w:rPr>
            </w:pPr>
          </w:p>
          <w:p w14:paraId="6048CCC0" w14:textId="77777777" w:rsidR="00581B73" w:rsidRPr="00AD5740" w:rsidRDefault="00581B73" w:rsidP="00995B6F">
            <w:pPr>
              <w:spacing w:after="0" w:line="240" w:lineRule="auto"/>
              <w:contextualSpacing/>
              <w:jc w:val="center"/>
              <w:rPr>
                <w:b/>
                <w:bCs/>
                <w:sz w:val="16"/>
                <w:szCs w:val="12"/>
              </w:rPr>
            </w:pPr>
            <w:r w:rsidRPr="00AD5740">
              <w:rPr>
                <w:rFonts w:ascii="Calibri" w:eastAsia="Times New Roman" w:hAnsi="Calibri"/>
                <w:b/>
                <w:bCs/>
                <w:sz w:val="16"/>
                <w:szCs w:val="12"/>
                <w:lang w:eastAsia="es-GT"/>
              </w:rPr>
              <w:t xml:space="preserve">Meta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(Una organización)</w:t>
            </w:r>
          </w:p>
        </w:tc>
        <w:tc>
          <w:tcPr>
            <w:tcW w:w="61" w:type="pct"/>
            <w:vMerge/>
          </w:tcPr>
          <w:p w14:paraId="63E3C8C6"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349A4AC4"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1E331E31"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2A1A013D"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42AE46EB"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254</w:t>
            </w:r>
          </w:p>
        </w:tc>
        <w:tc>
          <w:tcPr>
            <w:tcW w:w="1213" w:type="pct"/>
            <w:vAlign w:val="center"/>
          </w:tcPr>
          <w:p w14:paraId="32E38355"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Artículos de caucho</w:t>
            </w:r>
          </w:p>
        </w:tc>
        <w:tc>
          <w:tcPr>
            <w:tcW w:w="605" w:type="pct"/>
            <w:vAlign w:val="bottom"/>
          </w:tcPr>
          <w:p w14:paraId="5D32252D"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Q1,866.00</w:t>
            </w:r>
          </w:p>
        </w:tc>
      </w:tr>
      <w:tr w:rsidR="00581B73" w:rsidRPr="00EC5D3F" w14:paraId="3D80FD72" w14:textId="77777777" w:rsidTr="00995B6F">
        <w:trPr>
          <w:trHeight w:val="60"/>
        </w:trPr>
        <w:tc>
          <w:tcPr>
            <w:tcW w:w="655" w:type="pct"/>
            <w:vMerge/>
            <w:shd w:val="clear" w:color="auto" w:fill="auto"/>
            <w:vAlign w:val="center"/>
          </w:tcPr>
          <w:p w14:paraId="26E822CF" w14:textId="77777777" w:rsidR="00581B73" w:rsidRPr="00CB3550" w:rsidRDefault="00581B73" w:rsidP="00995B6F">
            <w:pPr>
              <w:spacing w:line="240" w:lineRule="auto"/>
              <w:ind w:left="284"/>
              <w:contextualSpacing/>
              <w:jc w:val="center"/>
              <w:rPr>
                <w:rFonts w:cs="Arial"/>
                <w:sz w:val="16"/>
                <w:szCs w:val="12"/>
              </w:rPr>
            </w:pPr>
          </w:p>
        </w:tc>
        <w:tc>
          <w:tcPr>
            <w:tcW w:w="505" w:type="pct"/>
            <w:vMerge/>
            <w:shd w:val="clear" w:color="auto" w:fill="auto"/>
            <w:noWrap/>
            <w:vAlign w:val="center"/>
          </w:tcPr>
          <w:p w14:paraId="328C2914"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4610C1DA"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0BE99D05"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1C396D9C"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622EB444"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34C67031"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3BCAD953"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261</w:t>
            </w:r>
          </w:p>
        </w:tc>
        <w:tc>
          <w:tcPr>
            <w:tcW w:w="1213" w:type="pct"/>
            <w:vAlign w:val="center"/>
          </w:tcPr>
          <w:p w14:paraId="7000109A"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Elementos y compuestos químicos</w:t>
            </w:r>
          </w:p>
        </w:tc>
        <w:tc>
          <w:tcPr>
            <w:tcW w:w="605" w:type="pct"/>
            <w:vAlign w:val="bottom"/>
          </w:tcPr>
          <w:p w14:paraId="4D89E0C6"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Q9,000.00</w:t>
            </w:r>
          </w:p>
        </w:tc>
      </w:tr>
      <w:tr w:rsidR="00581B73" w:rsidRPr="00EC5D3F" w14:paraId="0BC1BB25" w14:textId="77777777" w:rsidTr="00995B6F">
        <w:trPr>
          <w:trHeight w:val="60"/>
        </w:trPr>
        <w:tc>
          <w:tcPr>
            <w:tcW w:w="655" w:type="pct"/>
            <w:vMerge/>
            <w:shd w:val="clear" w:color="auto" w:fill="auto"/>
            <w:vAlign w:val="center"/>
          </w:tcPr>
          <w:p w14:paraId="1887DF60" w14:textId="77777777" w:rsidR="00581B73" w:rsidRPr="00CB3550" w:rsidRDefault="00581B73" w:rsidP="00995B6F">
            <w:pPr>
              <w:spacing w:line="240" w:lineRule="auto"/>
              <w:ind w:left="284"/>
              <w:contextualSpacing/>
              <w:jc w:val="center"/>
              <w:rPr>
                <w:rFonts w:cs="Arial"/>
                <w:sz w:val="16"/>
                <w:szCs w:val="12"/>
              </w:rPr>
            </w:pPr>
          </w:p>
        </w:tc>
        <w:tc>
          <w:tcPr>
            <w:tcW w:w="505" w:type="pct"/>
            <w:vMerge/>
            <w:shd w:val="clear" w:color="auto" w:fill="auto"/>
            <w:noWrap/>
            <w:vAlign w:val="center"/>
          </w:tcPr>
          <w:p w14:paraId="2F911B00"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6CC5A085"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74AC0021"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058DEEE6"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3112993D"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318D8F07"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1EB4DF87"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266</w:t>
            </w:r>
          </w:p>
        </w:tc>
        <w:tc>
          <w:tcPr>
            <w:tcW w:w="1213" w:type="pct"/>
            <w:vAlign w:val="center"/>
          </w:tcPr>
          <w:p w14:paraId="1BF00BAC"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Productos medicinales y farmacéuticos</w:t>
            </w:r>
          </w:p>
        </w:tc>
        <w:tc>
          <w:tcPr>
            <w:tcW w:w="605" w:type="pct"/>
            <w:vAlign w:val="bottom"/>
          </w:tcPr>
          <w:p w14:paraId="62FC7FDA"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Q675,930.00</w:t>
            </w:r>
          </w:p>
        </w:tc>
      </w:tr>
      <w:tr w:rsidR="00581B73" w:rsidRPr="00EC5D3F" w14:paraId="2F75A47B" w14:textId="77777777" w:rsidTr="00995B6F">
        <w:trPr>
          <w:trHeight w:val="60"/>
        </w:trPr>
        <w:tc>
          <w:tcPr>
            <w:tcW w:w="655" w:type="pct"/>
            <w:vMerge/>
            <w:shd w:val="clear" w:color="auto" w:fill="auto"/>
            <w:vAlign w:val="center"/>
          </w:tcPr>
          <w:p w14:paraId="223531F7" w14:textId="77777777" w:rsidR="00581B73" w:rsidRPr="00CB3550" w:rsidRDefault="00581B73" w:rsidP="00995B6F">
            <w:pPr>
              <w:spacing w:line="240" w:lineRule="auto"/>
              <w:ind w:left="284"/>
              <w:contextualSpacing/>
              <w:jc w:val="center"/>
              <w:rPr>
                <w:rFonts w:cs="Arial"/>
                <w:sz w:val="16"/>
                <w:szCs w:val="12"/>
              </w:rPr>
            </w:pPr>
          </w:p>
        </w:tc>
        <w:tc>
          <w:tcPr>
            <w:tcW w:w="505" w:type="pct"/>
            <w:vMerge/>
            <w:shd w:val="clear" w:color="auto" w:fill="auto"/>
            <w:noWrap/>
            <w:vAlign w:val="center"/>
          </w:tcPr>
          <w:p w14:paraId="6DCA9B0F"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10AB6F7C"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1BE0A438"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1408A65A"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ign w:val="center"/>
          </w:tcPr>
          <w:p w14:paraId="2AE29267"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51174CBD"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05E7C7E7"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267</w:t>
            </w:r>
          </w:p>
        </w:tc>
        <w:tc>
          <w:tcPr>
            <w:tcW w:w="1213" w:type="pct"/>
            <w:vAlign w:val="center"/>
          </w:tcPr>
          <w:p w14:paraId="27ECA935"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Tintes, pinturas y colorantes</w:t>
            </w:r>
          </w:p>
        </w:tc>
        <w:tc>
          <w:tcPr>
            <w:tcW w:w="605" w:type="pct"/>
            <w:vAlign w:val="bottom"/>
          </w:tcPr>
          <w:p w14:paraId="3D242A40"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Q600.00</w:t>
            </w:r>
          </w:p>
        </w:tc>
      </w:tr>
      <w:tr w:rsidR="00581B73" w:rsidRPr="00EC5D3F" w14:paraId="6E744590" w14:textId="77777777" w:rsidTr="00995B6F">
        <w:trPr>
          <w:trHeight w:val="195"/>
        </w:trPr>
        <w:tc>
          <w:tcPr>
            <w:tcW w:w="655" w:type="pct"/>
            <w:vMerge/>
            <w:shd w:val="clear" w:color="auto" w:fill="auto"/>
            <w:vAlign w:val="center"/>
          </w:tcPr>
          <w:p w14:paraId="4F33C43F" w14:textId="77777777" w:rsidR="00581B73" w:rsidRPr="00CB3550" w:rsidRDefault="00581B73" w:rsidP="00995B6F">
            <w:pPr>
              <w:spacing w:line="240" w:lineRule="auto"/>
              <w:ind w:left="284"/>
              <w:contextualSpacing/>
              <w:jc w:val="center"/>
              <w:rPr>
                <w:rFonts w:cs="Arial"/>
                <w:sz w:val="16"/>
                <w:szCs w:val="12"/>
              </w:rPr>
            </w:pPr>
          </w:p>
        </w:tc>
        <w:tc>
          <w:tcPr>
            <w:tcW w:w="505" w:type="pct"/>
            <w:vMerge/>
            <w:shd w:val="clear" w:color="auto" w:fill="auto"/>
            <w:noWrap/>
            <w:vAlign w:val="center"/>
          </w:tcPr>
          <w:p w14:paraId="0FFC7C42"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64379B82"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4455B885"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vAlign w:val="center"/>
          </w:tcPr>
          <w:p w14:paraId="2794AE8B" w14:textId="77777777" w:rsidR="00581B73" w:rsidRPr="002D4CCC" w:rsidRDefault="00581B73" w:rsidP="00995B6F">
            <w:pPr>
              <w:spacing w:after="0" w:line="240" w:lineRule="auto"/>
              <w:contextualSpacing/>
              <w:jc w:val="center"/>
              <w:rPr>
                <w:rFonts w:ascii="Calibri" w:hAnsi="Calibri" w:cs="Calibri"/>
                <w:color w:val="000000"/>
                <w:sz w:val="16"/>
                <w:szCs w:val="12"/>
              </w:rPr>
            </w:pPr>
          </w:p>
        </w:tc>
        <w:tc>
          <w:tcPr>
            <w:tcW w:w="498" w:type="pct"/>
            <w:vMerge w:val="restart"/>
            <w:vAlign w:val="center"/>
          </w:tcPr>
          <w:p w14:paraId="0DF8D760" w14:textId="77777777" w:rsidR="00581B73" w:rsidRPr="002D4CCC" w:rsidRDefault="00581B73" w:rsidP="00995B6F">
            <w:pPr>
              <w:spacing w:after="0" w:line="240" w:lineRule="auto"/>
              <w:contextualSpacing/>
              <w:jc w:val="center"/>
              <w:rPr>
                <w:rFonts w:ascii="Calibri" w:hAnsi="Calibri" w:cs="Calibri"/>
                <w:color w:val="000000"/>
                <w:sz w:val="16"/>
                <w:szCs w:val="12"/>
              </w:rPr>
            </w:pPr>
            <w:r w:rsidRPr="002D4CCC">
              <w:rPr>
                <w:rFonts w:ascii="Calibri" w:hAnsi="Calibri" w:cs="Calibri"/>
                <w:color w:val="000000"/>
                <w:sz w:val="16"/>
                <w:szCs w:val="12"/>
              </w:rPr>
              <w:t>Migrantes</w:t>
            </w:r>
          </w:p>
          <w:p w14:paraId="1E6B3F4A" w14:textId="77777777" w:rsidR="00581B73" w:rsidRPr="002D4CCC" w:rsidRDefault="00581B73" w:rsidP="00995B6F">
            <w:pPr>
              <w:spacing w:after="0" w:line="240" w:lineRule="auto"/>
              <w:contextualSpacing/>
              <w:jc w:val="center"/>
              <w:rPr>
                <w:rFonts w:ascii="Calibri" w:hAnsi="Calibri" w:cs="Calibri"/>
                <w:color w:val="000000"/>
                <w:sz w:val="16"/>
                <w:szCs w:val="12"/>
              </w:rPr>
            </w:pPr>
            <w:r w:rsidRPr="002D4CCC">
              <w:rPr>
                <w:rFonts w:ascii="Calibri" w:hAnsi="Calibri" w:cs="Calibri"/>
                <w:color w:val="000000"/>
                <w:sz w:val="16"/>
                <w:szCs w:val="12"/>
              </w:rPr>
              <w:t>atendidos en</w:t>
            </w:r>
          </w:p>
          <w:p w14:paraId="1367C351" w14:textId="77777777" w:rsidR="00581B73" w:rsidRPr="002D4CCC" w:rsidRDefault="00581B73" w:rsidP="00995B6F">
            <w:pPr>
              <w:spacing w:after="0" w:line="240" w:lineRule="auto"/>
              <w:contextualSpacing/>
              <w:jc w:val="center"/>
              <w:rPr>
                <w:rFonts w:ascii="Calibri" w:hAnsi="Calibri" w:cs="Calibri"/>
                <w:color w:val="000000"/>
                <w:sz w:val="16"/>
                <w:szCs w:val="12"/>
              </w:rPr>
            </w:pPr>
            <w:r w:rsidRPr="002D4CCC">
              <w:rPr>
                <w:rFonts w:ascii="Calibri" w:hAnsi="Calibri" w:cs="Calibri"/>
                <w:color w:val="000000"/>
                <w:sz w:val="16"/>
                <w:szCs w:val="12"/>
              </w:rPr>
              <w:t>albergues y centros</w:t>
            </w:r>
          </w:p>
          <w:p w14:paraId="0EBCAE34" w14:textId="77777777" w:rsidR="00581B73" w:rsidRDefault="00581B73" w:rsidP="00995B6F">
            <w:pPr>
              <w:spacing w:after="0" w:line="240" w:lineRule="auto"/>
              <w:contextualSpacing/>
              <w:jc w:val="center"/>
              <w:rPr>
                <w:rFonts w:ascii="Calibri" w:eastAsia="Times New Roman" w:hAnsi="Calibri"/>
                <w:sz w:val="16"/>
                <w:szCs w:val="12"/>
                <w:lang w:eastAsia="es-GT"/>
              </w:rPr>
            </w:pPr>
            <w:r w:rsidRPr="002D4CCC">
              <w:rPr>
                <w:rFonts w:ascii="Calibri" w:hAnsi="Calibri" w:cs="Calibri"/>
                <w:color w:val="000000"/>
                <w:sz w:val="16"/>
                <w:szCs w:val="12"/>
              </w:rPr>
              <w:t>de retornados</w:t>
            </w:r>
          </w:p>
          <w:p w14:paraId="7773C812" w14:textId="77777777" w:rsidR="00581B73" w:rsidRDefault="00581B73" w:rsidP="00995B6F">
            <w:pPr>
              <w:spacing w:after="0" w:line="240" w:lineRule="auto"/>
              <w:contextualSpacing/>
              <w:jc w:val="center"/>
              <w:rPr>
                <w:rFonts w:ascii="Calibri" w:eastAsia="Times New Roman" w:hAnsi="Calibri"/>
                <w:sz w:val="16"/>
                <w:szCs w:val="12"/>
                <w:lang w:eastAsia="es-GT"/>
              </w:rPr>
            </w:pPr>
          </w:p>
          <w:p w14:paraId="2FCF49CF" w14:textId="77777777" w:rsidR="00581B73" w:rsidRPr="00AD5740" w:rsidRDefault="00581B73" w:rsidP="00995B6F">
            <w:pPr>
              <w:spacing w:after="0" w:line="240" w:lineRule="auto"/>
              <w:contextualSpacing/>
              <w:jc w:val="center"/>
              <w:rPr>
                <w:rFonts w:ascii="Calibri" w:hAnsi="Calibri" w:cs="Calibri"/>
                <w:b/>
                <w:bCs/>
                <w:color w:val="000000"/>
                <w:sz w:val="16"/>
                <w:szCs w:val="12"/>
              </w:rPr>
            </w:pPr>
            <w:r w:rsidRPr="00AD5740">
              <w:rPr>
                <w:rFonts w:ascii="Calibri" w:eastAsia="Times New Roman" w:hAnsi="Calibri"/>
                <w:b/>
                <w:bCs/>
                <w:sz w:val="16"/>
                <w:szCs w:val="12"/>
                <w:lang w:eastAsia="es-GT"/>
              </w:rPr>
              <w:t xml:space="preserve">Meta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w:t>
            </w:r>
            <w:r>
              <w:rPr>
                <w:rFonts w:ascii="Calibri" w:eastAsia="Times New Roman" w:hAnsi="Calibri"/>
                <w:b/>
                <w:bCs/>
                <w:sz w:val="16"/>
                <w:szCs w:val="12"/>
                <w:lang w:eastAsia="es-GT"/>
              </w:rPr>
              <w:t>155,969 personas</w:t>
            </w:r>
            <w:r w:rsidRPr="00AD5740">
              <w:rPr>
                <w:rFonts w:ascii="Calibri" w:eastAsia="Times New Roman" w:hAnsi="Calibri"/>
                <w:b/>
                <w:bCs/>
                <w:sz w:val="16"/>
                <w:szCs w:val="12"/>
                <w:lang w:eastAsia="es-GT"/>
              </w:rPr>
              <w:t>)</w:t>
            </w:r>
          </w:p>
        </w:tc>
        <w:tc>
          <w:tcPr>
            <w:tcW w:w="59" w:type="pct"/>
            <w:vMerge/>
          </w:tcPr>
          <w:p w14:paraId="3E4F5A00"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053C76A3"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268</w:t>
            </w:r>
          </w:p>
        </w:tc>
        <w:tc>
          <w:tcPr>
            <w:tcW w:w="1213" w:type="pct"/>
            <w:vAlign w:val="center"/>
          </w:tcPr>
          <w:p w14:paraId="7BA00D60"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Productos plásticos, nylon, vinil y P.V.C.</w:t>
            </w:r>
          </w:p>
        </w:tc>
        <w:tc>
          <w:tcPr>
            <w:tcW w:w="605" w:type="pct"/>
            <w:vAlign w:val="bottom"/>
          </w:tcPr>
          <w:p w14:paraId="462E04A0"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Q36,800.00</w:t>
            </w:r>
          </w:p>
        </w:tc>
      </w:tr>
      <w:tr w:rsidR="00581B73" w:rsidRPr="00EC5D3F" w14:paraId="0B4173A6" w14:textId="77777777" w:rsidTr="00995B6F">
        <w:trPr>
          <w:trHeight w:val="105"/>
        </w:trPr>
        <w:tc>
          <w:tcPr>
            <w:tcW w:w="655" w:type="pct"/>
            <w:vMerge/>
            <w:shd w:val="clear" w:color="auto" w:fill="auto"/>
            <w:vAlign w:val="center"/>
          </w:tcPr>
          <w:p w14:paraId="7D9DA48A" w14:textId="77777777" w:rsidR="00581B73" w:rsidRPr="00CB3550" w:rsidRDefault="00581B73" w:rsidP="00995B6F">
            <w:pPr>
              <w:spacing w:line="240" w:lineRule="auto"/>
              <w:ind w:left="284"/>
              <w:contextualSpacing/>
              <w:jc w:val="center"/>
              <w:rPr>
                <w:rFonts w:cs="Arial"/>
                <w:sz w:val="16"/>
                <w:szCs w:val="12"/>
              </w:rPr>
            </w:pPr>
          </w:p>
        </w:tc>
        <w:tc>
          <w:tcPr>
            <w:tcW w:w="505" w:type="pct"/>
            <w:vMerge/>
            <w:shd w:val="clear" w:color="auto" w:fill="auto"/>
            <w:noWrap/>
            <w:vAlign w:val="center"/>
          </w:tcPr>
          <w:p w14:paraId="23BE2C75"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51BC54C0"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410C3832"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tcPr>
          <w:p w14:paraId="0CD4A5F7"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498" w:type="pct"/>
            <w:vMerge/>
          </w:tcPr>
          <w:p w14:paraId="54EFB95D"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0BA70D50"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22B67873"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289</w:t>
            </w:r>
          </w:p>
        </w:tc>
        <w:tc>
          <w:tcPr>
            <w:tcW w:w="1213" w:type="pct"/>
            <w:vAlign w:val="center"/>
          </w:tcPr>
          <w:p w14:paraId="4D37AB11"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Otros productos metálicos</w:t>
            </w:r>
          </w:p>
        </w:tc>
        <w:tc>
          <w:tcPr>
            <w:tcW w:w="605" w:type="pct"/>
            <w:vAlign w:val="bottom"/>
          </w:tcPr>
          <w:p w14:paraId="6BAA9C77"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Q5,200.00</w:t>
            </w:r>
          </w:p>
        </w:tc>
      </w:tr>
      <w:tr w:rsidR="00581B73" w:rsidRPr="00EC5D3F" w14:paraId="1F7FEB2F" w14:textId="77777777" w:rsidTr="00995B6F">
        <w:trPr>
          <w:trHeight w:val="60"/>
        </w:trPr>
        <w:tc>
          <w:tcPr>
            <w:tcW w:w="655" w:type="pct"/>
            <w:vMerge/>
            <w:shd w:val="clear" w:color="auto" w:fill="auto"/>
            <w:vAlign w:val="center"/>
          </w:tcPr>
          <w:p w14:paraId="68FE68DD" w14:textId="77777777" w:rsidR="00581B73" w:rsidRPr="00CB3550" w:rsidRDefault="00581B73" w:rsidP="00995B6F">
            <w:pPr>
              <w:spacing w:line="240" w:lineRule="auto"/>
              <w:ind w:left="284"/>
              <w:contextualSpacing/>
              <w:jc w:val="center"/>
              <w:rPr>
                <w:rFonts w:cs="Arial"/>
                <w:sz w:val="16"/>
                <w:szCs w:val="12"/>
              </w:rPr>
            </w:pPr>
          </w:p>
        </w:tc>
        <w:tc>
          <w:tcPr>
            <w:tcW w:w="505" w:type="pct"/>
            <w:vMerge/>
            <w:shd w:val="clear" w:color="auto" w:fill="auto"/>
            <w:noWrap/>
            <w:vAlign w:val="center"/>
          </w:tcPr>
          <w:p w14:paraId="0309E405"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2D7D3F5A"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38F427A1"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tcPr>
          <w:p w14:paraId="09A1245B"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498" w:type="pct"/>
            <w:vMerge/>
          </w:tcPr>
          <w:p w14:paraId="05FC7ADF"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42027F40"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74D8839A"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291</w:t>
            </w:r>
          </w:p>
        </w:tc>
        <w:tc>
          <w:tcPr>
            <w:tcW w:w="1213" w:type="pct"/>
            <w:vAlign w:val="center"/>
          </w:tcPr>
          <w:p w14:paraId="313DA47B"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Útiles de oficina</w:t>
            </w:r>
          </w:p>
        </w:tc>
        <w:tc>
          <w:tcPr>
            <w:tcW w:w="605" w:type="pct"/>
            <w:vAlign w:val="bottom"/>
          </w:tcPr>
          <w:p w14:paraId="24DBCE23"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Q45,000.00</w:t>
            </w:r>
          </w:p>
        </w:tc>
      </w:tr>
      <w:tr w:rsidR="00581B73" w:rsidRPr="00EC5D3F" w14:paraId="2C8D6C9A" w14:textId="77777777" w:rsidTr="00995B6F">
        <w:trPr>
          <w:trHeight w:val="206"/>
        </w:trPr>
        <w:tc>
          <w:tcPr>
            <w:tcW w:w="655" w:type="pct"/>
            <w:vMerge/>
            <w:shd w:val="clear" w:color="auto" w:fill="auto"/>
            <w:vAlign w:val="center"/>
          </w:tcPr>
          <w:p w14:paraId="096E3515" w14:textId="77777777" w:rsidR="00581B73" w:rsidRPr="00CB3550" w:rsidRDefault="00581B73" w:rsidP="00995B6F">
            <w:pPr>
              <w:spacing w:line="240" w:lineRule="auto"/>
              <w:ind w:left="284"/>
              <w:contextualSpacing/>
              <w:jc w:val="center"/>
              <w:rPr>
                <w:rFonts w:cs="Arial"/>
                <w:sz w:val="16"/>
                <w:szCs w:val="12"/>
              </w:rPr>
            </w:pPr>
          </w:p>
        </w:tc>
        <w:tc>
          <w:tcPr>
            <w:tcW w:w="505" w:type="pct"/>
            <w:vMerge/>
            <w:shd w:val="clear" w:color="auto" w:fill="auto"/>
            <w:noWrap/>
            <w:vAlign w:val="center"/>
          </w:tcPr>
          <w:p w14:paraId="63F71349"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18ABBB40"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0F3B5707"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tcPr>
          <w:p w14:paraId="728653AC"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498" w:type="pct"/>
            <w:vMerge/>
          </w:tcPr>
          <w:p w14:paraId="2644ED2A"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3D4B2B84"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07D136D5"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292</w:t>
            </w:r>
          </w:p>
        </w:tc>
        <w:tc>
          <w:tcPr>
            <w:tcW w:w="1213" w:type="pct"/>
            <w:vAlign w:val="center"/>
          </w:tcPr>
          <w:p w14:paraId="00312E9F"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Productos sanitarios, de limpieza y de uso personal</w:t>
            </w:r>
          </w:p>
        </w:tc>
        <w:tc>
          <w:tcPr>
            <w:tcW w:w="605" w:type="pct"/>
            <w:vAlign w:val="bottom"/>
          </w:tcPr>
          <w:p w14:paraId="79D647CD"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Q9,722,050.00</w:t>
            </w:r>
          </w:p>
        </w:tc>
      </w:tr>
      <w:tr w:rsidR="00581B73" w:rsidRPr="00EC5D3F" w14:paraId="7059606A" w14:textId="77777777" w:rsidTr="00995B6F">
        <w:trPr>
          <w:trHeight w:val="60"/>
        </w:trPr>
        <w:tc>
          <w:tcPr>
            <w:tcW w:w="655" w:type="pct"/>
            <w:vMerge w:val="restart"/>
            <w:shd w:val="clear" w:color="auto" w:fill="auto"/>
            <w:vAlign w:val="center"/>
          </w:tcPr>
          <w:p w14:paraId="488C0BD0" w14:textId="77777777" w:rsidR="00581B73" w:rsidRPr="00CB3550" w:rsidRDefault="00581B73" w:rsidP="00995B6F">
            <w:pPr>
              <w:spacing w:line="240" w:lineRule="auto"/>
              <w:contextualSpacing/>
              <w:jc w:val="center"/>
              <w:rPr>
                <w:rFonts w:cstheme="minorHAnsi"/>
                <w:sz w:val="16"/>
                <w:szCs w:val="12"/>
              </w:rPr>
            </w:pPr>
            <w:r w:rsidRPr="00CB3550">
              <w:rPr>
                <w:rFonts w:cstheme="minorHAnsi"/>
                <w:sz w:val="16"/>
                <w:szCs w:val="12"/>
              </w:rPr>
              <w:t>Para el 2030 los derechos humanos de los migrantes serán garantizados a través de la autorización de 6 casas especiales de protección al migrante.</w:t>
            </w:r>
          </w:p>
        </w:tc>
        <w:tc>
          <w:tcPr>
            <w:tcW w:w="505" w:type="pct"/>
            <w:vMerge w:val="restart"/>
            <w:shd w:val="clear" w:color="auto" w:fill="auto"/>
            <w:noWrap/>
            <w:vAlign w:val="center"/>
          </w:tcPr>
          <w:p w14:paraId="3FAE096C" w14:textId="77777777" w:rsidR="00581B73" w:rsidRPr="00CB3550" w:rsidRDefault="00581B73" w:rsidP="00995B6F">
            <w:pPr>
              <w:spacing w:after="0" w:line="240" w:lineRule="auto"/>
              <w:contextualSpacing/>
              <w:jc w:val="center"/>
              <w:rPr>
                <w:sz w:val="16"/>
                <w:szCs w:val="12"/>
              </w:rPr>
            </w:pPr>
            <w:r w:rsidRPr="00CB3550">
              <w:rPr>
                <w:rFonts w:cstheme="minorHAnsi"/>
                <w:sz w:val="16"/>
                <w:szCs w:val="12"/>
              </w:rPr>
              <w:t>Implementar mecanismos e instrumentos técnicos de verificación y evaluación para el funcionamiento, de casas especiales de protección al migrante</w:t>
            </w:r>
          </w:p>
        </w:tc>
        <w:tc>
          <w:tcPr>
            <w:tcW w:w="596" w:type="pct"/>
            <w:vMerge w:val="restart"/>
            <w:shd w:val="clear" w:color="auto" w:fill="auto"/>
            <w:vAlign w:val="center"/>
          </w:tcPr>
          <w:p w14:paraId="12AC4C6E"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r w:rsidRPr="00CB3550">
              <w:rPr>
                <w:rFonts w:ascii="Calibri" w:eastAsia="Times New Roman" w:hAnsi="Calibri"/>
                <w:sz w:val="16"/>
                <w:szCs w:val="12"/>
                <w:lang w:eastAsia="es-GT"/>
              </w:rPr>
              <w:t>Autorización de 4 casas de atención especial al migrante.</w:t>
            </w:r>
          </w:p>
          <w:p w14:paraId="76FCC36B" w14:textId="77777777" w:rsidR="00581B73" w:rsidRDefault="00581B73" w:rsidP="00995B6F">
            <w:pPr>
              <w:spacing w:after="0" w:line="240" w:lineRule="auto"/>
              <w:contextualSpacing/>
              <w:jc w:val="center"/>
              <w:rPr>
                <w:rFonts w:ascii="Calibri" w:eastAsia="Times New Roman" w:hAnsi="Calibri"/>
                <w:sz w:val="16"/>
                <w:szCs w:val="12"/>
                <w:lang w:eastAsia="es-GT"/>
              </w:rPr>
            </w:pPr>
          </w:p>
          <w:p w14:paraId="59E1C732" w14:textId="77777777" w:rsidR="00581B73" w:rsidRPr="00AD5740" w:rsidRDefault="00581B73" w:rsidP="00995B6F">
            <w:pPr>
              <w:spacing w:after="0" w:line="240" w:lineRule="auto"/>
              <w:contextualSpacing/>
              <w:jc w:val="center"/>
              <w:rPr>
                <w:b/>
                <w:bCs/>
                <w:sz w:val="16"/>
                <w:szCs w:val="12"/>
              </w:rPr>
            </w:pPr>
            <w:r w:rsidRPr="00AD5740">
              <w:rPr>
                <w:rFonts w:ascii="Calibri" w:eastAsia="Times New Roman" w:hAnsi="Calibri"/>
                <w:b/>
                <w:bCs/>
                <w:sz w:val="16"/>
                <w:szCs w:val="12"/>
                <w:lang w:eastAsia="es-GT"/>
              </w:rPr>
              <w:t xml:space="preserve">Metas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(1)</w:t>
            </w:r>
          </w:p>
        </w:tc>
        <w:tc>
          <w:tcPr>
            <w:tcW w:w="61" w:type="pct"/>
            <w:vMerge/>
          </w:tcPr>
          <w:p w14:paraId="45A3B596"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tcPr>
          <w:p w14:paraId="347A0EF7"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498" w:type="pct"/>
            <w:vMerge/>
          </w:tcPr>
          <w:p w14:paraId="499CDA8B"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2178E4E8"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35F26D07"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293</w:t>
            </w:r>
          </w:p>
        </w:tc>
        <w:tc>
          <w:tcPr>
            <w:tcW w:w="1213" w:type="pct"/>
            <w:vAlign w:val="center"/>
          </w:tcPr>
          <w:p w14:paraId="304D69BB"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Útiles educacionales y culturales</w:t>
            </w:r>
          </w:p>
        </w:tc>
        <w:tc>
          <w:tcPr>
            <w:tcW w:w="605" w:type="pct"/>
            <w:vAlign w:val="bottom"/>
          </w:tcPr>
          <w:p w14:paraId="24DDE9A7"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Q464,370.00</w:t>
            </w:r>
          </w:p>
        </w:tc>
      </w:tr>
      <w:tr w:rsidR="00581B73" w:rsidRPr="00EC5D3F" w14:paraId="7CCF75A4" w14:textId="77777777" w:rsidTr="00995B6F">
        <w:trPr>
          <w:trHeight w:val="214"/>
        </w:trPr>
        <w:tc>
          <w:tcPr>
            <w:tcW w:w="655" w:type="pct"/>
            <w:vMerge/>
            <w:shd w:val="clear" w:color="auto" w:fill="auto"/>
            <w:vAlign w:val="center"/>
          </w:tcPr>
          <w:p w14:paraId="2FD4BDEB" w14:textId="77777777" w:rsidR="00581B73" w:rsidRPr="00CB3550" w:rsidRDefault="00581B73" w:rsidP="00995B6F">
            <w:pPr>
              <w:spacing w:line="240" w:lineRule="auto"/>
              <w:contextualSpacing/>
              <w:jc w:val="center"/>
              <w:rPr>
                <w:rFonts w:cstheme="minorHAnsi"/>
                <w:sz w:val="16"/>
                <w:szCs w:val="12"/>
              </w:rPr>
            </w:pPr>
          </w:p>
        </w:tc>
        <w:tc>
          <w:tcPr>
            <w:tcW w:w="505" w:type="pct"/>
            <w:vMerge/>
            <w:shd w:val="clear" w:color="auto" w:fill="auto"/>
            <w:noWrap/>
            <w:vAlign w:val="center"/>
          </w:tcPr>
          <w:p w14:paraId="0F869A25"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39D432A4"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1CA79612"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tcPr>
          <w:p w14:paraId="6434F7DE"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498" w:type="pct"/>
            <w:vMerge/>
          </w:tcPr>
          <w:p w14:paraId="5F15FCDA"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6992250A"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26A3D56A"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294</w:t>
            </w:r>
          </w:p>
        </w:tc>
        <w:tc>
          <w:tcPr>
            <w:tcW w:w="1213" w:type="pct"/>
            <w:vAlign w:val="center"/>
          </w:tcPr>
          <w:p w14:paraId="763F02BF"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Útiles deportivos y recreativos</w:t>
            </w:r>
          </w:p>
        </w:tc>
        <w:tc>
          <w:tcPr>
            <w:tcW w:w="605" w:type="pct"/>
            <w:vAlign w:val="bottom"/>
          </w:tcPr>
          <w:p w14:paraId="6A593EEA"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Q221,910.00</w:t>
            </w:r>
          </w:p>
        </w:tc>
      </w:tr>
      <w:tr w:rsidR="00581B73" w:rsidRPr="00EC5D3F" w14:paraId="79E5F4D0" w14:textId="77777777" w:rsidTr="00995B6F">
        <w:trPr>
          <w:trHeight w:val="105"/>
        </w:trPr>
        <w:tc>
          <w:tcPr>
            <w:tcW w:w="655" w:type="pct"/>
            <w:vMerge/>
            <w:shd w:val="clear" w:color="auto" w:fill="auto"/>
            <w:vAlign w:val="center"/>
          </w:tcPr>
          <w:p w14:paraId="3DE0FE3A" w14:textId="77777777" w:rsidR="00581B73" w:rsidRPr="00CB3550" w:rsidRDefault="00581B73" w:rsidP="00995B6F">
            <w:pPr>
              <w:spacing w:line="240" w:lineRule="auto"/>
              <w:contextualSpacing/>
              <w:jc w:val="center"/>
              <w:rPr>
                <w:rFonts w:cstheme="minorHAnsi"/>
                <w:sz w:val="16"/>
                <w:szCs w:val="12"/>
              </w:rPr>
            </w:pPr>
          </w:p>
        </w:tc>
        <w:tc>
          <w:tcPr>
            <w:tcW w:w="505" w:type="pct"/>
            <w:vMerge/>
            <w:shd w:val="clear" w:color="auto" w:fill="auto"/>
            <w:noWrap/>
            <w:vAlign w:val="center"/>
          </w:tcPr>
          <w:p w14:paraId="7B85D567"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5858C48E"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60796A67"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tcPr>
          <w:p w14:paraId="2CF3E40F"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498" w:type="pct"/>
            <w:vMerge/>
          </w:tcPr>
          <w:p w14:paraId="2380E9D8"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2397C781"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10CD7702"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295</w:t>
            </w:r>
          </w:p>
        </w:tc>
        <w:tc>
          <w:tcPr>
            <w:tcW w:w="1213" w:type="pct"/>
            <w:vAlign w:val="center"/>
          </w:tcPr>
          <w:p w14:paraId="355B44B8"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Útiles menores, suministros e instrumental médico quirúrgicos, de laboratorio y cuidado de la salud</w:t>
            </w:r>
          </w:p>
        </w:tc>
        <w:tc>
          <w:tcPr>
            <w:tcW w:w="605" w:type="pct"/>
            <w:vAlign w:val="bottom"/>
          </w:tcPr>
          <w:p w14:paraId="09681B24"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Q11,280.00</w:t>
            </w:r>
          </w:p>
        </w:tc>
      </w:tr>
      <w:tr w:rsidR="00581B73" w:rsidRPr="00EC5D3F" w14:paraId="321444CE" w14:textId="77777777" w:rsidTr="00995B6F">
        <w:trPr>
          <w:trHeight w:val="60"/>
        </w:trPr>
        <w:tc>
          <w:tcPr>
            <w:tcW w:w="655" w:type="pct"/>
            <w:vMerge/>
            <w:shd w:val="clear" w:color="auto" w:fill="auto"/>
            <w:vAlign w:val="center"/>
          </w:tcPr>
          <w:p w14:paraId="05EDCD5F" w14:textId="77777777" w:rsidR="00581B73" w:rsidRPr="00CB3550" w:rsidRDefault="00581B73" w:rsidP="00995B6F">
            <w:pPr>
              <w:spacing w:line="240" w:lineRule="auto"/>
              <w:contextualSpacing/>
              <w:jc w:val="center"/>
              <w:rPr>
                <w:rFonts w:cstheme="minorHAnsi"/>
                <w:sz w:val="16"/>
                <w:szCs w:val="12"/>
              </w:rPr>
            </w:pPr>
          </w:p>
        </w:tc>
        <w:tc>
          <w:tcPr>
            <w:tcW w:w="505" w:type="pct"/>
            <w:vMerge/>
            <w:shd w:val="clear" w:color="auto" w:fill="auto"/>
            <w:noWrap/>
            <w:vAlign w:val="center"/>
          </w:tcPr>
          <w:p w14:paraId="0EEC6817"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1E620523"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316BCDD5"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tcPr>
          <w:p w14:paraId="0FC42E1D"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498" w:type="pct"/>
            <w:vMerge/>
          </w:tcPr>
          <w:p w14:paraId="7429B7D1"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7F7DD059"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18AED740"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296</w:t>
            </w:r>
          </w:p>
        </w:tc>
        <w:tc>
          <w:tcPr>
            <w:tcW w:w="1213" w:type="pct"/>
            <w:vAlign w:val="center"/>
          </w:tcPr>
          <w:p w14:paraId="068481E7"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Útiles de cocina y comedor</w:t>
            </w:r>
          </w:p>
        </w:tc>
        <w:tc>
          <w:tcPr>
            <w:tcW w:w="605" w:type="pct"/>
            <w:vAlign w:val="bottom"/>
          </w:tcPr>
          <w:p w14:paraId="2478319E"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Q52,300.00</w:t>
            </w:r>
          </w:p>
        </w:tc>
      </w:tr>
      <w:tr w:rsidR="00581B73" w:rsidRPr="00EC5D3F" w14:paraId="35A621A8" w14:textId="77777777" w:rsidTr="00995B6F">
        <w:trPr>
          <w:trHeight w:val="253"/>
        </w:trPr>
        <w:tc>
          <w:tcPr>
            <w:tcW w:w="655" w:type="pct"/>
            <w:vMerge/>
            <w:shd w:val="clear" w:color="auto" w:fill="auto"/>
            <w:vAlign w:val="center"/>
          </w:tcPr>
          <w:p w14:paraId="4EA05479" w14:textId="77777777" w:rsidR="00581B73" w:rsidRPr="00CB3550" w:rsidRDefault="00581B73" w:rsidP="00995B6F">
            <w:pPr>
              <w:spacing w:line="240" w:lineRule="auto"/>
              <w:contextualSpacing/>
              <w:jc w:val="center"/>
              <w:rPr>
                <w:rFonts w:cstheme="minorHAnsi"/>
                <w:sz w:val="16"/>
                <w:szCs w:val="12"/>
              </w:rPr>
            </w:pPr>
          </w:p>
        </w:tc>
        <w:tc>
          <w:tcPr>
            <w:tcW w:w="505" w:type="pct"/>
            <w:vMerge/>
            <w:shd w:val="clear" w:color="auto" w:fill="auto"/>
            <w:noWrap/>
            <w:vAlign w:val="center"/>
          </w:tcPr>
          <w:p w14:paraId="77D5844A"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5540FF05"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398451A3"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tcPr>
          <w:p w14:paraId="243CA67E"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498" w:type="pct"/>
            <w:vMerge/>
          </w:tcPr>
          <w:p w14:paraId="45CC062A"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3F1563A8"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329CFB2D"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297</w:t>
            </w:r>
          </w:p>
        </w:tc>
        <w:tc>
          <w:tcPr>
            <w:tcW w:w="1213" w:type="pct"/>
            <w:vAlign w:val="center"/>
          </w:tcPr>
          <w:p w14:paraId="4B5CAA57"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Materiales, productos y accesorios eléctricos, cableado estructurado de redes informáticas y telefónicas</w:t>
            </w:r>
          </w:p>
        </w:tc>
        <w:tc>
          <w:tcPr>
            <w:tcW w:w="605" w:type="pct"/>
            <w:vAlign w:val="bottom"/>
          </w:tcPr>
          <w:p w14:paraId="3CFF9FE6"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Q9,600.00</w:t>
            </w:r>
          </w:p>
        </w:tc>
      </w:tr>
      <w:tr w:rsidR="00581B73" w:rsidRPr="00EC5D3F" w14:paraId="5EA2E5D6" w14:textId="77777777" w:rsidTr="00995B6F">
        <w:trPr>
          <w:trHeight w:val="77"/>
        </w:trPr>
        <w:tc>
          <w:tcPr>
            <w:tcW w:w="655" w:type="pct"/>
            <w:vMerge/>
            <w:shd w:val="clear" w:color="auto" w:fill="auto"/>
            <w:vAlign w:val="center"/>
          </w:tcPr>
          <w:p w14:paraId="41660179" w14:textId="77777777" w:rsidR="00581B73" w:rsidRPr="00CB3550" w:rsidRDefault="00581B73" w:rsidP="00995B6F">
            <w:pPr>
              <w:spacing w:line="240" w:lineRule="auto"/>
              <w:contextualSpacing/>
              <w:jc w:val="center"/>
              <w:rPr>
                <w:rFonts w:cstheme="minorHAnsi"/>
                <w:sz w:val="16"/>
                <w:szCs w:val="12"/>
              </w:rPr>
            </w:pPr>
          </w:p>
        </w:tc>
        <w:tc>
          <w:tcPr>
            <w:tcW w:w="505" w:type="pct"/>
            <w:vMerge/>
            <w:shd w:val="clear" w:color="auto" w:fill="auto"/>
            <w:noWrap/>
            <w:vAlign w:val="center"/>
          </w:tcPr>
          <w:p w14:paraId="015357D3"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755CFD76"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0B748079"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tcPr>
          <w:p w14:paraId="0F71507E"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498" w:type="pct"/>
            <w:vMerge/>
          </w:tcPr>
          <w:p w14:paraId="09299D89"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1C8D473F"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72F2F162" w14:textId="77777777" w:rsidR="00581B73" w:rsidRPr="00CA3A78" w:rsidRDefault="00581B73" w:rsidP="00995B6F">
            <w:pPr>
              <w:spacing w:after="0" w:line="240" w:lineRule="auto"/>
              <w:contextualSpacing/>
              <w:jc w:val="center"/>
              <w:rPr>
                <w:rFonts w:eastAsia="Times New Roman" w:cstheme="minorHAnsi"/>
                <w:sz w:val="16"/>
                <w:szCs w:val="16"/>
                <w:lang w:eastAsia="es-GT"/>
              </w:rPr>
            </w:pPr>
            <w:r w:rsidRPr="00CA3A78">
              <w:rPr>
                <w:rFonts w:cstheme="minorHAnsi"/>
                <w:color w:val="000000"/>
                <w:sz w:val="16"/>
                <w:szCs w:val="16"/>
              </w:rPr>
              <w:t>299</w:t>
            </w:r>
          </w:p>
        </w:tc>
        <w:tc>
          <w:tcPr>
            <w:tcW w:w="1213" w:type="pct"/>
            <w:vAlign w:val="center"/>
          </w:tcPr>
          <w:p w14:paraId="6D2330F6" w14:textId="77777777" w:rsidR="00581B73" w:rsidRPr="00CA3A78" w:rsidRDefault="00581B73" w:rsidP="00995B6F">
            <w:pPr>
              <w:spacing w:after="0" w:line="240" w:lineRule="auto"/>
              <w:contextualSpacing/>
              <w:rPr>
                <w:rFonts w:eastAsia="Times New Roman" w:cstheme="minorHAnsi"/>
                <w:sz w:val="16"/>
                <w:szCs w:val="16"/>
                <w:lang w:eastAsia="es-GT"/>
              </w:rPr>
            </w:pPr>
            <w:r w:rsidRPr="00CA3A78">
              <w:rPr>
                <w:rFonts w:cstheme="minorHAnsi"/>
                <w:color w:val="000000"/>
                <w:sz w:val="16"/>
                <w:szCs w:val="16"/>
              </w:rPr>
              <w:t>Otros materiales y suministros</w:t>
            </w:r>
          </w:p>
        </w:tc>
        <w:tc>
          <w:tcPr>
            <w:tcW w:w="605" w:type="pct"/>
            <w:vAlign w:val="bottom"/>
          </w:tcPr>
          <w:p w14:paraId="7A1A5103" w14:textId="77777777" w:rsidR="00581B73" w:rsidRPr="00CA3A78" w:rsidRDefault="00581B73" w:rsidP="00995B6F">
            <w:pPr>
              <w:spacing w:after="0" w:line="240" w:lineRule="auto"/>
              <w:contextualSpacing/>
              <w:jc w:val="right"/>
              <w:rPr>
                <w:rFonts w:eastAsia="Times New Roman" w:cstheme="minorHAnsi"/>
                <w:sz w:val="16"/>
                <w:szCs w:val="16"/>
                <w:lang w:eastAsia="es-GT"/>
              </w:rPr>
            </w:pPr>
            <w:r w:rsidRPr="00CA3A78">
              <w:rPr>
                <w:rFonts w:cstheme="minorHAnsi"/>
                <w:color w:val="000000"/>
                <w:sz w:val="16"/>
                <w:szCs w:val="16"/>
              </w:rPr>
              <w:t>Q28,800.00</w:t>
            </w:r>
          </w:p>
        </w:tc>
      </w:tr>
      <w:tr w:rsidR="00581B73" w:rsidRPr="00EC5D3F" w14:paraId="6B0B79AC" w14:textId="77777777" w:rsidTr="00995B6F">
        <w:trPr>
          <w:trHeight w:val="60"/>
        </w:trPr>
        <w:tc>
          <w:tcPr>
            <w:tcW w:w="655" w:type="pct"/>
            <w:vMerge/>
            <w:shd w:val="clear" w:color="auto" w:fill="auto"/>
            <w:vAlign w:val="center"/>
          </w:tcPr>
          <w:p w14:paraId="2A58256D" w14:textId="77777777" w:rsidR="00581B73" w:rsidRPr="00CB3550" w:rsidRDefault="00581B73" w:rsidP="00995B6F">
            <w:pPr>
              <w:spacing w:line="240" w:lineRule="auto"/>
              <w:contextualSpacing/>
              <w:jc w:val="center"/>
              <w:rPr>
                <w:rFonts w:cstheme="minorHAnsi"/>
                <w:sz w:val="16"/>
                <w:szCs w:val="12"/>
              </w:rPr>
            </w:pPr>
          </w:p>
        </w:tc>
        <w:tc>
          <w:tcPr>
            <w:tcW w:w="505" w:type="pct"/>
            <w:vMerge/>
            <w:shd w:val="clear" w:color="auto" w:fill="auto"/>
            <w:noWrap/>
            <w:vAlign w:val="center"/>
          </w:tcPr>
          <w:p w14:paraId="12A0828B" w14:textId="77777777" w:rsidR="00581B73" w:rsidRPr="00CB3550" w:rsidRDefault="00581B73" w:rsidP="00995B6F">
            <w:pPr>
              <w:spacing w:after="0" w:line="240" w:lineRule="auto"/>
              <w:contextualSpacing/>
              <w:jc w:val="center"/>
              <w:rPr>
                <w:rFonts w:cstheme="minorHAnsi"/>
                <w:sz w:val="16"/>
                <w:szCs w:val="12"/>
              </w:rPr>
            </w:pPr>
          </w:p>
        </w:tc>
        <w:tc>
          <w:tcPr>
            <w:tcW w:w="596" w:type="pct"/>
            <w:vMerge/>
            <w:shd w:val="clear" w:color="auto" w:fill="auto"/>
            <w:vAlign w:val="center"/>
          </w:tcPr>
          <w:p w14:paraId="32BCCDF6"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10362A71"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tcPr>
          <w:p w14:paraId="0906DCE3"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498" w:type="pct"/>
            <w:vMerge/>
          </w:tcPr>
          <w:p w14:paraId="6754ADE7"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36A07506"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center"/>
          </w:tcPr>
          <w:p w14:paraId="44B6358E"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r>
              <w:rPr>
                <w:rFonts w:ascii="Calibri" w:hAnsi="Calibri" w:cs="Calibri"/>
                <w:b/>
                <w:bCs/>
                <w:color w:val="000000"/>
                <w:sz w:val="16"/>
                <w:szCs w:val="16"/>
              </w:rPr>
              <w:t> </w:t>
            </w:r>
          </w:p>
        </w:tc>
        <w:tc>
          <w:tcPr>
            <w:tcW w:w="1213" w:type="pct"/>
            <w:vAlign w:val="center"/>
          </w:tcPr>
          <w:p w14:paraId="1D316247" w14:textId="77777777" w:rsidR="00581B73" w:rsidRPr="00CB3550" w:rsidRDefault="00581B73" w:rsidP="00995B6F">
            <w:pPr>
              <w:spacing w:after="0" w:line="240" w:lineRule="auto"/>
              <w:contextualSpacing/>
              <w:rPr>
                <w:rFonts w:ascii="Calibri" w:eastAsia="Times New Roman" w:hAnsi="Calibri"/>
                <w:sz w:val="16"/>
                <w:szCs w:val="12"/>
                <w:lang w:eastAsia="es-GT"/>
              </w:rPr>
            </w:pPr>
            <w:r>
              <w:rPr>
                <w:rFonts w:ascii="Calibri" w:hAnsi="Calibri" w:cs="Calibri"/>
                <w:b/>
                <w:bCs/>
                <w:color w:val="000000"/>
                <w:sz w:val="16"/>
                <w:szCs w:val="16"/>
              </w:rPr>
              <w:t>PROPIEDAD, PLANTA, EQUIPO E INTANGIBLES</w:t>
            </w:r>
          </w:p>
        </w:tc>
        <w:tc>
          <w:tcPr>
            <w:tcW w:w="605" w:type="pct"/>
            <w:vAlign w:val="center"/>
          </w:tcPr>
          <w:p w14:paraId="0A940188" w14:textId="77777777" w:rsidR="00581B73" w:rsidRPr="00CB3550" w:rsidRDefault="00581B73" w:rsidP="00995B6F">
            <w:pPr>
              <w:spacing w:after="0" w:line="240" w:lineRule="auto"/>
              <w:contextualSpacing/>
              <w:jc w:val="right"/>
              <w:rPr>
                <w:rFonts w:ascii="Calibri" w:eastAsia="Times New Roman" w:hAnsi="Calibri"/>
                <w:sz w:val="16"/>
                <w:szCs w:val="12"/>
                <w:lang w:eastAsia="es-GT"/>
              </w:rPr>
            </w:pPr>
            <w:r>
              <w:rPr>
                <w:rFonts w:ascii="Calibri" w:hAnsi="Calibri" w:cs="Calibri"/>
                <w:b/>
                <w:bCs/>
                <w:color w:val="000000"/>
                <w:sz w:val="16"/>
                <w:szCs w:val="16"/>
              </w:rPr>
              <w:t>Q1,338,400.00</w:t>
            </w:r>
          </w:p>
        </w:tc>
      </w:tr>
      <w:tr w:rsidR="00581B73" w:rsidRPr="00EC5D3F" w14:paraId="5D52ECBC" w14:textId="77777777" w:rsidTr="00995B6F">
        <w:trPr>
          <w:trHeight w:val="56"/>
        </w:trPr>
        <w:tc>
          <w:tcPr>
            <w:tcW w:w="655" w:type="pct"/>
            <w:vMerge/>
            <w:shd w:val="clear" w:color="auto" w:fill="auto"/>
            <w:vAlign w:val="center"/>
          </w:tcPr>
          <w:p w14:paraId="3247AF53" w14:textId="77777777" w:rsidR="00581B73" w:rsidRPr="00CB3550" w:rsidRDefault="00581B73" w:rsidP="00995B6F">
            <w:pPr>
              <w:spacing w:line="240" w:lineRule="auto"/>
              <w:contextualSpacing/>
              <w:jc w:val="center"/>
              <w:rPr>
                <w:rFonts w:cs="Arial"/>
                <w:sz w:val="16"/>
                <w:szCs w:val="12"/>
              </w:rPr>
            </w:pPr>
          </w:p>
        </w:tc>
        <w:tc>
          <w:tcPr>
            <w:tcW w:w="505" w:type="pct"/>
            <w:vMerge w:val="restart"/>
            <w:shd w:val="clear" w:color="auto" w:fill="auto"/>
            <w:noWrap/>
            <w:vAlign w:val="center"/>
          </w:tcPr>
          <w:p w14:paraId="031DD61A" w14:textId="77777777" w:rsidR="00581B73" w:rsidRPr="00CB3550" w:rsidRDefault="00581B73" w:rsidP="00995B6F">
            <w:pPr>
              <w:spacing w:after="0" w:line="240" w:lineRule="auto"/>
              <w:contextualSpacing/>
              <w:jc w:val="center"/>
              <w:rPr>
                <w:sz w:val="16"/>
                <w:szCs w:val="12"/>
              </w:rPr>
            </w:pPr>
            <w:r w:rsidRPr="00CB3550">
              <w:rPr>
                <w:rFonts w:ascii="Calibri" w:eastAsia="Times New Roman" w:hAnsi="Calibri"/>
                <w:sz w:val="16"/>
                <w:szCs w:val="12"/>
                <w:lang w:eastAsia="es-GT"/>
              </w:rPr>
              <w:t xml:space="preserve">Creación de albergues cercanos a los </w:t>
            </w:r>
            <w:r w:rsidRPr="00CB3550">
              <w:rPr>
                <w:rFonts w:ascii="Calibri" w:eastAsia="Times New Roman" w:hAnsi="Calibri"/>
                <w:sz w:val="16"/>
                <w:szCs w:val="12"/>
                <w:lang w:eastAsia="es-GT"/>
              </w:rPr>
              <w:lastRenderedPageBreak/>
              <w:t>puntos de Control Fronterizo</w:t>
            </w:r>
          </w:p>
        </w:tc>
        <w:tc>
          <w:tcPr>
            <w:tcW w:w="596" w:type="pct"/>
            <w:vMerge w:val="restart"/>
            <w:shd w:val="clear" w:color="auto" w:fill="auto"/>
            <w:vAlign w:val="center"/>
          </w:tcPr>
          <w:p w14:paraId="2AAB59D8"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r w:rsidRPr="00CB3550">
              <w:rPr>
                <w:rFonts w:ascii="Calibri" w:eastAsia="Times New Roman" w:hAnsi="Calibri"/>
                <w:sz w:val="16"/>
                <w:szCs w:val="12"/>
                <w:lang w:eastAsia="es-GT"/>
              </w:rPr>
              <w:lastRenderedPageBreak/>
              <w:t>4 albergues</w:t>
            </w:r>
          </w:p>
          <w:p w14:paraId="0AA2885E" w14:textId="77777777" w:rsidR="00581B73" w:rsidRDefault="00581B73" w:rsidP="00995B6F">
            <w:pPr>
              <w:spacing w:after="0" w:line="240" w:lineRule="auto"/>
              <w:contextualSpacing/>
              <w:jc w:val="center"/>
              <w:rPr>
                <w:rFonts w:ascii="Calibri" w:eastAsia="Times New Roman" w:hAnsi="Calibri"/>
                <w:sz w:val="16"/>
                <w:szCs w:val="12"/>
                <w:lang w:eastAsia="es-GT"/>
              </w:rPr>
            </w:pPr>
          </w:p>
          <w:p w14:paraId="185640EA" w14:textId="77777777" w:rsidR="00581B73" w:rsidRPr="00AD5740" w:rsidRDefault="00581B73" w:rsidP="00995B6F">
            <w:pPr>
              <w:spacing w:after="0" w:line="240" w:lineRule="auto"/>
              <w:contextualSpacing/>
              <w:jc w:val="center"/>
              <w:rPr>
                <w:b/>
                <w:bCs/>
                <w:sz w:val="16"/>
                <w:szCs w:val="12"/>
              </w:rPr>
            </w:pPr>
            <w:r w:rsidRPr="00AD5740">
              <w:rPr>
                <w:rFonts w:ascii="Calibri" w:eastAsia="Times New Roman" w:hAnsi="Calibri"/>
                <w:b/>
                <w:bCs/>
                <w:sz w:val="16"/>
                <w:szCs w:val="12"/>
                <w:lang w:eastAsia="es-GT"/>
              </w:rPr>
              <w:t xml:space="preserve">Meta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(0)</w:t>
            </w:r>
          </w:p>
        </w:tc>
        <w:tc>
          <w:tcPr>
            <w:tcW w:w="61" w:type="pct"/>
            <w:vMerge/>
          </w:tcPr>
          <w:p w14:paraId="4004FE6A" w14:textId="77777777" w:rsidR="00581B73" w:rsidRPr="00CB3550" w:rsidRDefault="00581B73" w:rsidP="00995B6F">
            <w:pPr>
              <w:spacing w:after="0" w:line="240" w:lineRule="auto"/>
              <w:contextualSpacing/>
              <w:jc w:val="center"/>
              <w:rPr>
                <w:rFonts w:ascii="Calibri" w:hAnsi="Calibri" w:cs="Calibri"/>
                <w:b/>
                <w:bCs/>
                <w:color w:val="000000"/>
                <w:sz w:val="16"/>
                <w:szCs w:val="12"/>
              </w:rPr>
            </w:pPr>
          </w:p>
        </w:tc>
        <w:tc>
          <w:tcPr>
            <w:tcW w:w="505" w:type="pct"/>
            <w:vMerge/>
          </w:tcPr>
          <w:p w14:paraId="1AA10532" w14:textId="77777777" w:rsidR="00581B73" w:rsidRPr="00CB3550" w:rsidRDefault="00581B73" w:rsidP="00995B6F">
            <w:pPr>
              <w:spacing w:after="0" w:line="240" w:lineRule="auto"/>
              <w:contextualSpacing/>
              <w:jc w:val="center"/>
              <w:rPr>
                <w:rFonts w:ascii="Calibri" w:hAnsi="Calibri" w:cs="Calibri"/>
                <w:b/>
                <w:bCs/>
                <w:color w:val="000000"/>
                <w:sz w:val="16"/>
                <w:szCs w:val="12"/>
              </w:rPr>
            </w:pPr>
          </w:p>
        </w:tc>
        <w:tc>
          <w:tcPr>
            <w:tcW w:w="498" w:type="pct"/>
            <w:vMerge/>
          </w:tcPr>
          <w:p w14:paraId="2E511D17" w14:textId="77777777" w:rsidR="00581B73" w:rsidRPr="00CB3550" w:rsidRDefault="00581B73" w:rsidP="00995B6F">
            <w:pPr>
              <w:spacing w:after="0" w:line="240" w:lineRule="auto"/>
              <w:contextualSpacing/>
              <w:jc w:val="center"/>
              <w:rPr>
                <w:rFonts w:ascii="Calibri" w:hAnsi="Calibri" w:cs="Calibri"/>
                <w:b/>
                <w:bCs/>
                <w:color w:val="000000"/>
                <w:sz w:val="16"/>
                <w:szCs w:val="12"/>
              </w:rPr>
            </w:pPr>
          </w:p>
        </w:tc>
        <w:tc>
          <w:tcPr>
            <w:tcW w:w="59" w:type="pct"/>
            <w:vMerge/>
          </w:tcPr>
          <w:p w14:paraId="78D5D198" w14:textId="77777777" w:rsidR="00581B73" w:rsidRPr="00CB3550" w:rsidRDefault="00581B73" w:rsidP="00995B6F">
            <w:pPr>
              <w:spacing w:after="0" w:line="240" w:lineRule="auto"/>
              <w:contextualSpacing/>
              <w:jc w:val="center"/>
              <w:rPr>
                <w:rFonts w:ascii="Calibri" w:hAnsi="Calibri" w:cs="Calibri"/>
                <w:b/>
                <w:bCs/>
                <w:color w:val="000000"/>
                <w:sz w:val="16"/>
                <w:szCs w:val="12"/>
              </w:rPr>
            </w:pPr>
          </w:p>
        </w:tc>
        <w:tc>
          <w:tcPr>
            <w:tcW w:w="303" w:type="pct"/>
            <w:vAlign w:val="bottom"/>
          </w:tcPr>
          <w:p w14:paraId="3DD6B70B" w14:textId="77777777" w:rsidR="00581B73" w:rsidRPr="00CA3A78" w:rsidRDefault="00581B73" w:rsidP="00995B6F">
            <w:pPr>
              <w:spacing w:after="0" w:line="240" w:lineRule="auto"/>
              <w:contextualSpacing/>
              <w:jc w:val="center"/>
              <w:rPr>
                <w:rFonts w:ascii="Calibri" w:eastAsia="Times New Roman" w:hAnsi="Calibri"/>
                <w:sz w:val="16"/>
                <w:szCs w:val="16"/>
                <w:lang w:eastAsia="es-GT"/>
              </w:rPr>
            </w:pPr>
            <w:r w:rsidRPr="00CA3A78">
              <w:rPr>
                <w:rFonts w:ascii="Calibri" w:hAnsi="Calibri" w:cs="Calibri"/>
                <w:color w:val="000000"/>
                <w:sz w:val="16"/>
                <w:szCs w:val="16"/>
              </w:rPr>
              <w:t>322</w:t>
            </w:r>
          </w:p>
        </w:tc>
        <w:tc>
          <w:tcPr>
            <w:tcW w:w="1213" w:type="pct"/>
            <w:vAlign w:val="center"/>
          </w:tcPr>
          <w:p w14:paraId="71390087" w14:textId="77777777" w:rsidR="00581B73" w:rsidRPr="00CA3A78" w:rsidRDefault="00581B73" w:rsidP="00995B6F">
            <w:pPr>
              <w:spacing w:after="0" w:line="240" w:lineRule="auto"/>
              <w:contextualSpacing/>
              <w:rPr>
                <w:rFonts w:ascii="Calibri" w:eastAsia="Times New Roman" w:hAnsi="Calibri"/>
                <w:sz w:val="16"/>
                <w:szCs w:val="16"/>
                <w:lang w:eastAsia="es-GT"/>
              </w:rPr>
            </w:pPr>
            <w:r w:rsidRPr="00CA3A78">
              <w:rPr>
                <w:rFonts w:ascii="Calibri" w:hAnsi="Calibri" w:cs="Calibri"/>
                <w:color w:val="000000"/>
                <w:sz w:val="16"/>
                <w:szCs w:val="16"/>
              </w:rPr>
              <w:t>Mobiliario y equipo de oficina</w:t>
            </w:r>
          </w:p>
        </w:tc>
        <w:tc>
          <w:tcPr>
            <w:tcW w:w="605" w:type="pct"/>
            <w:vAlign w:val="bottom"/>
          </w:tcPr>
          <w:p w14:paraId="32D62B96" w14:textId="77777777" w:rsidR="00581B73" w:rsidRPr="00CA3A78" w:rsidRDefault="00581B73" w:rsidP="00995B6F">
            <w:pPr>
              <w:spacing w:after="0" w:line="240" w:lineRule="auto"/>
              <w:contextualSpacing/>
              <w:jc w:val="right"/>
              <w:rPr>
                <w:rFonts w:ascii="Calibri" w:eastAsia="Times New Roman" w:hAnsi="Calibri"/>
                <w:sz w:val="16"/>
                <w:szCs w:val="16"/>
                <w:lang w:eastAsia="es-GT"/>
              </w:rPr>
            </w:pPr>
            <w:r w:rsidRPr="00CA3A78">
              <w:rPr>
                <w:rFonts w:ascii="Calibri" w:hAnsi="Calibri" w:cs="Calibri"/>
                <w:color w:val="000000"/>
                <w:sz w:val="16"/>
                <w:szCs w:val="16"/>
              </w:rPr>
              <w:t>Q483,800.00</w:t>
            </w:r>
          </w:p>
        </w:tc>
      </w:tr>
      <w:tr w:rsidR="00581B73" w:rsidRPr="00EC5D3F" w14:paraId="290E8F88" w14:textId="77777777" w:rsidTr="00995B6F">
        <w:trPr>
          <w:trHeight w:val="118"/>
        </w:trPr>
        <w:tc>
          <w:tcPr>
            <w:tcW w:w="655" w:type="pct"/>
            <w:vMerge/>
            <w:shd w:val="clear" w:color="auto" w:fill="auto"/>
            <w:vAlign w:val="center"/>
          </w:tcPr>
          <w:p w14:paraId="5150E0EE" w14:textId="77777777" w:rsidR="00581B73" w:rsidRPr="00CB3550" w:rsidRDefault="00581B73" w:rsidP="00995B6F">
            <w:pPr>
              <w:spacing w:line="240" w:lineRule="auto"/>
              <w:contextualSpacing/>
              <w:rPr>
                <w:rFonts w:cs="Arial"/>
                <w:sz w:val="16"/>
                <w:szCs w:val="12"/>
              </w:rPr>
            </w:pPr>
          </w:p>
        </w:tc>
        <w:tc>
          <w:tcPr>
            <w:tcW w:w="505" w:type="pct"/>
            <w:vMerge/>
            <w:shd w:val="clear" w:color="auto" w:fill="auto"/>
            <w:noWrap/>
            <w:vAlign w:val="center"/>
          </w:tcPr>
          <w:p w14:paraId="26D1F53C" w14:textId="77777777" w:rsidR="00581B73" w:rsidRPr="00CB3550" w:rsidRDefault="00581B73" w:rsidP="00995B6F">
            <w:pPr>
              <w:spacing w:after="0" w:line="240" w:lineRule="auto"/>
              <w:contextualSpacing/>
              <w:rPr>
                <w:rFonts w:ascii="Calibri" w:eastAsia="Times New Roman" w:hAnsi="Calibri"/>
                <w:sz w:val="16"/>
                <w:szCs w:val="12"/>
                <w:lang w:eastAsia="es-GT"/>
              </w:rPr>
            </w:pPr>
          </w:p>
        </w:tc>
        <w:tc>
          <w:tcPr>
            <w:tcW w:w="596" w:type="pct"/>
            <w:vMerge/>
            <w:shd w:val="clear" w:color="auto" w:fill="auto"/>
            <w:vAlign w:val="center"/>
          </w:tcPr>
          <w:p w14:paraId="5FB9D26A"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76CA219E"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tcPr>
          <w:p w14:paraId="4378A6EE"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498" w:type="pct"/>
            <w:vMerge/>
          </w:tcPr>
          <w:p w14:paraId="06A8CE1C"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14F7ACE4"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7CB05A73" w14:textId="77777777" w:rsidR="00581B73" w:rsidRPr="00CA3A78" w:rsidRDefault="00581B73" w:rsidP="00995B6F">
            <w:pPr>
              <w:spacing w:after="0" w:line="240" w:lineRule="auto"/>
              <w:contextualSpacing/>
              <w:jc w:val="center"/>
              <w:rPr>
                <w:rFonts w:ascii="Calibri" w:eastAsia="Times New Roman" w:hAnsi="Calibri"/>
                <w:sz w:val="16"/>
                <w:szCs w:val="16"/>
                <w:lang w:eastAsia="es-GT"/>
              </w:rPr>
            </w:pPr>
            <w:r w:rsidRPr="00CA3A78">
              <w:rPr>
                <w:rFonts w:ascii="Calibri" w:hAnsi="Calibri" w:cs="Calibri"/>
                <w:color w:val="000000"/>
                <w:sz w:val="16"/>
                <w:szCs w:val="16"/>
              </w:rPr>
              <w:t>323</w:t>
            </w:r>
          </w:p>
        </w:tc>
        <w:tc>
          <w:tcPr>
            <w:tcW w:w="1213" w:type="pct"/>
            <w:vAlign w:val="center"/>
          </w:tcPr>
          <w:p w14:paraId="148AF3C1" w14:textId="77777777" w:rsidR="00581B73" w:rsidRPr="00CA3A78" w:rsidRDefault="00581B73" w:rsidP="00995B6F">
            <w:pPr>
              <w:spacing w:after="0" w:line="240" w:lineRule="auto"/>
              <w:contextualSpacing/>
              <w:rPr>
                <w:rFonts w:ascii="Calibri" w:eastAsia="Times New Roman" w:hAnsi="Calibri"/>
                <w:sz w:val="16"/>
                <w:szCs w:val="16"/>
                <w:lang w:eastAsia="es-GT"/>
              </w:rPr>
            </w:pPr>
            <w:r w:rsidRPr="00CA3A78">
              <w:rPr>
                <w:rFonts w:ascii="Calibri" w:hAnsi="Calibri" w:cs="Calibri"/>
                <w:color w:val="000000"/>
                <w:sz w:val="16"/>
                <w:szCs w:val="16"/>
              </w:rPr>
              <w:t>Mobiliario y equipo médico-sanitario y de laboratorio</w:t>
            </w:r>
          </w:p>
        </w:tc>
        <w:tc>
          <w:tcPr>
            <w:tcW w:w="605" w:type="pct"/>
            <w:vAlign w:val="bottom"/>
          </w:tcPr>
          <w:p w14:paraId="31B5DDE6" w14:textId="77777777" w:rsidR="00581B73" w:rsidRPr="00CA3A78" w:rsidRDefault="00581B73" w:rsidP="00995B6F">
            <w:pPr>
              <w:spacing w:after="0" w:line="240" w:lineRule="auto"/>
              <w:contextualSpacing/>
              <w:jc w:val="right"/>
              <w:rPr>
                <w:rFonts w:ascii="Calibri" w:eastAsia="Times New Roman" w:hAnsi="Calibri"/>
                <w:sz w:val="16"/>
                <w:szCs w:val="16"/>
                <w:lang w:eastAsia="es-GT"/>
              </w:rPr>
            </w:pPr>
            <w:r w:rsidRPr="00CA3A78">
              <w:rPr>
                <w:rFonts w:ascii="Calibri" w:hAnsi="Calibri" w:cs="Calibri"/>
                <w:color w:val="000000"/>
                <w:sz w:val="16"/>
                <w:szCs w:val="16"/>
              </w:rPr>
              <w:t>Q36,900.00</w:t>
            </w:r>
          </w:p>
        </w:tc>
      </w:tr>
      <w:tr w:rsidR="00581B73" w:rsidRPr="00EC5D3F" w14:paraId="192103F3" w14:textId="77777777" w:rsidTr="00995B6F">
        <w:trPr>
          <w:trHeight w:val="118"/>
        </w:trPr>
        <w:tc>
          <w:tcPr>
            <w:tcW w:w="655" w:type="pct"/>
            <w:vMerge/>
            <w:shd w:val="clear" w:color="auto" w:fill="auto"/>
            <w:vAlign w:val="center"/>
          </w:tcPr>
          <w:p w14:paraId="2EA5191E" w14:textId="77777777" w:rsidR="00581B73" w:rsidRPr="00CB3550" w:rsidRDefault="00581B73" w:rsidP="00995B6F">
            <w:pPr>
              <w:spacing w:line="240" w:lineRule="auto"/>
              <w:contextualSpacing/>
              <w:rPr>
                <w:rFonts w:cs="Arial"/>
                <w:sz w:val="16"/>
                <w:szCs w:val="12"/>
              </w:rPr>
            </w:pPr>
          </w:p>
        </w:tc>
        <w:tc>
          <w:tcPr>
            <w:tcW w:w="505" w:type="pct"/>
            <w:vMerge/>
            <w:shd w:val="clear" w:color="auto" w:fill="auto"/>
            <w:noWrap/>
            <w:vAlign w:val="center"/>
          </w:tcPr>
          <w:p w14:paraId="0EC15D08" w14:textId="77777777" w:rsidR="00581B73" w:rsidRPr="00CB3550" w:rsidRDefault="00581B73" w:rsidP="00995B6F">
            <w:pPr>
              <w:spacing w:after="0" w:line="240" w:lineRule="auto"/>
              <w:contextualSpacing/>
              <w:rPr>
                <w:rFonts w:ascii="Calibri" w:eastAsia="Times New Roman" w:hAnsi="Calibri"/>
                <w:sz w:val="16"/>
                <w:szCs w:val="12"/>
                <w:lang w:eastAsia="es-GT"/>
              </w:rPr>
            </w:pPr>
          </w:p>
        </w:tc>
        <w:tc>
          <w:tcPr>
            <w:tcW w:w="596" w:type="pct"/>
            <w:vMerge/>
            <w:shd w:val="clear" w:color="auto" w:fill="auto"/>
            <w:vAlign w:val="center"/>
          </w:tcPr>
          <w:p w14:paraId="2B1ABA2C"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3B6501A7"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tcPr>
          <w:p w14:paraId="2CFD2B13"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498" w:type="pct"/>
            <w:vMerge/>
          </w:tcPr>
          <w:p w14:paraId="076A55B7"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156710D8"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2DFDED43" w14:textId="77777777" w:rsidR="00581B73" w:rsidRPr="00CA3A78" w:rsidRDefault="00581B73" w:rsidP="00995B6F">
            <w:pPr>
              <w:spacing w:after="0" w:line="240" w:lineRule="auto"/>
              <w:contextualSpacing/>
              <w:jc w:val="center"/>
              <w:rPr>
                <w:rFonts w:ascii="Calibri" w:eastAsia="Times New Roman" w:hAnsi="Calibri"/>
                <w:sz w:val="16"/>
                <w:szCs w:val="16"/>
                <w:lang w:eastAsia="es-GT"/>
              </w:rPr>
            </w:pPr>
            <w:r w:rsidRPr="00CA3A78">
              <w:rPr>
                <w:rFonts w:ascii="Calibri" w:hAnsi="Calibri" w:cs="Calibri"/>
                <w:color w:val="000000"/>
                <w:sz w:val="16"/>
                <w:szCs w:val="16"/>
              </w:rPr>
              <w:t>324</w:t>
            </w:r>
          </w:p>
        </w:tc>
        <w:tc>
          <w:tcPr>
            <w:tcW w:w="1213" w:type="pct"/>
            <w:vAlign w:val="center"/>
          </w:tcPr>
          <w:p w14:paraId="0183DF10" w14:textId="77777777" w:rsidR="00581B73" w:rsidRPr="00CA3A78" w:rsidRDefault="00581B73" w:rsidP="00995B6F">
            <w:pPr>
              <w:spacing w:after="0" w:line="240" w:lineRule="auto"/>
              <w:contextualSpacing/>
              <w:rPr>
                <w:rFonts w:ascii="Calibri" w:eastAsia="Times New Roman" w:hAnsi="Calibri"/>
                <w:sz w:val="16"/>
                <w:szCs w:val="16"/>
                <w:lang w:eastAsia="es-GT"/>
              </w:rPr>
            </w:pPr>
            <w:r w:rsidRPr="00CA3A78">
              <w:rPr>
                <w:rFonts w:ascii="Calibri" w:hAnsi="Calibri" w:cs="Calibri"/>
                <w:color w:val="000000"/>
                <w:sz w:val="16"/>
                <w:szCs w:val="16"/>
              </w:rPr>
              <w:t>Equipo educacional, cultural y recreativo</w:t>
            </w:r>
          </w:p>
        </w:tc>
        <w:tc>
          <w:tcPr>
            <w:tcW w:w="605" w:type="pct"/>
            <w:vAlign w:val="bottom"/>
          </w:tcPr>
          <w:p w14:paraId="3B11135F" w14:textId="77777777" w:rsidR="00581B73" w:rsidRPr="00CA3A78" w:rsidRDefault="00581B73" w:rsidP="00995B6F">
            <w:pPr>
              <w:spacing w:after="0" w:line="240" w:lineRule="auto"/>
              <w:contextualSpacing/>
              <w:jc w:val="right"/>
              <w:rPr>
                <w:rFonts w:ascii="Calibri" w:eastAsia="Times New Roman" w:hAnsi="Calibri"/>
                <w:sz w:val="16"/>
                <w:szCs w:val="16"/>
                <w:lang w:eastAsia="es-GT"/>
              </w:rPr>
            </w:pPr>
            <w:r w:rsidRPr="00CA3A78">
              <w:rPr>
                <w:rFonts w:ascii="Calibri" w:hAnsi="Calibri" w:cs="Calibri"/>
                <w:color w:val="000000"/>
                <w:sz w:val="16"/>
                <w:szCs w:val="16"/>
              </w:rPr>
              <w:t>Q99,200.00</w:t>
            </w:r>
          </w:p>
        </w:tc>
      </w:tr>
      <w:tr w:rsidR="00581B73" w:rsidRPr="00EC5D3F" w14:paraId="2B0BE820" w14:textId="77777777" w:rsidTr="00995B6F">
        <w:trPr>
          <w:trHeight w:val="121"/>
        </w:trPr>
        <w:tc>
          <w:tcPr>
            <w:tcW w:w="655" w:type="pct"/>
            <w:vMerge/>
            <w:shd w:val="clear" w:color="auto" w:fill="auto"/>
            <w:vAlign w:val="center"/>
          </w:tcPr>
          <w:p w14:paraId="22A13774" w14:textId="77777777" w:rsidR="00581B73" w:rsidRPr="00CB3550" w:rsidRDefault="00581B73" w:rsidP="00995B6F">
            <w:pPr>
              <w:spacing w:line="240" w:lineRule="auto"/>
              <w:contextualSpacing/>
              <w:rPr>
                <w:rFonts w:cs="Arial"/>
                <w:sz w:val="16"/>
                <w:szCs w:val="12"/>
              </w:rPr>
            </w:pPr>
          </w:p>
        </w:tc>
        <w:tc>
          <w:tcPr>
            <w:tcW w:w="505" w:type="pct"/>
            <w:vMerge/>
            <w:shd w:val="clear" w:color="auto" w:fill="auto"/>
            <w:noWrap/>
            <w:vAlign w:val="center"/>
          </w:tcPr>
          <w:p w14:paraId="1DD91D22" w14:textId="77777777" w:rsidR="00581B73" w:rsidRPr="00CB3550" w:rsidRDefault="00581B73" w:rsidP="00995B6F">
            <w:pPr>
              <w:spacing w:after="0" w:line="240" w:lineRule="auto"/>
              <w:contextualSpacing/>
              <w:rPr>
                <w:rFonts w:ascii="Calibri" w:eastAsia="Times New Roman" w:hAnsi="Calibri"/>
                <w:sz w:val="16"/>
                <w:szCs w:val="12"/>
                <w:lang w:eastAsia="es-GT"/>
              </w:rPr>
            </w:pPr>
          </w:p>
        </w:tc>
        <w:tc>
          <w:tcPr>
            <w:tcW w:w="596" w:type="pct"/>
            <w:vMerge/>
            <w:shd w:val="clear" w:color="auto" w:fill="auto"/>
            <w:vAlign w:val="center"/>
          </w:tcPr>
          <w:p w14:paraId="2D3F5979"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725852AB"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05" w:type="pct"/>
            <w:vMerge/>
          </w:tcPr>
          <w:p w14:paraId="4168508C"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498" w:type="pct"/>
            <w:vMerge/>
          </w:tcPr>
          <w:p w14:paraId="59E6F063"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0BA0E487"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303" w:type="pct"/>
            <w:vAlign w:val="bottom"/>
          </w:tcPr>
          <w:p w14:paraId="366BCB5C" w14:textId="77777777" w:rsidR="00581B73" w:rsidRPr="00CA3A78" w:rsidRDefault="00581B73" w:rsidP="00995B6F">
            <w:pPr>
              <w:spacing w:after="0" w:line="240" w:lineRule="auto"/>
              <w:contextualSpacing/>
              <w:jc w:val="center"/>
              <w:rPr>
                <w:rFonts w:ascii="Calibri" w:eastAsia="Times New Roman" w:hAnsi="Calibri"/>
                <w:sz w:val="16"/>
                <w:szCs w:val="16"/>
                <w:lang w:eastAsia="es-GT"/>
              </w:rPr>
            </w:pPr>
            <w:r w:rsidRPr="00CA3A78">
              <w:rPr>
                <w:rFonts w:ascii="Calibri" w:hAnsi="Calibri" w:cs="Calibri"/>
                <w:color w:val="000000"/>
                <w:sz w:val="16"/>
                <w:szCs w:val="16"/>
              </w:rPr>
              <w:t>329</w:t>
            </w:r>
          </w:p>
        </w:tc>
        <w:tc>
          <w:tcPr>
            <w:tcW w:w="1213" w:type="pct"/>
            <w:vAlign w:val="center"/>
          </w:tcPr>
          <w:p w14:paraId="60656ABA" w14:textId="77777777" w:rsidR="00581B73" w:rsidRPr="00CA3A78" w:rsidRDefault="00581B73" w:rsidP="00995B6F">
            <w:pPr>
              <w:spacing w:after="0" w:line="240" w:lineRule="auto"/>
              <w:contextualSpacing/>
              <w:rPr>
                <w:rFonts w:ascii="Calibri" w:eastAsia="Times New Roman" w:hAnsi="Calibri"/>
                <w:sz w:val="16"/>
                <w:szCs w:val="16"/>
                <w:lang w:eastAsia="es-GT"/>
              </w:rPr>
            </w:pPr>
            <w:r w:rsidRPr="00CA3A78">
              <w:rPr>
                <w:rFonts w:ascii="Calibri" w:hAnsi="Calibri" w:cs="Calibri"/>
                <w:color w:val="000000"/>
                <w:sz w:val="16"/>
                <w:szCs w:val="16"/>
              </w:rPr>
              <w:t>Otras maquinarias y equipos</w:t>
            </w:r>
          </w:p>
        </w:tc>
        <w:tc>
          <w:tcPr>
            <w:tcW w:w="605" w:type="pct"/>
            <w:vAlign w:val="bottom"/>
          </w:tcPr>
          <w:p w14:paraId="2DBC4766" w14:textId="77777777" w:rsidR="00581B73" w:rsidRPr="00CA3A78" w:rsidRDefault="00581B73" w:rsidP="00995B6F">
            <w:pPr>
              <w:spacing w:after="0" w:line="240" w:lineRule="auto"/>
              <w:contextualSpacing/>
              <w:jc w:val="right"/>
              <w:rPr>
                <w:rFonts w:ascii="Calibri" w:eastAsia="Times New Roman" w:hAnsi="Calibri"/>
                <w:sz w:val="16"/>
                <w:szCs w:val="16"/>
                <w:lang w:eastAsia="es-GT"/>
              </w:rPr>
            </w:pPr>
            <w:r w:rsidRPr="00CA3A78">
              <w:rPr>
                <w:rFonts w:ascii="Calibri" w:hAnsi="Calibri" w:cs="Calibri"/>
                <w:color w:val="000000"/>
                <w:sz w:val="16"/>
                <w:szCs w:val="16"/>
              </w:rPr>
              <w:t>Q718,500.00</w:t>
            </w:r>
          </w:p>
        </w:tc>
      </w:tr>
      <w:tr w:rsidR="00581B73" w:rsidRPr="00EC5D3F" w14:paraId="10A1875D" w14:textId="77777777" w:rsidTr="00995B6F">
        <w:trPr>
          <w:trHeight w:val="268"/>
        </w:trPr>
        <w:tc>
          <w:tcPr>
            <w:tcW w:w="1756" w:type="pct"/>
            <w:gridSpan w:val="3"/>
            <w:shd w:val="clear" w:color="auto" w:fill="auto"/>
            <w:vAlign w:val="center"/>
          </w:tcPr>
          <w:p w14:paraId="02D4E5D3" w14:textId="77777777" w:rsidR="00581B73" w:rsidRPr="00CB3550" w:rsidRDefault="00581B73" w:rsidP="00995B6F">
            <w:pPr>
              <w:spacing w:after="0" w:line="240" w:lineRule="auto"/>
              <w:contextualSpacing/>
              <w:jc w:val="center"/>
              <w:rPr>
                <w:rFonts w:ascii="Calibri" w:eastAsia="Times New Roman" w:hAnsi="Calibri"/>
                <w:sz w:val="16"/>
                <w:szCs w:val="12"/>
                <w:lang w:eastAsia="es-GT"/>
              </w:rPr>
            </w:pPr>
          </w:p>
        </w:tc>
        <w:tc>
          <w:tcPr>
            <w:tcW w:w="61" w:type="pct"/>
            <w:vMerge/>
          </w:tcPr>
          <w:p w14:paraId="3C818D18"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1003" w:type="pct"/>
            <w:gridSpan w:val="2"/>
          </w:tcPr>
          <w:p w14:paraId="510EA976"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59" w:type="pct"/>
            <w:vMerge/>
          </w:tcPr>
          <w:p w14:paraId="3A87F93F" w14:textId="77777777" w:rsidR="00581B73" w:rsidRPr="00CB3550" w:rsidRDefault="00581B73" w:rsidP="00995B6F">
            <w:pPr>
              <w:spacing w:after="0" w:line="240" w:lineRule="auto"/>
              <w:contextualSpacing/>
              <w:jc w:val="center"/>
              <w:rPr>
                <w:rFonts w:ascii="Calibri" w:hAnsi="Calibri" w:cs="Calibri"/>
                <w:color w:val="000000"/>
                <w:sz w:val="16"/>
                <w:szCs w:val="12"/>
              </w:rPr>
            </w:pPr>
          </w:p>
        </w:tc>
        <w:tc>
          <w:tcPr>
            <w:tcW w:w="1516" w:type="pct"/>
            <w:gridSpan w:val="2"/>
            <w:vAlign w:val="bottom"/>
          </w:tcPr>
          <w:p w14:paraId="0D71B683" w14:textId="77777777" w:rsidR="00581B73" w:rsidRPr="00872B08" w:rsidRDefault="00581B73" w:rsidP="00995B6F">
            <w:pPr>
              <w:spacing w:after="0" w:line="240" w:lineRule="auto"/>
              <w:contextualSpacing/>
              <w:jc w:val="center"/>
              <w:rPr>
                <w:rFonts w:ascii="Calibri" w:hAnsi="Calibri" w:cs="Calibri"/>
                <w:b/>
                <w:bCs/>
                <w:color w:val="000000"/>
                <w:sz w:val="16"/>
                <w:szCs w:val="12"/>
              </w:rPr>
            </w:pPr>
            <w:r w:rsidRPr="00872B08">
              <w:rPr>
                <w:rFonts w:ascii="Calibri" w:hAnsi="Calibri" w:cs="Calibri"/>
                <w:b/>
                <w:bCs/>
                <w:color w:val="000000"/>
                <w:sz w:val="16"/>
                <w:szCs w:val="12"/>
              </w:rPr>
              <w:t>TOTAL</w:t>
            </w:r>
          </w:p>
        </w:tc>
        <w:tc>
          <w:tcPr>
            <w:tcW w:w="605" w:type="pct"/>
            <w:vAlign w:val="bottom"/>
          </w:tcPr>
          <w:p w14:paraId="5E738426" w14:textId="77777777" w:rsidR="00581B73" w:rsidRPr="00AD5740" w:rsidRDefault="00581B73" w:rsidP="00995B6F">
            <w:pPr>
              <w:spacing w:after="0" w:line="240" w:lineRule="auto"/>
              <w:contextualSpacing/>
              <w:jc w:val="right"/>
              <w:rPr>
                <w:rFonts w:ascii="Calibri" w:hAnsi="Calibri" w:cs="Calibri"/>
                <w:b/>
                <w:bCs/>
                <w:color w:val="000000"/>
                <w:sz w:val="16"/>
                <w:szCs w:val="12"/>
              </w:rPr>
            </w:pPr>
            <w:r w:rsidRPr="00AD5740">
              <w:rPr>
                <w:rFonts w:ascii="Calibri" w:hAnsi="Calibri" w:cs="Calibri"/>
                <w:b/>
                <w:bCs/>
                <w:color w:val="000000"/>
                <w:sz w:val="20"/>
                <w:szCs w:val="16"/>
              </w:rPr>
              <w:t xml:space="preserve">     </w:t>
            </w:r>
            <w:r>
              <w:rPr>
                <w:rFonts w:ascii="Calibri" w:hAnsi="Calibri" w:cs="Calibri"/>
                <w:b/>
                <w:bCs/>
                <w:color w:val="000000"/>
                <w:sz w:val="20"/>
                <w:szCs w:val="16"/>
              </w:rPr>
              <w:t>Q20,932,667</w:t>
            </w:r>
            <w:r w:rsidRPr="00D21A0A">
              <w:rPr>
                <w:rFonts w:ascii="Calibri" w:hAnsi="Calibri" w:cs="Calibri"/>
                <w:b/>
                <w:bCs/>
                <w:color w:val="000000"/>
                <w:sz w:val="20"/>
                <w:szCs w:val="16"/>
              </w:rPr>
              <w:t>.00</w:t>
            </w:r>
          </w:p>
        </w:tc>
      </w:tr>
      <w:bookmarkEnd w:id="116"/>
    </w:tbl>
    <w:p w14:paraId="734E3129" w14:textId="77777777" w:rsidR="00581B73" w:rsidRDefault="00581B73" w:rsidP="00581B73">
      <w:pPr>
        <w:jc w:val="both"/>
        <w:rPr>
          <w:rFonts w:cs="Arial"/>
          <w:b/>
          <w:sz w:val="24"/>
          <w:szCs w:val="24"/>
        </w:rPr>
      </w:pPr>
    </w:p>
    <w:p w14:paraId="19C0E6B6" w14:textId="77777777" w:rsidR="00581B73" w:rsidRDefault="00581B73" w:rsidP="00581B73">
      <w:pPr>
        <w:jc w:val="both"/>
        <w:rPr>
          <w:rFonts w:cs="Arial"/>
          <w:b/>
          <w:sz w:val="24"/>
          <w:szCs w:val="24"/>
        </w:rPr>
      </w:pPr>
      <w:r>
        <w:rPr>
          <w:rFonts w:cs="Arial"/>
          <w:b/>
          <w:sz w:val="24"/>
          <w:szCs w:val="24"/>
        </w:rPr>
        <w:t>Subdirección de Extranjería</w:t>
      </w:r>
    </w:p>
    <w:tbl>
      <w:tblPr>
        <w:tblW w:w="5119" w:type="pct"/>
        <w:tblCellMar>
          <w:left w:w="70" w:type="dxa"/>
          <w:right w:w="70" w:type="dxa"/>
        </w:tblCellMar>
        <w:tblLook w:val="04A0" w:firstRow="1" w:lastRow="0" w:firstColumn="1" w:lastColumn="0" w:noHBand="0" w:noVBand="1"/>
      </w:tblPr>
      <w:tblGrid>
        <w:gridCol w:w="1722"/>
        <w:gridCol w:w="1528"/>
        <w:gridCol w:w="1560"/>
        <w:gridCol w:w="185"/>
        <w:gridCol w:w="1183"/>
        <w:gridCol w:w="1426"/>
        <w:gridCol w:w="146"/>
        <w:gridCol w:w="940"/>
        <w:gridCol w:w="3210"/>
        <w:gridCol w:w="1583"/>
      </w:tblGrid>
      <w:tr w:rsidR="00581B73" w:rsidRPr="00026E23" w14:paraId="03AE743A" w14:textId="77777777" w:rsidTr="00941C97">
        <w:trPr>
          <w:trHeight w:val="70"/>
        </w:trPr>
        <w:tc>
          <w:tcPr>
            <w:tcW w:w="1755" w:type="pct"/>
            <w:gridSpan w:val="3"/>
            <w:tcBorders>
              <w:top w:val="single" w:sz="4" w:space="0" w:color="auto"/>
              <w:left w:val="single" w:sz="4" w:space="0" w:color="auto"/>
              <w:bottom w:val="single" w:sz="4" w:space="0" w:color="auto"/>
              <w:right w:val="single" w:sz="4" w:space="0" w:color="auto"/>
            </w:tcBorders>
            <w:shd w:val="clear" w:color="auto" w:fill="31849B"/>
            <w:noWrap/>
            <w:vAlign w:val="bottom"/>
            <w:hideMark/>
          </w:tcPr>
          <w:p w14:paraId="185F8E7D" w14:textId="77777777" w:rsidR="00581B73" w:rsidRPr="00026E23"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PLAN ESTRATÉGICO INSTITUCIONAL</w:t>
            </w:r>
          </w:p>
        </w:tc>
        <w:tc>
          <w:tcPr>
            <w:tcW w:w="63" w:type="pct"/>
            <w:vMerge w:val="restart"/>
            <w:tcBorders>
              <w:top w:val="single" w:sz="4" w:space="0" w:color="auto"/>
              <w:left w:val="single" w:sz="4" w:space="0" w:color="auto"/>
              <w:bottom w:val="single" w:sz="4" w:space="0" w:color="auto"/>
              <w:right w:val="single" w:sz="4" w:space="0" w:color="auto"/>
            </w:tcBorders>
            <w:shd w:val="clear" w:color="auto" w:fill="31849B"/>
            <w:noWrap/>
            <w:vAlign w:val="bottom"/>
            <w:hideMark/>
          </w:tcPr>
          <w:p w14:paraId="24EA17FF" w14:textId="77777777" w:rsidR="00581B73" w:rsidRPr="00026E23"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 </w:t>
            </w:r>
          </w:p>
        </w:tc>
        <w:tc>
          <w:tcPr>
            <w:tcW w:w="3182" w:type="pct"/>
            <w:gridSpan w:val="6"/>
            <w:tcBorders>
              <w:top w:val="single" w:sz="4" w:space="0" w:color="auto"/>
              <w:left w:val="nil"/>
              <w:bottom w:val="single" w:sz="4" w:space="0" w:color="auto"/>
              <w:right w:val="single" w:sz="4" w:space="0" w:color="auto"/>
            </w:tcBorders>
            <w:shd w:val="clear" w:color="auto" w:fill="31849B"/>
            <w:noWrap/>
            <w:vAlign w:val="bottom"/>
            <w:hideMark/>
          </w:tcPr>
          <w:p w14:paraId="43A74929" w14:textId="77777777" w:rsidR="00581B73" w:rsidRPr="00026E23"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PLAN OPERATIVO ANUAL</w:t>
            </w:r>
          </w:p>
        </w:tc>
      </w:tr>
      <w:tr w:rsidR="00581B73" w:rsidRPr="00026E23" w14:paraId="4534D3D4" w14:textId="77777777" w:rsidTr="00941C97">
        <w:trPr>
          <w:trHeight w:val="70"/>
        </w:trPr>
        <w:tc>
          <w:tcPr>
            <w:tcW w:w="655" w:type="pct"/>
            <w:tcBorders>
              <w:top w:val="nil"/>
              <w:left w:val="single" w:sz="4" w:space="0" w:color="auto"/>
              <w:bottom w:val="single" w:sz="4" w:space="0" w:color="auto"/>
              <w:right w:val="single" w:sz="4" w:space="0" w:color="auto"/>
            </w:tcBorders>
            <w:shd w:val="clear" w:color="auto" w:fill="31849B"/>
            <w:vAlign w:val="center"/>
            <w:hideMark/>
          </w:tcPr>
          <w:p w14:paraId="56AD8FBD" w14:textId="77777777" w:rsidR="00581B73" w:rsidRPr="00026E23"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RESULTADO INSTITUCIONAL</w:t>
            </w:r>
          </w:p>
        </w:tc>
        <w:tc>
          <w:tcPr>
            <w:tcW w:w="505" w:type="pct"/>
            <w:tcBorders>
              <w:top w:val="nil"/>
              <w:left w:val="single" w:sz="4" w:space="0" w:color="auto"/>
              <w:bottom w:val="single" w:sz="4" w:space="0" w:color="auto"/>
              <w:right w:val="single" w:sz="4" w:space="0" w:color="auto"/>
            </w:tcBorders>
            <w:shd w:val="clear" w:color="auto" w:fill="31849B"/>
            <w:vAlign w:val="center"/>
            <w:hideMark/>
          </w:tcPr>
          <w:p w14:paraId="5B70281D" w14:textId="77777777" w:rsidR="00581B73" w:rsidRPr="00026E23"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ACCIONES</w:t>
            </w:r>
          </w:p>
        </w:tc>
        <w:tc>
          <w:tcPr>
            <w:tcW w:w="595" w:type="pct"/>
            <w:tcBorders>
              <w:top w:val="nil"/>
              <w:left w:val="single" w:sz="4" w:space="0" w:color="auto"/>
              <w:bottom w:val="single" w:sz="4" w:space="0" w:color="auto"/>
              <w:right w:val="single" w:sz="4" w:space="0" w:color="auto"/>
            </w:tcBorders>
            <w:shd w:val="clear" w:color="auto" w:fill="31849B"/>
            <w:vAlign w:val="center"/>
            <w:hideMark/>
          </w:tcPr>
          <w:p w14:paraId="78BFD44C" w14:textId="77777777" w:rsidR="00581B73" w:rsidRPr="00026E23"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 xml:space="preserve">META ANUAL </w:t>
            </w:r>
            <w:r>
              <w:rPr>
                <w:rFonts w:eastAsia="Times New Roman" w:cstheme="minorHAnsi"/>
                <w:b/>
                <w:bCs/>
                <w:color w:val="FFFFFF" w:themeColor="background1"/>
                <w:sz w:val="16"/>
                <w:szCs w:val="16"/>
                <w:lang w:eastAsia="es-GT"/>
              </w:rPr>
              <w:t>2026</w:t>
            </w:r>
          </w:p>
        </w:tc>
        <w:tc>
          <w:tcPr>
            <w:tcW w:w="63"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724059CC" w14:textId="77777777" w:rsidR="00581B73" w:rsidRPr="00026E23" w:rsidRDefault="00581B73" w:rsidP="00941C97">
            <w:pPr>
              <w:spacing w:after="0" w:line="240" w:lineRule="auto"/>
              <w:jc w:val="center"/>
              <w:rPr>
                <w:rFonts w:eastAsia="Times New Roman" w:cstheme="minorHAnsi"/>
                <w:b/>
                <w:bCs/>
                <w:color w:val="FFFFFF" w:themeColor="background1"/>
                <w:sz w:val="16"/>
                <w:szCs w:val="16"/>
                <w:lang w:eastAsia="es-GT"/>
              </w:rPr>
            </w:pPr>
          </w:p>
        </w:tc>
        <w:tc>
          <w:tcPr>
            <w:tcW w:w="455" w:type="pct"/>
            <w:tcBorders>
              <w:top w:val="nil"/>
              <w:left w:val="nil"/>
              <w:bottom w:val="single" w:sz="4" w:space="0" w:color="auto"/>
              <w:right w:val="single" w:sz="4" w:space="0" w:color="auto"/>
            </w:tcBorders>
            <w:shd w:val="clear" w:color="auto" w:fill="31849B"/>
            <w:vAlign w:val="center"/>
            <w:hideMark/>
          </w:tcPr>
          <w:p w14:paraId="29C1E06C" w14:textId="77777777" w:rsidR="00581B73" w:rsidRPr="00026E23"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PRODUCTO</w:t>
            </w:r>
          </w:p>
        </w:tc>
        <w:tc>
          <w:tcPr>
            <w:tcW w:w="545" w:type="pct"/>
            <w:tcBorders>
              <w:top w:val="nil"/>
              <w:left w:val="nil"/>
              <w:bottom w:val="single" w:sz="4" w:space="0" w:color="auto"/>
              <w:right w:val="single" w:sz="4" w:space="0" w:color="auto"/>
            </w:tcBorders>
            <w:shd w:val="clear" w:color="auto" w:fill="31849B"/>
            <w:vAlign w:val="center"/>
            <w:hideMark/>
          </w:tcPr>
          <w:p w14:paraId="0DCB45B6" w14:textId="77777777" w:rsidR="00581B73" w:rsidRPr="00026E23"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SUBPRODUCTO</w:t>
            </w:r>
          </w:p>
        </w:tc>
        <w:tc>
          <w:tcPr>
            <w:tcW w:w="63" w:type="pct"/>
            <w:vMerge w:val="restart"/>
            <w:tcBorders>
              <w:top w:val="nil"/>
              <w:left w:val="single" w:sz="4" w:space="0" w:color="auto"/>
              <w:bottom w:val="single" w:sz="4" w:space="0" w:color="auto"/>
              <w:right w:val="single" w:sz="4" w:space="0" w:color="auto"/>
            </w:tcBorders>
            <w:shd w:val="clear" w:color="auto" w:fill="31849B"/>
            <w:vAlign w:val="center"/>
            <w:hideMark/>
          </w:tcPr>
          <w:p w14:paraId="4A3E0C9E" w14:textId="77777777" w:rsidR="00581B73" w:rsidRPr="00026E23" w:rsidRDefault="00581B73" w:rsidP="00941C97">
            <w:pPr>
              <w:spacing w:after="0" w:line="240" w:lineRule="auto"/>
              <w:jc w:val="center"/>
              <w:rPr>
                <w:rFonts w:eastAsia="Times New Roman" w:cstheme="minorHAnsi"/>
                <w:b/>
                <w:bCs/>
                <w:color w:val="FFFFFF" w:themeColor="background1"/>
                <w:sz w:val="16"/>
                <w:szCs w:val="16"/>
                <w:lang w:eastAsia="es-GT"/>
              </w:rPr>
            </w:pPr>
          </w:p>
        </w:tc>
        <w:tc>
          <w:tcPr>
            <w:tcW w:w="302" w:type="pct"/>
            <w:tcBorders>
              <w:top w:val="nil"/>
              <w:left w:val="single" w:sz="4" w:space="0" w:color="auto"/>
              <w:bottom w:val="single" w:sz="4" w:space="0" w:color="auto"/>
              <w:right w:val="single" w:sz="4" w:space="0" w:color="auto"/>
            </w:tcBorders>
            <w:shd w:val="clear" w:color="auto" w:fill="31849B"/>
            <w:vAlign w:val="center"/>
            <w:hideMark/>
          </w:tcPr>
          <w:p w14:paraId="4976D766" w14:textId="77777777" w:rsidR="00581B73" w:rsidRPr="00026E23"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RENGLON</w:t>
            </w:r>
          </w:p>
        </w:tc>
        <w:tc>
          <w:tcPr>
            <w:tcW w:w="1214" w:type="pct"/>
            <w:tcBorders>
              <w:top w:val="nil"/>
              <w:left w:val="single" w:sz="4" w:space="0" w:color="auto"/>
              <w:bottom w:val="single" w:sz="4" w:space="0" w:color="auto"/>
              <w:right w:val="single" w:sz="4" w:space="0" w:color="auto"/>
            </w:tcBorders>
            <w:shd w:val="clear" w:color="auto" w:fill="31849B"/>
            <w:vAlign w:val="center"/>
            <w:hideMark/>
          </w:tcPr>
          <w:p w14:paraId="6F324143" w14:textId="77777777" w:rsidR="00581B73" w:rsidRPr="00026E23"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DESCRIPCIÓN</w:t>
            </w:r>
          </w:p>
        </w:tc>
        <w:tc>
          <w:tcPr>
            <w:tcW w:w="603" w:type="pct"/>
            <w:tcBorders>
              <w:top w:val="nil"/>
              <w:left w:val="single" w:sz="4" w:space="0" w:color="auto"/>
              <w:bottom w:val="single" w:sz="4" w:space="0" w:color="auto"/>
              <w:right w:val="single" w:sz="4" w:space="0" w:color="auto"/>
            </w:tcBorders>
            <w:shd w:val="clear" w:color="auto" w:fill="31849B"/>
            <w:vAlign w:val="center"/>
            <w:hideMark/>
          </w:tcPr>
          <w:p w14:paraId="75FEA60A" w14:textId="77777777" w:rsidR="00581B73" w:rsidRPr="00026E23"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 xml:space="preserve">MONTO ASIGNADO </w:t>
            </w:r>
            <w:r>
              <w:rPr>
                <w:rFonts w:eastAsia="Times New Roman" w:cstheme="minorHAnsi"/>
                <w:b/>
                <w:bCs/>
                <w:color w:val="FFFFFF" w:themeColor="background1"/>
                <w:sz w:val="16"/>
                <w:szCs w:val="16"/>
                <w:lang w:eastAsia="es-GT"/>
              </w:rPr>
              <w:t>2026</w:t>
            </w:r>
          </w:p>
        </w:tc>
      </w:tr>
      <w:tr w:rsidR="00581B73" w:rsidRPr="00026E23" w14:paraId="25E767AF" w14:textId="77777777" w:rsidTr="00941C97">
        <w:trPr>
          <w:trHeight w:val="407"/>
        </w:trPr>
        <w:tc>
          <w:tcPr>
            <w:tcW w:w="655" w:type="pct"/>
            <w:vMerge w:val="restart"/>
            <w:tcBorders>
              <w:top w:val="nil"/>
              <w:left w:val="single" w:sz="4" w:space="0" w:color="auto"/>
              <w:right w:val="single" w:sz="4" w:space="0" w:color="auto"/>
            </w:tcBorders>
            <w:shd w:val="clear" w:color="auto" w:fill="auto"/>
            <w:vAlign w:val="center"/>
            <w:hideMark/>
          </w:tcPr>
          <w:p w14:paraId="16AF5225"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Para el 2030 el Instituto Guatemalteco de Migración incrementará los Centros de   Emisión de Visas y Residencias a Extranjeros con cobertura en las regiones de Guatemala, para la atención a un 50% de extranjeros más.</w:t>
            </w:r>
          </w:p>
        </w:tc>
        <w:tc>
          <w:tcPr>
            <w:tcW w:w="505" w:type="pct"/>
            <w:vMerge w:val="restart"/>
            <w:tcBorders>
              <w:top w:val="nil"/>
              <w:left w:val="nil"/>
              <w:right w:val="single" w:sz="4" w:space="0" w:color="auto"/>
            </w:tcBorders>
            <w:shd w:val="clear" w:color="auto" w:fill="auto"/>
            <w:vAlign w:val="center"/>
            <w:hideMark/>
          </w:tcPr>
          <w:p w14:paraId="5EEF1F05"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Incrementar Centros de Emisión de Visas y Residencias por región para atención al usuario.</w:t>
            </w:r>
          </w:p>
          <w:p w14:paraId="1685EAE5"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(Desconcentración)</w:t>
            </w:r>
          </w:p>
        </w:tc>
        <w:tc>
          <w:tcPr>
            <w:tcW w:w="595" w:type="pct"/>
            <w:vMerge w:val="restart"/>
            <w:tcBorders>
              <w:top w:val="nil"/>
              <w:left w:val="single" w:sz="4" w:space="0" w:color="auto"/>
              <w:right w:val="single" w:sz="4" w:space="0" w:color="auto"/>
            </w:tcBorders>
            <w:shd w:val="clear" w:color="auto" w:fill="auto"/>
            <w:vAlign w:val="center"/>
            <w:hideMark/>
          </w:tcPr>
          <w:p w14:paraId="2A911222" w14:textId="77777777" w:rsidR="00581B7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Centros de Emisión y Cubículos de Extranjería desconcentrados</w:t>
            </w:r>
          </w:p>
          <w:p w14:paraId="1A716C02" w14:textId="77777777" w:rsidR="00581B73" w:rsidRDefault="00581B73" w:rsidP="00941C97">
            <w:pPr>
              <w:spacing w:after="0" w:line="240" w:lineRule="auto"/>
              <w:jc w:val="center"/>
              <w:rPr>
                <w:rFonts w:eastAsia="Times New Roman" w:cstheme="minorHAnsi"/>
                <w:color w:val="000000"/>
                <w:sz w:val="16"/>
                <w:szCs w:val="16"/>
                <w:lang w:eastAsia="es-GT"/>
              </w:rPr>
            </w:pPr>
          </w:p>
          <w:p w14:paraId="0C495169" w14:textId="77777777" w:rsidR="00581B73" w:rsidRDefault="00581B73" w:rsidP="00941C97">
            <w:pPr>
              <w:spacing w:after="0" w:line="240" w:lineRule="auto"/>
              <w:jc w:val="center"/>
              <w:rPr>
                <w:rFonts w:ascii="Calibri" w:eastAsia="Times New Roman" w:hAnsi="Calibri"/>
                <w:b/>
                <w:bCs/>
                <w:sz w:val="16"/>
                <w:szCs w:val="12"/>
                <w:lang w:eastAsia="es-GT"/>
              </w:rPr>
            </w:pPr>
            <w:r w:rsidRPr="00AD5740">
              <w:rPr>
                <w:rFonts w:ascii="Calibri" w:eastAsia="Times New Roman" w:hAnsi="Calibri"/>
                <w:b/>
                <w:bCs/>
                <w:sz w:val="16"/>
                <w:szCs w:val="12"/>
                <w:lang w:eastAsia="es-GT"/>
              </w:rPr>
              <w:t xml:space="preserve">Meta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w:t>
            </w:r>
          </w:p>
          <w:p w14:paraId="73C4E3F6"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AD5740">
              <w:rPr>
                <w:rFonts w:ascii="Calibri" w:eastAsia="Times New Roman" w:hAnsi="Calibri"/>
                <w:b/>
                <w:bCs/>
                <w:sz w:val="16"/>
                <w:szCs w:val="12"/>
                <w:lang w:eastAsia="es-GT"/>
              </w:rPr>
              <w:t>(</w:t>
            </w:r>
            <w:r>
              <w:rPr>
                <w:rFonts w:ascii="Calibri" w:eastAsia="Times New Roman" w:hAnsi="Calibri"/>
                <w:b/>
                <w:bCs/>
                <w:sz w:val="16"/>
                <w:szCs w:val="12"/>
                <w:lang w:eastAsia="es-GT"/>
              </w:rPr>
              <w:t>5</w:t>
            </w:r>
            <w:r w:rsidRPr="00AD5740">
              <w:rPr>
                <w:rFonts w:ascii="Calibri" w:eastAsia="Times New Roman" w:hAnsi="Calibri"/>
                <w:b/>
                <w:bCs/>
                <w:sz w:val="16"/>
                <w:szCs w:val="12"/>
                <w:lang w:eastAsia="es-GT"/>
              </w:rPr>
              <w:t>)</w:t>
            </w:r>
          </w:p>
        </w:tc>
        <w:tc>
          <w:tcPr>
            <w:tcW w:w="63" w:type="pct"/>
            <w:vMerge/>
            <w:tcBorders>
              <w:top w:val="single" w:sz="4" w:space="0" w:color="auto"/>
              <w:left w:val="single" w:sz="4" w:space="0" w:color="auto"/>
              <w:bottom w:val="single" w:sz="4" w:space="0" w:color="auto"/>
              <w:right w:val="single" w:sz="4" w:space="0" w:color="auto"/>
            </w:tcBorders>
            <w:vAlign w:val="center"/>
            <w:hideMark/>
          </w:tcPr>
          <w:p w14:paraId="636A44C2"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455" w:type="pct"/>
            <w:vMerge w:val="restart"/>
            <w:tcBorders>
              <w:top w:val="single" w:sz="4" w:space="0" w:color="auto"/>
              <w:left w:val="single" w:sz="4" w:space="0" w:color="auto"/>
              <w:right w:val="single" w:sz="4" w:space="0" w:color="auto"/>
            </w:tcBorders>
            <w:shd w:val="clear" w:color="auto" w:fill="auto"/>
            <w:vAlign w:val="center"/>
            <w:hideMark/>
          </w:tcPr>
          <w:p w14:paraId="7EDCB1FF" w14:textId="77777777" w:rsidR="00581B7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Registro, control y emisión de visas y residencias</w:t>
            </w:r>
          </w:p>
          <w:p w14:paraId="73A57693" w14:textId="77777777" w:rsidR="00581B73" w:rsidRDefault="00581B73" w:rsidP="00941C97">
            <w:pPr>
              <w:spacing w:after="0" w:line="240" w:lineRule="auto"/>
              <w:jc w:val="center"/>
              <w:rPr>
                <w:rFonts w:eastAsia="Times New Roman" w:cstheme="minorHAnsi"/>
                <w:color w:val="000000"/>
                <w:sz w:val="16"/>
                <w:szCs w:val="16"/>
                <w:lang w:eastAsia="es-GT"/>
              </w:rPr>
            </w:pPr>
          </w:p>
          <w:p w14:paraId="2DC2D7D2"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AD5740">
              <w:rPr>
                <w:rFonts w:ascii="Calibri" w:eastAsia="Times New Roman" w:hAnsi="Calibri"/>
                <w:b/>
                <w:bCs/>
                <w:sz w:val="16"/>
                <w:szCs w:val="12"/>
                <w:lang w:eastAsia="es-GT"/>
              </w:rPr>
              <w:t xml:space="preserve">Meta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w:t>
            </w:r>
            <w:r>
              <w:rPr>
                <w:rFonts w:ascii="Calibri" w:eastAsia="Times New Roman" w:hAnsi="Calibri"/>
                <w:b/>
                <w:bCs/>
                <w:sz w:val="16"/>
                <w:szCs w:val="12"/>
                <w:lang w:eastAsia="es-GT"/>
              </w:rPr>
              <w:t>45,654 personas</w:t>
            </w:r>
            <w:r w:rsidRPr="00AD5740">
              <w:rPr>
                <w:rFonts w:ascii="Calibri" w:eastAsia="Times New Roman" w:hAnsi="Calibri"/>
                <w:b/>
                <w:bCs/>
                <w:sz w:val="16"/>
                <w:szCs w:val="12"/>
                <w:lang w:eastAsia="es-GT"/>
              </w:rPr>
              <w:t>)</w:t>
            </w:r>
          </w:p>
        </w:tc>
        <w:tc>
          <w:tcPr>
            <w:tcW w:w="545" w:type="pct"/>
            <w:vMerge w:val="restart"/>
            <w:tcBorders>
              <w:top w:val="single" w:sz="4" w:space="0" w:color="auto"/>
              <w:left w:val="single" w:sz="4" w:space="0" w:color="auto"/>
              <w:right w:val="single" w:sz="4" w:space="0" w:color="auto"/>
            </w:tcBorders>
            <w:shd w:val="clear" w:color="auto" w:fill="auto"/>
            <w:vAlign w:val="center"/>
            <w:hideMark/>
          </w:tcPr>
          <w:p w14:paraId="26DE54DA" w14:textId="77777777" w:rsidR="00581B7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Visas guatemaltecas emitidas</w:t>
            </w:r>
          </w:p>
          <w:p w14:paraId="3A6A0690" w14:textId="77777777" w:rsidR="00581B73" w:rsidRDefault="00581B73" w:rsidP="00941C97">
            <w:pPr>
              <w:spacing w:after="0" w:line="240" w:lineRule="auto"/>
              <w:jc w:val="center"/>
              <w:rPr>
                <w:rFonts w:eastAsia="Times New Roman" w:cstheme="minorHAnsi"/>
                <w:color w:val="000000"/>
                <w:sz w:val="16"/>
                <w:szCs w:val="16"/>
                <w:lang w:eastAsia="es-GT"/>
              </w:rPr>
            </w:pPr>
          </w:p>
          <w:p w14:paraId="108A9436" w14:textId="77777777" w:rsidR="00581B73" w:rsidRDefault="00581B73" w:rsidP="00941C97">
            <w:pPr>
              <w:spacing w:after="0" w:line="240" w:lineRule="auto"/>
              <w:jc w:val="center"/>
              <w:rPr>
                <w:rFonts w:ascii="Calibri" w:eastAsia="Times New Roman" w:hAnsi="Calibri"/>
                <w:b/>
                <w:bCs/>
                <w:sz w:val="16"/>
                <w:szCs w:val="12"/>
                <w:lang w:eastAsia="es-GT"/>
              </w:rPr>
            </w:pPr>
            <w:r w:rsidRPr="00AD5740">
              <w:rPr>
                <w:rFonts w:ascii="Calibri" w:eastAsia="Times New Roman" w:hAnsi="Calibri"/>
                <w:b/>
                <w:bCs/>
                <w:sz w:val="16"/>
                <w:szCs w:val="12"/>
                <w:lang w:eastAsia="es-GT"/>
              </w:rPr>
              <w:t xml:space="preserve">Meta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w:t>
            </w:r>
          </w:p>
          <w:p w14:paraId="2F64A38D"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AD5740">
              <w:rPr>
                <w:rFonts w:ascii="Calibri" w:eastAsia="Times New Roman" w:hAnsi="Calibri"/>
                <w:b/>
                <w:bCs/>
                <w:sz w:val="16"/>
                <w:szCs w:val="12"/>
                <w:lang w:eastAsia="es-GT"/>
              </w:rPr>
              <w:t>(</w:t>
            </w:r>
            <w:r>
              <w:rPr>
                <w:rFonts w:ascii="Calibri" w:eastAsia="Times New Roman" w:hAnsi="Calibri"/>
                <w:b/>
                <w:bCs/>
                <w:sz w:val="16"/>
                <w:szCs w:val="12"/>
                <w:lang w:eastAsia="es-GT"/>
              </w:rPr>
              <w:t>9,601 personas</w:t>
            </w:r>
            <w:r w:rsidRPr="00AD5740">
              <w:rPr>
                <w:rFonts w:ascii="Calibri" w:eastAsia="Times New Roman" w:hAnsi="Calibri"/>
                <w:b/>
                <w:bCs/>
                <w:sz w:val="16"/>
                <w:szCs w:val="12"/>
                <w:lang w:eastAsia="es-GT"/>
              </w:rPr>
              <w:t>)</w:t>
            </w:r>
          </w:p>
        </w:tc>
        <w:tc>
          <w:tcPr>
            <w:tcW w:w="63" w:type="pct"/>
            <w:vMerge/>
            <w:tcBorders>
              <w:top w:val="nil"/>
              <w:left w:val="single" w:sz="4" w:space="0" w:color="auto"/>
              <w:bottom w:val="single" w:sz="4" w:space="0" w:color="auto"/>
              <w:right w:val="single" w:sz="4" w:space="0" w:color="auto"/>
            </w:tcBorders>
            <w:vAlign w:val="center"/>
            <w:hideMark/>
          </w:tcPr>
          <w:p w14:paraId="42E31A16"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302" w:type="pct"/>
            <w:tcBorders>
              <w:top w:val="nil"/>
              <w:left w:val="nil"/>
              <w:bottom w:val="single" w:sz="4" w:space="0" w:color="auto"/>
              <w:right w:val="single" w:sz="4" w:space="0" w:color="auto"/>
            </w:tcBorders>
            <w:shd w:val="clear" w:color="auto" w:fill="auto"/>
            <w:vAlign w:val="bottom"/>
            <w:hideMark/>
          </w:tcPr>
          <w:p w14:paraId="1D6C8ADF" w14:textId="77777777" w:rsidR="00581B73" w:rsidRPr="00026E23" w:rsidRDefault="00581B73" w:rsidP="00941C97">
            <w:pPr>
              <w:spacing w:after="0" w:line="240" w:lineRule="auto"/>
              <w:rPr>
                <w:rFonts w:eastAsia="Times New Roman" w:cstheme="minorHAnsi"/>
                <w:b/>
                <w:bCs/>
                <w:color w:val="000000"/>
                <w:sz w:val="16"/>
                <w:szCs w:val="16"/>
                <w:lang w:eastAsia="es-GT"/>
              </w:rPr>
            </w:pPr>
            <w:r w:rsidRPr="00026E23">
              <w:rPr>
                <w:rFonts w:eastAsia="Times New Roman" w:cstheme="minorHAnsi"/>
                <w:b/>
                <w:bCs/>
                <w:color w:val="000000"/>
                <w:sz w:val="16"/>
                <w:szCs w:val="16"/>
                <w:lang w:eastAsia="es-GT"/>
              </w:rPr>
              <w:t> </w:t>
            </w:r>
          </w:p>
        </w:tc>
        <w:tc>
          <w:tcPr>
            <w:tcW w:w="1214" w:type="pct"/>
            <w:tcBorders>
              <w:top w:val="nil"/>
              <w:left w:val="nil"/>
              <w:bottom w:val="single" w:sz="4" w:space="0" w:color="auto"/>
              <w:right w:val="single" w:sz="4" w:space="0" w:color="auto"/>
            </w:tcBorders>
            <w:shd w:val="clear" w:color="auto" w:fill="auto"/>
            <w:vAlign w:val="bottom"/>
            <w:hideMark/>
          </w:tcPr>
          <w:p w14:paraId="68184E6C" w14:textId="77777777" w:rsidR="00581B73" w:rsidRPr="00026E23" w:rsidRDefault="00581B73" w:rsidP="00941C97">
            <w:pPr>
              <w:spacing w:after="0" w:line="240" w:lineRule="auto"/>
              <w:rPr>
                <w:rFonts w:eastAsia="Times New Roman" w:cstheme="minorHAnsi"/>
                <w:b/>
                <w:bCs/>
                <w:color w:val="000000"/>
                <w:sz w:val="16"/>
                <w:szCs w:val="16"/>
                <w:lang w:eastAsia="es-GT"/>
              </w:rPr>
            </w:pPr>
            <w:r w:rsidRPr="00026E23">
              <w:rPr>
                <w:rFonts w:eastAsia="Times New Roman" w:cstheme="minorHAnsi"/>
                <w:b/>
                <w:bCs/>
                <w:color w:val="000000"/>
                <w:sz w:val="16"/>
                <w:szCs w:val="16"/>
                <w:lang w:eastAsia="es-GT"/>
              </w:rPr>
              <w:t>SERVICIOS NO PERSONALES</w:t>
            </w:r>
          </w:p>
        </w:tc>
        <w:tc>
          <w:tcPr>
            <w:tcW w:w="603" w:type="pct"/>
            <w:tcBorders>
              <w:top w:val="nil"/>
              <w:left w:val="nil"/>
              <w:bottom w:val="single" w:sz="4" w:space="0" w:color="auto"/>
              <w:right w:val="single" w:sz="4" w:space="0" w:color="auto"/>
            </w:tcBorders>
            <w:shd w:val="clear" w:color="auto" w:fill="auto"/>
            <w:vAlign w:val="bottom"/>
            <w:hideMark/>
          </w:tcPr>
          <w:p w14:paraId="07857508" w14:textId="77777777" w:rsidR="00581B73" w:rsidRPr="00D143F7" w:rsidRDefault="00581B73" w:rsidP="00941C97">
            <w:pPr>
              <w:spacing w:after="0" w:line="240" w:lineRule="auto"/>
              <w:contextualSpacing/>
              <w:jc w:val="right"/>
              <w:rPr>
                <w:rFonts w:ascii="Calibri" w:hAnsi="Calibri" w:cs="Calibri"/>
                <w:b/>
                <w:bCs/>
                <w:color w:val="000000"/>
                <w:sz w:val="16"/>
                <w:szCs w:val="16"/>
              </w:rPr>
            </w:pPr>
            <w:r w:rsidRPr="00D143F7">
              <w:rPr>
                <w:rFonts w:ascii="Calibri" w:hAnsi="Calibri" w:cs="Calibri"/>
                <w:b/>
                <w:bCs/>
                <w:color w:val="000000"/>
                <w:sz w:val="16"/>
                <w:szCs w:val="16"/>
              </w:rPr>
              <w:t xml:space="preserve"> Q</w:t>
            </w:r>
            <w:r>
              <w:rPr>
                <w:rFonts w:ascii="Calibri" w:hAnsi="Calibri" w:cs="Calibri"/>
                <w:b/>
                <w:bCs/>
                <w:color w:val="000000"/>
                <w:sz w:val="16"/>
                <w:szCs w:val="16"/>
              </w:rPr>
              <w:t>746,100</w:t>
            </w:r>
            <w:r w:rsidRPr="00D143F7">
              <w:rPr>
                <w:rFonts w:ascii="Calibri" w:hAnsi="Calibri" w:cs="Calibri"/>
                <w:b/>
                <w:bCs/>
                <w:color w:val="000000"/>
                <w:sz w:val="16"/>
                <w:szCs w:val="16"/>
              </w:rPr>
              <w:t xml:space="preserve">.00 </w:t>
            </w:r>
          </w:p>
        </w:tc>
      </w:tr>
      <w:tr w:rsidR="00581B73" w:rsidRPr="00026E23" w14:paraId="000399D4" w14:textId="77777777" w:rsidTr="00941C97">
        <w:trPr>
          <w:trHeight w:val="481"/>
        </w:trPr>
        <w:tc>
          <w:tcPr>
            <w:tcW w:w="655" w:type="pct"/>
            <w:vMerge/>
            <w:tcBorders>
              <w:left w:val="single" w:sz="4" w:space="0" w:color="auto"/>
              <w:right w:val="single" w:sz="4" w:space="0" w:color="auto"/>
            </w:tcBorders>
            <w:vAlign w:val="center"/>
            <w:hideMark/>
          </w:tcPr>
          <w:p w14:paraId="39816BC2"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05" w:type="pct"/>
            <w:vMerge/>
            <w:tcBorders>
              <w:left w:val="nil"/>
              <w:right w:val="single" w:sz="4" w:space="0" w:color="auto"/>
            </w:tcBorders>
            <w:shd w:val="clear" w:color="auto" w:fill="auto"/>
            <w:vAlign w:val="center"/>
            <w:hideMark/>
          </w:tcPr>
          <w:p w14:paraId="350FBA62"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single" w:sz="4" w:space="0" w:color="auto"/>
              <w:right w:val="single" w:sz="4" w:space="0" w:color="auto"/>
            </w:tcBorders>
            <w:vAlign w:val="center"/>
            <w:hideMark/>
          </w:tcPr>
          <w:p w14:paraId="376E1153"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63" w:type="pct"/>
            <w:vMerge/>
            <w:tcBorders>
              <w:top w:val="single" w:sz="4" w:space="0" w:color="auto"/>
              <w:left w:val="single" w:sz="4" w:space="0" w:color="auto"/>
              <w:bottom w:val="single" w:sz="4" w:space="0" w:color="auto"/>
              <w:right w:val="single" w:sz="4" w:space="0" w:color="auto"/>
            </w:tcBorders>
            <w:vAlign w:val="center"/>
            <w:hideMark/>
          </w:tcPr>
          <w:p w14:paraId="149B812F"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2CB7AE5C"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45" w:type="pct"/>
            <w:vMerge/>
            <w:tcBorders>
              <w:left w:val="single" w:sz="4" w:space="0" w:color="auto"/>
              <w:right w:val="single" w:sz="4" w:space="0" w:color="auto"/>
            </w:tcBorders>
            <w:vAlign w:val="center"/>
            <w:hideMark/>
          </w:tcPr>
          <w:p w14:paraId="1DA8C170"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63" w:type="pct"/>
            <w:vMerge/>
            <w:tcBorders>
              <w:top w:val="nil"/>
              <w:left w:val="single" w:sz="4" w:space="0" w:color="auto"/>
              <w:bottom w:val="single" w:sz="4" w:space="0" w:color="auto"/>
              <w:right w:val="single" w:sz="4" w:space="0" w:color="auto"/>
            </w:tcBorders>
            <w:vAlign w:val="center"/>
            <w:hideMark/>
          </w:tcPr>
          <w:p w14:paraId="6E119A23"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302" w:type="pct"/>
            <w:tcBorders>
              <w:top w:val="nil"/>
              <w:left w:val="nil"/>
              <w:bottom w:val="single" w:sz="4" w:space="0" w:color="auto"/>
              <w:right w:val="single" w:sz="4" w:space="0" w:color="auto"/>
            </w:tcBorders>
            <w:shd w:val="clear" w:color="auto" w:fill="auto"/>
            <w:vAlign w:val="bottom"/>
          </w:tcPr>
          <w:p w14:paraId="34531040" w14:textId="77777777" w:rsidR="00581B73" w:rsidRPr="00CA3A78" w:rsidRDefault="00581B73" w:rsidP="00941C97">
            <w:pPr>
              <w:spacing w:after="0" w:line="240" w:lineRule="auto"/>
              <w:contextualSpacing/>
              <w:jc w:val="center"/>
              <w:rPr>
                <w:rFonts w:ascii="Calibri" w:hAnsi="Calibri" w:cs="Calibri"/>
                <w:color w:val="000000"/>
                <w:sz w:val="16"/>
                <w:szCs w:val="16"/>
              </w:rPr>
            </w:pPr>
            <w:r w:rsidRPr="00CA3A78">
              <w:rPr>
                <w:rFonts w:ascii="Calibri" w:hAnsi="Calibri" w:cs="Calibri"/>
                <w:color w:val="000000"/>
                <w:sz w:val="16"/>
                <w:szCs w:val="16"/>
              </w:rPr>
              <w:t>122</w:t>
            </w:r>
          </w:p>
        </w:tc>
        <w:tc>
          <w:tcPr>
            <w:tcW w:w="1214" w:type="pct"/>
            <w:tcBorders>
              <w:top w:val="nil"/>
              <w:left w:val="nil"/>
              <w:bottom w:val="single" w:sz="4" w:space="0" w:color="auto"/>
              <w:right w:val="single" w:sz="4" w:space="0" w:color="auto"/>
            </w:tcBorders>
            <w:shd w:val="clear" w:color="auto" w:fill="auto"/>
            <w:vAlign w:val="center"/>
          </w:tcPr>
          <w:p w14:paraId="71A33180" w14:textId="77777777" w:rsidR="00581B73" w:rsidRPr="00CA3A78" w:rsidRDefault="00581B73" w:rsidP="00941C97">
            <w:pPr>
              <w:spacing w:after="0" w:line="240" w:lineRule="auto"/>
              <w:contextualSpacing/>
              <w:rPr>
                <w:rFonts w:ascii="Calibri" w:hAnsi="Calibri" w:cs="Calibri"/>
                <w:color w:val="000000"/>
                <w:sz w:val="16"/>
                <w:szCs w:val="16"/>
              </w:rPr>
            </w:pPr>
            <w:r w:rsidRPr="00CA3A78">
              <w:rPr>
                <w:rFonts w:ascii="Calibri" w:hAnsi="Calibri" w:cs="Calibri"/>
                <w:color w:val="000000"/>
                <w:sz w:val="16"/>
                <w:szCs w:val="16"/>
              </w:rPr>
              <w:t>Impresión, encuadernación y reproducción</w:t>
            </w:r>
          </w:p>
        </w:tc>
        <w:tc>
          <w:tcPr>
            <w:tcW w:w="603" w:type="pct"/>
            <w:tcBorders>
              <w:top w:val="nil"/>
              <w:left w:val="nil"/>
              <w:bottom w:val="single" w:sz="4" w:space="0" w:color="auto"/>
              <w:right w:val="single" w:sz="4" w:space="0" w:color="auto"/>
            </w:tcBorders>
            <w:shd w:val="clear" w:color="auto" w:fill="auto"/>
            <w:vAlign w:val="bottom"/>
          </w:tcPr>
          <w:p w14:paraId="1CAEFBEE" w14:textId="77777777" w:rsidR="00581B73" w:rsidRPr="00CA3A78" w:rsidRDefault="00581B73" w:rsidP="00941C97">
            <w:pPr>
              <w:spacing w:after="0" w:line="240" w:lineRule="auto"/>
              <w:contextualSpacing/>
              <w:jc w:val="right"/>
              <w:rPr>
                <w:rFonts w:ascii="Calibri" w:hAnsi="Calibri" w:cs="Calibri"/>
                <w:color w:val="000000"/>
                <w:sz w:val="16"/>
                <w:szCs w:val="16"/>
              </w:rPr>
            </w:pPr>
            <w:r w:rsidRPr="00CA3A78">
              <w:rPr>
                <w:rFonts w:ascii="Calibri" w:hAnsi="Calibri" w:cs="Calibri"/>
                <w:color w:val="000000"/>
                <w:sz w:val="16"/>
                <w:szCs w:val="16"/>
              </w:rPr>
              <w:t>Q450,000.00</w:t>
            </w:r>
          </w:p>
        </w:tc>
      </w:tr>
      <w:tr w:rsidR="00581B73" w:rsidRPr="00026E23" w14:paraId="02DE18C6" w14:textId="77777777" w:rsidTr="00941C97">
        <w:trPr>
          <w:trHeight w:val="172"/>
        </w:trPr>
        <w:tc>
          <w:tcPr>
            <w:tcW w:w="655" w:type="pct"/>
            <w:vMerge/>
            <w:tcBorders>
              <w:left w:val="single" w:sz="4" w:space="0" w:color="auto"/>
              <w:right w:val="single" w:sz="4" w:space="0" w:color="auto"/>
            </w:tcBorders>
            <w:vAlign w:val="center"/>
          </w:tcPr>
          <w:p w14:paraId="25310E9E"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05" w:type="pct"/>
            <w:vMerge/>
            <w:tcBorders>
              <w:left w:val="nil"/>
              <w:right w:val="single" w:sz="4" w:space="0" w:color="auto"/>
            </w:tcBorders>
            <w:shd w:val="clear" w:color="auto" w:fill="auto"/>
            <w:vAlign w:val="center"/>
          </w:tcPr>
          <w:p w14:paraId="660A8A81"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single" w:sz="4" w:space="0" w:color="auto"/>
              <w:right w:val="single" w:sz="4" w:space="0" w:color="auto"/>
            </w:tcBorders>
            <w:vAlign w:val="center"/>
          </w:tcPr>
          <w:p w14:paraId="3D706CFD"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63" w:type="pct"/>
            <w:vMerge/>
            <w:tcBorders>
              <w:top w:val="single" w:sz="4" w:space="0" w:color="auto"/>
              <w:left w:val="single" w:sz="4" w:space="0" w:color="auto"/>
              <w:bottom w:val="single" w:sz="4" w:space="0" w:color="auto"/>
              <w:right w:val="single" w:sz="4" w:space="0" w:color="auto"/>
            </w:tcBorders>
            <w:vAlign w:val="center"/>
          </w:tcPr>
          <w:p w14:paraId="1D11FA48"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tcPr>
          <w:p w14:paraId="55BB63DD"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45" w:type="pct"/>
            <w:vMerge/>
            <w:tcBorders>
              <w:left w:val="single" w:sz="4" w:space="0" w:color="auto"/>
              <w:right w:val="single" w:sz="4" w:space="0" w:color="auto"/>
            </w:tcBorders>
            <w:vAlign w:val="center"/>
          </w:tcPr>
          <w:p w14:paraId="10F2E89C"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63" w:type="pct"/>
            <w:vMerge/>
            <w:tcBorders>
              <w:top w:val="nil"/>
              <w:left w:val="single" w:sz="4" w:space="0" w:color="auto"/>
              <w:bottom w:val="single" w:sz="4" w:space="0" w:color="auto"/>
              <w:right w:val="single" w:sz="4" w:space="0" w:color="auto"/>
            </w:tcBorders>
            <w:vAlign w:val="center"/>
          </w:tcPr>
          <w:p w14:paraId="51D25B8C"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302" w:type="pct"/>
            <w:tcBorders>
              <w:top w:val="nil"/>
              <w:left w:val="nil"/>
              <w:bottom w:val="single" w:sz="4" w:space="0" w:color="auto"/>
              <w:right w:val="single" w:sz="4" w:space="0" w:color="auto"/>
            </w:tcBorders>
            <w:shd w:val="clear" w:color="auto" w:fill="auto"/>
            <w:vAlign w:val="bottom"/>
          </w:tcPr>
          <w:p w14:paraId="0E0EF084" w14:textId="77777777" w:rsidR="00581B73" w:rsidRPr="00CA3A78" w:rsidRDefault="00581B73" w:rsidP="00941C97">
            <w:pPr>
              <w:spacing w:after="0" w:line="240" w:lineRule="auto"/>
              <w:contextualSpacing/>
              <w:jc w:val="center"/>
              <w:rPr>
                <w:rFonts w:ascii="Calibri" w:hAnsi="Calibri" w:cs="Calibri"/>
                <w:color w:val="000000"/>
                <w:sz w:val="16"/>
                <w:szCs w:val="16"/>
              </w:rPr>
            </w:pPr>
            <w:r w:rsidRPr="00CA3A78">
              <w:rPr>
                <w:rFonts w:ascii="Calibri" w:hAnsi="Calibri" w:cs="Calibri"/>
                <w:color w:val="000000"/>
                <w:sz w:val="16"/>
                <w:szCs w:val="16"/>
              </w:rPr>
              <w:t>136</w:t>
            </w:r>
          </w:p>
        </w:tc>
        <w:tc>
          <w:tcPr>
            <w:tcW w:w="1214" w:type="pct"/>
            <w:tcBorders>
              <w:top w:val="nil"/>
              <w:left w:val="nil"/>
              <w:bottom w:val="single" w:sz="4" w:space="0" w:color="auto"/>
              <w:right w:val="single" w:sz="4" w:space="0" w:color="auto"/>
            </w:tcBorders>
            <w:shd w:val="clear" w:color="auto" w:fill="auto"/>
            <w:vAlign w:val="center"/>
          </w:tcPr>
          <w:p w14:paraId="6E2DA595" w14:textId="77777777" w:rsidR="00581B73" w:rsidRPr="00CA3A78" w:rsidRDefault="00581B73" w:rsidP="00941C97">
            <w:pPr>
              <w:spacing w:after="0" w:line="240" w:lineRule="auto"/>
              <w:contextualSpacing/>
              <w:rPr>
                <w:rFonts w:ascii="Calibri" w:hAnsi="Calibri" w:cs="Calibri"/>
                <w:color w:val="000000"/>
                <w:sz w:val="16"/>
                <w:szCs w:val="16"/>
              </w:rPr>
            </w:pPr>
            <w:r w:rsidRPr="00CA3A78">
              <w:rPr>
                <w:rFonts w:ascii="Calibri" w:hAnsi="Calibri" w:cs="Calibri"/>
                <w:color w:val="000000"/>
                <w:sz w:val="16"/>
                <w:szCs w:val="16"/>
              </w:rPr>
              <w:t>Reconocimiento de gastos</w:t>
            </w:r>
          </w:p>
        </w:tc>
        <w:tc>
          <w:tcPr>
            <w:tcW w:w="603" w:type="pct"/>
            <w:tcBorders>
              <w:top w:val="nil"/>
              <w:left w:val="nil"/>
              <w:bottom w:val="single" w:sz="4" w:space="0" w:color="auto"/>
              <w:right w:val="single" w:sz="4" w:space="0" w:color="auto"/>
            </w:tcBorders>
            <w:shd w:val="clear" w:color="auto" w:fill="auto"/>
            <w:vAlign w:val="bottom"/>
          </w:tcPr>
          <w:p w14:paraId="683636B8" w14:textId="77777777" w:rsidR="00581B73" w:rsidRPr="00CA3A78" w:rsidRDefault="00581B73" w:rsidP="00941C97">
            <w:pPr>
              <w:spacing w:after="0" w:line="240" w:lineRule="auto"/>
              <w:contextualSpacing/>
              <w:jc w:val="right"/>
              <w:rPr>
                <w:rFonts w:ascii="Calibri" w:hAnsi="Calibri" w:cs="Calibri"/>
                <w:color w:val="000000"/>
                <w:sz w:val="16"/>
                <w:szCs w:val="16"/>
              </w:rPr>
            </w:pPr>
            <w:r w:rsidRPr="00CA3A78">
              <w:rPr>
                <w:rFonts w:ascii="Calibri" w:hAnsi="Calibri" w:cs="Calibri"/>
                <w:color w:val="000000"/>
                <w:sz w:val="16"/>
                <w:szCs w:val="16"/>
              </w:rPr>
              <w:t>Q191,100.00</w:t>
            </w:r>
          </w:p>
        </w:tc>
      </w:tr>
      <w:tr w:rsidR="00581B73" w:rsidRPr="00026E23" w14:paraId="157EB73A" w14:textId="77777777" w:rsidTr="00941C97">
        <w:trPr>
          <w:trHeight w:val="472"/>
        </w:trPr>
        <w:tc>
          <w:tcPr>
            <w:tcW w:w="655" w:type="pct"/>
            <w:vMerge/>
            <w:tcBorders>
              <w:left w:val="single" w:sz="4" w:space="0" w:color="auto"/>
              <w:right w:val="single" w:sz="4" w:space="0" w:color="auto"/>
            </w:tcBorders>
            <w:vAlign w:val="center"/>
          </w:tcPr>
          <w:p w14:paraId="1D6914EF"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05" w:type="pct"/>
            <w:vMerge/>
            <w:tcBorders>
              <w:left w:val="nil"/>
              <w:bottom w:val="single" w:sz="4" w:space="0" w:color="auto"/>
              <w:right w:val="single" w:sz="4" w:space="0" w:color="auto"/>
            </w:tcBorders>
            <w:shd w:val="clear" w:color="auto" w:fill="auto"/>
            <w:vAlign w:val="center"/>
          </w:tcPr>
          <w:p w14:paraId="6354E6B9"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single" w:sz="4" w:space="0" w:color="auto"/>
              <w:bottom w:val="single" w:sz="4" w:space="0" w:color="auto"/>
              <w:right w:val="single" w:sz="4" w:space="0" w:color="auto"/>
            </w:tcBorders>
            <w:vAlign w:val="center"/>
          </w:tcPr>
          <w:p w14:paraId="4B242624"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63" w:type="pct"/>
            <w:vMerge/>
            <w:tcBorders>
              <w:top w:val="single" w:sz="4" w:space="0" w:color="auto"/>
              <w:left w:val="single" w:sz="4" w:space="0" w:color="auto"/>
              <w:bottom w:val="single" w:sz="4" w:space="0" w:color="auto"/>
              <w:right w:val="single" w:sz="4" w:space="0" w:color="auto"/>
            </w:tcBorders>
            <w:vAlign w:val="center"/>
          </w:tcPr>
          <w:p w14:paraId="44D8123D"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tcPr>
          <w:p w14:paraId="30407BDD"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45" w:type="pct"/>
            <w:vMerge/>
            <w:tcBorders>
              <w:left w:val="single" w:sz="4" w:space="0" w:color="auto"/>
              <w:bottom w:val="single" w:sz="4" w:space="0" w:color="auto"/>
              <w:right w:val="single" w:sz="4" w:space="0" w:color="auto"/>
            </w:tcBorders>
            <w:vAlign w:val="center"/>
          </w:tcPr>
          <w:p w14:paraId="34DC8EA0"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63" w:type="pct"/>
            <w:vMerge/>
            <w:tcBorders>
              <w:top w:val="nil"/>
              <w:left w:val="single" w:sz="4" w:space="0" w:color="auto"/>
              <w:bottom w:val="single" w:sz="4" w:space="0" w:color="auto"/>
              <w:right w:val="single" w:sz="4" w:space="0" w:color="auto"/>
            </w:tcBorders>
            <w:vAlign w:val="center"/>
          </w:tcPr>
          <w:p w14:paraId="0C585297"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302" w:type="pct"/>
            <w:tcBorders>
              <w:top w:val="single" w:sz="4" w:space="0" w:color="auto"/>
              <w:left w:val="nil"/>
              <w:bottom w:val="single" w:sz="4" w:space="0" w:color="auto"/>
              <w:right w:val="single" w:sz="4" w:space="0" w:color="auto"/>
            </w:tcBorders>
            <w:shd w:val="clear" w:color="auto" w:fill="auto"/>
            <w:vAlign w:val="bottom"/>
          </w:tcPr>
          <w:p w14:paraId="336522C1" w14:textId="77777777" w:rsidR="00581B73" w:rsidRPr="00CA3A78" w:rsidRDefault="00581B73" w:rsidP="00941C97">
            <w:pPr>
              <w:spacing w:after="0" w:line="240" w:lineRule="auto"/>
              <w:contextualSpacing/>
              <w:jc w:val="center"/>
              <w:rPr>
                <w:rFonts w:ascii="Calibri" w:hAnsi="Calibri" w:cs="Calibri"/>
                <w:color w:val="000000"/>
                <w:sz w:val="16"/>
                <w:szCs w:val="16"/>
              </w:rPr>
            </w:pPr>
            <w:r w:rsidRPr="00CA3A78">
              <w:rPr>
                <w:rFonts w:ascii="Calibri" w:hAnsi="Calibri" w:cs="Calibri"/>
                <w:color w:val="000000"/>
                <w:sz w:val="16"/>
                <w:szCs w:val="16"/>
              </w:rPr>
              <w:t>196</w:t>
            </w:r>
          </w:p>
        </w:tc>
        <w:tc>
          <w:tcPr>
            <w:tcW w:w="1214" w:type="pct"/>
            <w:tcBorders>
              <w:top w:val="single" w:sz="4" w:space="0" w:color="auto"/>
              <w:left w:val="nil"/>
              <w:bottom w:val="single" w:sz="4" w:space="0" w:color="auto"/>
              <w:right w:val="single" w:sz="4" w:space="0" w:color="auto"/>
            </w:tcBorders>
            <w:shd w:val="clear" w:color="auto" w:fill="auto"/>
            <w:vAlign w:val="center"/>
          </w:tcPr>
          <w:p w14:paraId="49F30CEC" w14:textId="77777777" w:rsidR="00581B73" w:rsidRPr="00CA3A78" w:rsidRDefault="00581B73" w:rsidP="00941C97">
            <w:pPr>
              <w:spacing w:after="0" w:line="240" w:lineRule="auto"/>
              <w:contextualSpacing/>
              <w:rPr>
                <w:rFonts w:ascii="Calibri" w:hAnsi="Calibri" w:cs="Calibri"/>
                <w:color w:val="000000"/>
                <w:sz w:val="16"/>
                <w:szCs w:val="16"/>
              </w:rPr>
            </w:pPr>
            <w:r w:rsidRPr="00CA3A78">
              <w:rPr>
                <w:rFonts w:ascii="Calibri" w:hAnsi="Calibri" w:cs="Calibri"/>
                <w:color w:val="000000"/>
                <w:sz w:val="16"/>
                <w:szCs w:val="16"/>
              </w:rPr>
              <w:t>Servicios de atención y protocolo</w:t>
            </w:r>
          </w:p>
        </w:tc>
        <w:tc>
          <w:tcPr>
            <w:tcW w:w="603" w:type="pct"/>
            <w:tcBorders>
              <w:top w:val="single" w:sz="4" w:space="0" w:color="auto"/>
              <w:left w:val="nil"/>
              <w:bottom w:val="single" w:sz="4" w:space="0" w:color="auto"/>
              <w:right w:val="single" w:sz="4" w:space="0" w:color="auto"/>
            </w:tcBorders>
            <w:shd w:val="clear" w:color="auto" w:fill="auto"/>
            <w:vAlign w:val="bottom"/>
          </w:tcPr>
          <w:p w14:paraId="0C43862A" w14:textId="77777777" w:rsidR="00581B73" w:rsidRPr="00CA3A78" w:rsidRDefault="00581B73" w:rsidP="00941C97">
            <w:pPr>
              <w:spacing w:after="0" w:line="240" w:lineRule="auto"/>
              <w:contextualSpacing/>
              <w:jc w:val="right"/>
              <w:rPr>
                <w:rFonts w:ascii="Calibri" w:hAnsi="Calibri" w:cs="Calibri"/>
                <w:color w:val="000000"/>
                <w:sz w:val="16"/>
                <w:szCs w:val="16"/>
              </w:rPr>
            </w:pPr>
            <w:r w:rsidRPr="00CA3A78">
              <w:rPr>
                <w:rFonts w:ascii="Calibri" w:hAnsi="Calibri" w:cs="Calibri"/>
                <w:color w:val="000000"/>
                <w:sz w:val="16"/>
                <w:szCs w:val="16"/>
              </w:rPr>
              <w:t>Q105,000.00</w:t>
            </w:r>
          </w:p>
        </w:tc>
      </w:tr>
      <w:tr w:rsidR="00581B73" w:rsidRPr="00026E23" w14:paraId="70451D7E" w14:textId="77777777" w:rsidTr="00941C97">
        <w:trPr>
          <w:trHeight w:val="117"/>
        </w:trPr>
        <w:tc>
          <w:tcPr>
            <w:tcW w:w="655" w:type="pct"/>
            <w:vMerge/>
            <w:tcBorders>
              <w:left w:val="single" w:sz="4" w:space="0" w:color="auto"/>
              <w:right w:val="single" w:sz="4" w:space="0" w:color="auto"/>
            </w:tcBorders>
            <w:vAlign w:val="center"/>
            <w:hideMark/>
          </w:tcPr>
          <w:p w14:paraId="3947E7DD"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05" w:type="pct"/>
            <w:vMerge w:val="restart"/>
            <w:tcBorders>
              <w:top w:val="nil"/>
              <w:left w:val="nil"/>
              <w:right w:val="single" w:sz="4" w:space="0" w:color="auto"/>
            </w:tcBorders>
            <w:shd w:val="clear" w:color="auto" w:fill="auto"/>
            <w:vAlign w:val="center"/>
            <w:hideMark/>
          </w:tcPr>
          <w:p w14:paraId="1696E12E"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1 sistema con información digitalizado de acuerdo a normas de archivística.</w:t>
            </w:r>
          </w:p>
        </w:tc>
        <w:tc>
          <w:tcPr>
            <w:tcW w:w="595" w:type="pct"/>
            <w:vMerge w:val="restart"/>
            <w:tcBorders>
              <w:top w:val="nil"/>
              <w:left w:val="nil"/>
              <w:right w:val="single" w:sz="4" w:space="0" w:color="auto"/>
            </w:tcBorders>
            <w:shd w:val="clear" w:color="auto" w:fill="auto"/>
            <w:vAlign w:val="center"/>
            <w:hideMark/>
          </w:tcPr>
          <w:p w14:paraId="354957A9"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Pr>
                <w:rFonts w:eastAsia="Times New Roman" w:cstheme="minorHAnsi"/>
                <w:color w:val="000000"/>
                <w:sz w:val="16"/>
                <w:szCs w:val="16"/>
                <w:lang w:eastAsia="es-GT"/>
              </w:rPr>
              <w:t>3</w:t>
            </w:r>
            <w:r w:rsidRPr="00026E23">
              <w:rPr>
                <w:rFonts w:eastAsia="Times New Roman" w:cstheme="minorHAnsi"/>
                <w:color w:val="000000"/>
                <w:sz w:val="16"/>
                <w:szCs w:val="16"/>
                <w:lang w:eastAsia="es-GT"/>
              </w:rPr>
              <w:t>0% de documentos digitalizados en un archivo</w:t>
            </w:r>
          </w:p>
        </w:tc>
        <w:tc>
          <w:tcPr>
            <w:tcW w:w="63" w:type="pct"/>
            <w:vMerge/>
            <w:tcBorders>
              <w:top w:val="single" w:sz="4" w:space="0" w:color="auto"/>
              <w:left w:val="single" w:sz="4" w:space="0" w:color="auto"/>
              <w:bottom w:val="single" w:sz="4" w:space="0" w:color="auto"/>
              <w:right w:val="single" w:sz="4" w:space="0" w:color="auto"/>
            </w:tcBorders>
            <w:vAlign w:val="center"/>
            <w:hideMark/>
          </w:tcPr>
          <w:p w14:paraId="59B4BFD7"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063085F5"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14:paraId="0E8FBC3B" w14:textId="77777777" w:rsidR="00581B7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Residencias emitidas</w:t>
            </w:r>
          </w:p>
          <w:p w14:paraId="3B34EE10" w14:textId="77777777" w:rsidR="00581B73" w:rsidRDefault="00581B73" w:rsidP="00941C97">
            <w:pPr>
              <w:spacing w:after="0" w:line="240" w:lineRule="auto"/>
              <w:jc w:val="center"/>
              <w:rPr>
                <w:rFonts w:eastAsia="Times New Roman" w:cstheme="minorHAnsi"/>
                <w:color w:val="000000"/>
                <w:sz w:val="16"/>
                <w:szCs w:val="16"/>
                <w:lang w:eastAsia="es-GT"/>
              </w:rPr>
            </w:pPr>
          </w:p>
          <w:p w14:paraId="789DB25A" w14:textId="77777777" w:rsidR="00581B73" w:rsidRDefault="00581B73" w:rsidP="00941C97">
            <w:pPr>
              <w:spacing w:after="0" w:line="240" w:lineRule="auto"/>
              <w:jc w:val="center"/>
              <w:rPr>
                <w:rFonts w:ascii="Calibri" w:eastAsia="Times New Roman" w:hAnsi="Calibri"/>
                <w:b/>
                <w:bCs/>
                <w:sz w:val="16"/>
                <w:szCs w:val="12"/>
                <w:lang w:eastAsia="es-GT"/>
              </w:rPr>
            </w:pPr>
            <w:r w:rsidRPr="00AD5740">
              <w:rPr>
                <w:rFonts w:ascii="Calibri" w:eastAsia="Times New Roman" w:hAnsi="Calibri"/>
                <w:b/>
                <w:bCs/>
                <w:sz w:val="16"/>
                <w:szCs w:val="12"/>
                <w:lang w:eastAsia="es-GT"/>
              </w:rPr>
              <w:t xml:space="preserve">Meta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w:t>
            </w:r>
          </w:p>
          <w:p w14:paraId="54D01F07"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AD5740">
              <w:rPr>
                <w:rFonts w:ascii="Calibri" w:eastAsia="Times New Roman" w:hAnsi="Calibri"/>
                <w:b/>
                <w:bCs/>
                <w:sz w:val="16"/>
                <w:szCs w:val="12"/>
                <w:lang w:eastAsia="es-GT"/>
              </w:rPr>
              <w:t>(</w:t>
            </w:r>
            <w:r>
              <w:rPr>
                <w:rFonts w:ascii="Calibri" w:eastAsia="Times New Roman" w:hAnsi="Calibri"/>
                <w:b/>
                <w:bCs/>
                <w:sz w:val="16"/>
                <w:szCs w:val="12"/>
                <w:lang w:eastAsia="es-GT"/>
              </w:rPr>
              <w:t>7,913 personas</w:t>
            </w:r>
            <w:r w:rsidRPr="00AD5740">
              <w:rPr>
                <w:rFonts w:ascii="Calibri" w:eastAsia="Times New Roman" w:hAnsi="Calibri"/>
                <w:b/>
                <w:bCs/>
                <w:sz w:val="16"/>
                <w:szCs w:val="12"/>
                <w:lang w:eastAsia="es-GT"/>
              </w:rPr>
              <w:t>)</w:t>
            </w:r>
          </w:p>
        </w:tc>
        <w:tc>
          <w:tcPr>
            <w:tcW w:w="63" w:type="pct"/>
            <w:vMerge/>
            <w:tcBorders>
              <w:top w:val="nil"/>
              <w:left w:val="single" w:sz="4" w:space="0" w:color="auto"/>
              <w:bottom w:val="single" w:sz="4" w:space="0" w:color="auto"/>
              <w:right w:val="single" w:sz="4" w:space="0" w:color="auto"/>
            </w:tcBorders>
            <w:vAlign w:val="center"/>
            <w:hideMark/>
          </w:tcPr>
          <w:p w14:paraId="4F4344F4"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302" w:type="pct"/>
            <w:tcBorders>
              <w:top w:val="nil"/>
              <w:left w:val="nil"/>
              <w:bottom w:val="single" w:sz="4" w:space="0" w:color="auto"/>
              <w:right w:val="single" w:sz="4" w:space="0" w:color="auto"/>
            </w:tcBorders>
            <w:shd w:val="clear" w:color="auto" w:fill="auto"/>
            <w:vAlign w:val="bottom"/>
            <w:hideMark/>
          </w:tcPr>
          <w:p w14:paraId="62B936AE"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1214" w:type="pct"/>
            <w:tcBorders>
              <w:top w:val="nil"/>
              <w:left w:val="nil"/>
              <w:bottom w:val="single" w:sz="4" w:space="0" w:color="auto"/>
              <w:right w:val="single" w:sz="4" w:space="0" w:color="auto"/>
            </w:tcBorders>
            <w:shd w:val="clear" w:color="auto" w:fill="auto"/>
            <w:vAlign w:val="bottom"/>
            <w:hideMark/>
          </w:tcPr>
          <w:p w14:paraId="76739C95" w14:textId="77777777" w:rsidR="00581B73" w:rsidRPr="00026E23" w:rsidRDefault="00581B73" w:rsidP="00941C97">
            <w:pPr>
              <w:spacing w:after="0" w:line="240" w:lineRule="auto"/>
              <w:rPr>
                <w:rFonts w:eastAsia="Times New Roman" w:cstheme="minorHAnsi"/>
                <w:b/>
                <w:bCs/>
                <w:color w:val="000000"/>
                <w:sz w:val="16"/>
                <w:szCs w:val="16"/>
                <w:lang w:eastAsia="es-GT"/>
              </w:rPr>
            </w:pPr>
            <w:r w:rsidRPr="00026E23">
              <w:rPr>
                <w:rFonts w:eastAsia="Times New Roman" w:cstheme="minorHAnsi"/>
                <w:b/>
                <w:bCs/>
                <w:color w:val="000000"/>
                <w:sz w:val="16"/>
                <w:szCs w:val="16"/>
                <w:lang w:eastAsia="es-GT"/>
              </w:rPr>
              <w:t>MATERIALES Y SUMINISTROS</w:t>
            </w:r>
          </w:p>
        </w:tc>
        <w:tc>
          <w:tcPr>
            <w:tcW w:w="603" w:type="pct"/>
            <w:tcBorders>
              <w:top w:val="nil"/>
              <w:left w:val="nil"/>
              <w:bottom w:val="single" w:sz="4" w:space="0" w:color="auto"/>
              <w:right w:val="single" w:sz="4" w:space="0" w:color="auto"/>
            </w:tcBorders>
            <w:shd w:val="clear" w:color="auto" w:fill="auto"/>
            <w:vAlign w:val="center"/>
            <w:hideMark/>
          </w:tcPr>
          <w:p w14:paraId="4C4AE522" w14:textId="77777777" w:rsidR="00581B73" w:rsidRPr="00026E23" w:rsidRDefault="00581B73" w:rsidP="00941C97">
            <w:pPr>
              <w:spacing w:after="0" w:line="240" w:lineRule="auto"/>
              <w:jc w:val="right"/>
              <w:rPr>
                <w:rFonts w:eastAsia="Times New Roman" w:cstheme="minorHAnsi"/>
                <w:b/>
                <w:bCs/>
                <w:color w:val="000000"/>
                <w:sz w:val="16"/>
                <w:szCs w:val="16"/>
                <w:lang w:eastAsia="es-GT"/>
              </w:rPr>
            </w:pPr>
            <w:r w:rsidRPr="00026E23">
              <w:rPr>
                <w:rFonts w:eastAsia="Times New Roman" w:cstheme="minorHAnsi"/>
                <w:b/>
                <w:bCs/>
                <w:color w:val="000000"/>
                <w:sz w:val="16"/>
                <w:szCs w:val="16"/>
                <w:lang w:eastAsia="es-GT"/>
              </w:rPr>
              <w:t xml:space="preserve"> </w:t>
            </w:r>
            <w:r>
              <w:rPr>
                <w:rFonts w:eastAsia="Times New Roman" w:cstheme="minorHAnsi"/>
                <w:b/>
                <w:bCs/>
                <w:color w:val="000000"/>
                <w:sz w:val="16"/>
                <w:szCs w:val="16"/>
                <w:lang w:eastAsia="es-GT"/>
              </w:rPr>
              <w:t>Q12,400.00</w:t>
            </w:r>
            <w:r w:rsidRPr="00026E23">
              <w:rPr>
                <w:rFonts w:eastAsia="Times New Roman" w:cstheme="minorHAnsi"/>
                <w:b/>
                <w:bCs/>
                <w:color w:val="000000"/>
                <w:sz w:val="16"/>
                <w:szCs w:val="16"/>
                <w:lang w:eastAsia="es-GT"/>
              </w:rPr>
              <w:t xml:space="preserve">   </w:t>
            </w:r>
          </w:p>
        </w:tc>
      </w:tr>
      <w:tr w:rsidR="00581B73" w:rsidRPr="00026E23" w14:paraId="4C4BC8E7" w14:textId="77777777" w:rsidTr="00941C97">
        <w:trPr>
          <w:trHeight w:val="241"/>
        </w:trPr>
        <w:tc>
          <w:tcPr>
            <w:tcW w:w="655" w:type="pct"/>
            <w:vMerge/>
            <w:tcBorders>
              <w:left w:val="single" w:sz="4" w:space="0" w:color="auto"/>
              <w:right w:val="single" w:sz="4" w:space="0" w:color="auto"/>
            </w:tcBorders>
            <w:shd w:val="clear" w:color="auto" w:fill="auto"/>
            <w:vAlign w:val="center"/>
          </w:tcPr>
          <w:p w14:paraId="26896A4E"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05" w:type="pct"/>
            <w:vMerge/>
            <w:tcBorders>
              <w:left w:val="nil"/>
              <w:right w:val="single" w:sz="4" w:space="0" w:color="auto"/>
            </w:tcBorders>
            <w:shd w:val="clear" w:color="auto" w:fill="auto"/>
            <w:vAlign w:val="center"/>
          </w:tcPr>
          <w:p w14:paraId="00BFEBCF"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nil"/>
              <w:right w:val="single" w:sz="4" w:space="0" w:color="auto"/>
            </w:tcBorders>
            <w:shd w:val="clear" w:color="auto" w:fill="auto"/>
            <w:vAlign w:val="center"/>
          </w:tcPr>
          <w:p w14:paraId="5DC623E3"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63" w:type="pct"/>
            <w:vMerge/>
            <w:tcBorders>
              <w:top w:val="single" w:sz="4" w:space="0" w:color="auto"/>
              <w:left w:val="single" w:sz="4" w:space="0" w:color="auto"/>
              <w:bottom w:val="single" w:sz="4" w:space="0" w:color="auto"/>
              <w:right w:val="single" w:sz="4" w:space="0" w:color="auto"/>
            </w:tcBorders>
            <w:vAlign w:val="center"/>
          </w:tcPr>
          <w:p w14:paraId="155BA472"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tcPr>
          <w:p w14:paraId="77C05458"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45" w:type="pct"/>
            <w:vMerge/>
            <w:tcBorders>
              <w:top w:val="nil"/>
              <w:left w:val="single" w:sz="4" w:space="0" w:color="auto"/>
              <w:bottom w:val="single" w:sz="4" w:space="0" w:color="auto"/>
              <w:right w:val="single" w:sz="4" w:space="0" w:color="auto"/>
            </w:tcBorders>
            <w:vAlign w:val="center"/>
          </w:tcPr>
          <w:p w14:paraId="2870B73F"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63" w:type="pct"/>
            <w:vMerge/>
            <w:tcBorders>
              <w:top w:val="nil"/>
              <w:left w:val="single" w:sz="4" w:space="0" w:color="auto"/>
              <w:bottom w:val="single" w:sz="4" w:space="0" w:color="auto"/>
              <w:right w:val="single" w:sz="4" w:space="0" w:color="auto"/>
            </w:tcBorders>
            <w:vAlign w:val="center"/>
          </w:tcPr>
          <w:p w14:paraId="0732A85C"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302" w:type="pct"/>
            <w:tcBorders>
              <w:top w:val="nil"/>
              <w:left w:val="nil"/>
              <w:bottom w:val="single" w:sz="4" w:space="0" w:color="auto"/>
              <w:right w:val="single" w:sz="4" w:space="0" w:color="auto"/>
            </w:tcBorders>
            <w:shd w:val="clear" w:color="auto" w:fill="auto"/>
            <w:vAlign w:val="bottom"/>
          </w:tcPr>
          <w:p w14:paraId="3D7174F0" w14:textId="77777777" w:rsidR="00581B73" w:rsidRPr="007326AA" w:rsidRDefault="00581B73" w:rsidP="00941C97">
            <w:pPr>
              <w:spacing w:after="0" w:line="240" w:lineRule="auto"/>
              <w:contextualSpacing/>
              <w:jc w:val="center"/>
              <w:rPr>
                <w:rFonts w:ascii="Calibri" w:hAnsi="Calibri" w:cs="Calibri"/>
                <w:color w:val="000000"/>
                <w:sz w:val="16"/>
                <w:szCs w:val="16"/>
              </w:rPr>
            </w:pPr>
            <w:r w:rsidRPr="007326AA">
              <w:rPr>
                <w:rFonts w:ascii="Calibri" w:hAnsi="Calibri" w:cs="Calibri"/>
                <w:color w:val="000000"/>
                <w:sz w:val="16"/>
                <w:szCs w:val="16"/>
              </w:rPr>
              <w:t>289</w:t>
            </w:r>
          </w:p>
        </w:tc>
        <w:tc>
          <w:tcPr>
            <w:tcW w:w="1214" w:type="pct"/>
            <w:tcBorders>
              <w:top w:val="nil"/>
              <w:left w:val="nil"/>
              <w:bottom w:val="single" w:sz="4" w:space="0" w:color="auto"/>
              <w:right w:val="single" w:sz="4" w:space="0" w:color="auto"/>
            </w:tcBorders>
            <w:shd w:val="clear" w:color="auto" w:fill="auto"/>
            <w:vAlign w:val="center"/>
          </w:tcPr>
          <w:p w14:paraId="449FF8C6" w14:textId="77777777" w:rsidR="00581B73" w:rsidRPr="007326AA" w:rsidRDefault="00581B73" w:rsidP="00941C97">
            <w:pPr>
              <w:spacing w:after="0" w:line="240" w:lineRule="auto"/>
              <w:contextualSpacing/>
              <w:rPr>
                <w:rFonts w:ascii="Calibri" w:hAnsi="Calibri" w:cs="Calibri"/>
                <w:color w:val="000000"/>
                <w:sz w:val="16"/>
                <w:szCs w:val="16"/>
              </w:rPr>
            </w:pPr>
            <w:r w:rsidRPr="007326AA">
              <w:rPr>
                <w:rFonts w:ascii="Calibri" w:hAnsi="Calibri" w:cs="Calibri"/>
                <w:color w:val="000000"/>
                <w:sz w:val="16"/>
                <w:szCs w:val="16"/>
              </w:rPr>
              <w:t>Otros productos metálicos</w:t>
            </w:r>
          </w:p>
        </w:tc>
        <w:tc>
          <w:tcPr>
            <w:tcW w:w="603" w:type="pct"/>
            <w:tcBorders>
              <w:top w:val="nil"/>
              <w:left w:val="nil"/>
              <w:bottom w:val="single" w:sz="4" w:space="0" w:color="auto"/>
              <w:right w:val="single" w:sz="4" w:space="0" w:color="auto"/>
            </w:tcBorders>
            <w:shd w:val="clear" w:color="auto" w:fill="auto"/>
            <w:vAlign w:val="bottom"/>
          </w:tcPr>
          <w:p w14:paraId="481798C0" w14:textId="77777777" w:rsidR="00581B73" w:rsidRPr="007326AA" w:rsidRDefault="00581B73" w:rsidP="00941C97">
            <w:pPr>
              <w:spacing w:after="0" w:line="240" w:lineRule="auto"/>
              <w:contextualSpacing/>
              <w:jc w:val="right"/>
              <w:rPr>
                <w:rFonts w:ascii="Calibri" w:hAnsi="Calibri" w:cs="Calibri"/>
                <w:color w:val="000000"/>
                <w:sz w:val="16"/>
                <w:szCs w:val="16"/>
              </w:rPr>
            </w:pPr>
            <w:r w:rsidRPr="007326AA">
              <w:rPr>
                <w:rFonts w:ascii="Calibri" w:hAnsi="Calibri" w:cs="Calibri"/>
                <w:color w:val="000000"/>
                <w:sz w:val="16"/>
                <w:szCs w:val="16"/>
              </w:rPr>
              <w:t>Q1,600.00</w:t>
            </w:r>
          </w:p>
        </w:tc>
      </w:tr>
      <w:tr w:rsidR="00581B73" w:rsidRPr="00026E23" w14:paraId="61583EBB" w14:textId="77777777" w:rsidTr="00941C97">
        <w:trPr>
          <w:trHeight w:val="518"/>
        </w:trPr>
        <w:tc>
          <w:tcPr>
            <w:tcW w:w="655" w:type="pct"/>
            <w:vMerge/>
            <w:tcBorders>
              <w:left w:val="single" w:sz="4" w:space="0" w:color="auto"/>
              <w:bottom w:val="single" w:sz="4" w:space="0" w:color="auto"/>
              <w:right w:val="single" w:sz="4" w:space="0" w:color="auto"/>
            </w:tcBorders>
            <w:shd w:val="clear" w:color="auto" w:fill="auto"/>
            <w:vAlign w:val="center"/>
          </w:tcPr>
          <w:p w14:paraId="126726E1"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05" w:type="pct"/>
            <w:vMerge/>
            <w:tcBorders>
              <w:left w:val="nil"/>
              <w:bottom w:val="single" w:sz="4" w:space="0" w:color="auto"/>
              <w:right w:val="single" w:sz="4" w:space="0" w:color="auto"/>
            </w:tcBorders>
            <w:shd w:val="clear" w:color="auto" w:fill="auto"/>
            <w:vAlign w:val="center"/>
          </w:tcPr>
          <w:p w14:paraId="1A4B3ADD"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nil"/>
              <w:bottom w:val="single" w:sz="4" w:space="0" w:color="auto"/>
              <w:right w:val="single" w:sz="4" w:space="0" w:color="auto"/>
            </w:tcBorders>
            <w:shd w:val="clear" w:color="auto" w:fill="auto"/>
            <w:vAlign w:val="center"/>
          </w:tcPr>
          <w:p w14:paraId="531E01CE"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63" w:type="pct"/>
            <w:vMerge/>
            <w:tcBorders>
              <w:top w:val="single" w:sz="4" w:space="0" w:color="auto"/>
              <w:left w:val="single" w:sz="4" w:space="0" w:color="auto"/>
              <w:bottom w:val="single" w:sz="4" w:space="0" w:color="auto"/>
              <w:right w:val="single" w:sz="4" w:space="0" w:color="auto"/>
            </w:tcBorders>
            <w:vAlign w:val="center"/>
          </w:tcPr>
          <w:p w14:paraId="41382DA7"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tcPr>
          <w:p w14:paraId="233C3623"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45" w:type="pct"/>
            <w:vMerge/>
            <w:tcBorders>
              <w:top w:val="nil"/>
              <w:left w:val="single" w:sz="4" w:space="0" w:color="auto"/>
              <w:bottom w:val="single" w:sz="4" w:space="0" w:color="auto"/>
              <w:right w:val="single" w:sz="4" w:space="0" w:color="auto"/>
            </w:tcBorders>
            <w:vAlign w:val="center"/>
          </w:tcPr>
          <w:p w14:paraId="57F5A7B8"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63" w:type="pct"/>
            <w:vMerge/>
            <w:tcBorders>
              <w:top w:val="nil"/>
              <w:left w:val="single" w:sz="4" w:space="0" w:color="auto"/>
              <w:bottom w:val="single" w:sz="4" w:space="0" w:color="auto"/>
              <w:right w:val="single" w:sz="4" w:space="0" w:color="auto"/>
            </w:tcBorders>
            <w:vAlign w:val="center"/>
          </w:tcPr>
          <w:p w14:paraId="063010DE"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302" w:type="pct"/>
            <w:tcBorders>
              <w:top w:val="single" w:sz="4" w:space="0" w:color="auto"/>
              <w:left w:val="nil"/>
              <w:bottom w:val="single" w:sz="4" w:space="0" w:color="auto"/>
              <w:right w:val="single" w:sz="4" w:space="0" w:color="auto"/>
            </w:tcBorders>
            <w:shd w:val="clear" w:color="auto" w:fill="auto"/>
            <w:vAlign w:val="bottom"/>
          </w:tcPr>
          <w:p w14:paraId="7D03D203" w14:textId="77777777" w:rsidR="00581B73" w:rsidRPr="007326AA" w:rsidRDefault="00581B73" w:rsidP="00941C97">
            <w:pPr>
              <w:spacing w:after="0" w:line="240" w:lineRule="auto"/>
              <w:contextualSpacing/>
              <w:jc w:val="center"/>
              <w:rPr>
                <w:rFonts w:ascii="Calibri" w:hAnsi="Calibri" w:cs="Calibri"/>
                <w:color w:val="000000"/>
                <w:sz w:val="16"/>
                <w:szCs w:val="16"/>
              </w:rPr>
            </w:pPr>
            <w:r w:rsidRPr="007326AA">
              <w:rPr>
                <w:rFonts w:ascii="Calibri" w:hAnsi="Calibri" w:cs="Calibri"/>
                <w:color w:val="000000"/>
                <w:sz w:val="16"/>
                <w:szCs w:val="16"/>
              </w:rPr>
              <w:t>299</w:t>
            </w:r>
          </w:p>
        </w:tc>
        <w:tc>
          <w:tcPr>
            <w:tcW w:w="1214" w:type="pct"/>
            <w:tcBorders>
              <w:top w:val="single" w:sz="4" w:space="0" w:color="auto"/>
              <w:left w:val="nil"/>
              <w:bottom w:val="single" w:sz="4" w:space="0" w:color="auto"/>
              <w:right w:val="single" w:sz="4" w:space="0" w:color="auto"/>
            </w:tcBorders>
            <w:shd w:val="clear" w:color="auto" w:fill="auto"/>
            <w:vAlign w:val="center"/>
          </w:tcPr>
          <w:p w14:paraId="169CB43B" w14:textId="77777777" w:rsidR="00581B73" w:rsidRPr="007326AA" w:rsidRDefault="00581B73" w:rsidP="00941C97">
            <w:pPr>
              <w:spacing w:after="0" w:line="240" w:lineRule="auto"/>
              <w:contextualSpacing/>
              <w:rPr>
                <w:rFonts w:ascii="Calibri" w:hAnsi="Calibri" w:cs="Calibri"/>
                <w:color w:val="000000"/>
                <w:sz w:val="16"/>
                <w:szCs w:val="16"/>
              </w:rPr>
            </w:pPr>
            <w:r w:rsidRPr="007326AA">
              <w:rPr>
                <w:rFonts w:ascii="Calibri" w:hAnsi="Calibri" w:cs="Calibri"/>
                <w:color w:val="000000"/>
                <w:sz w:val="16"/>
                <w:szCs w:val="16"/>
              </w:rPr>
              <w:t>Otros materiales y suministros</w:t>
            </w:r>
          </w:p>
        </w:tc>
        <w:tc>
          <w:tcPr>
            <w:tcW w:w="603" w:type="pct"/>
            <w:tcBorders>
              <w:top w:val="single" w:sz="4" w:space="0" w:color="auto"/>
              <w:left w:val="nil"/>
              <w:bottom w:val="single" w:sz="4" w:space="0" w:color="auto"/>
              <w:right w:val="single" w:sz="4" w:space="0" w:color="auto"/>
            </w:tcBorders>
            <w:shd w:val="clear" w:color="auto" w:fill="auto"/>
            <w:vAlign w:val="bottom"/>
          </w:tcPr>
          <w:p w14:paraId="14BAE7B8" w14:textId="77777777" w:rsidR="00581B73" w:rsidRPr="007326AA" w:rsidRDefault="00581B73" w:rsidP="00941C97">
            <w:pPr>
              <w:spacing w:after="0" w:line="240" w:lineRule="auto"/>
              <w:contextualSpacing/>
              <w:jc w:val="right"/>
              <w:rPr>
                <w:rFonts w:ascii="Calibri" w:hAnsi="Calibri" w:cs="Calibri"/>
                <w:color w:val="000000"/>
                <w:sz w:val="16"/>
                <w:szCs w:val="16"/>
              </w:rPr>
            </w:pPr>
            <w:r w:rsidRPr="007326AA">
              <w:rPr>
                <w:rFonts w:ascii="Calibri" w:hAnsi="Calibri" w:cs="Calibri"/>
                <w:color w:val="000000"/>
                <w:sz w:val="16"/>
                <w:szCs w:val="16"/>
              </w:rPr>
              <w:t>Q10,800.00</w:t>
            </w:r>
          </w:p>
        </w:tc>
      </w:tr>
      <w:tr w:rsidR="00581B73" w:rsidRPr="00026E23" w14:paraId="75E8064D" w14:textId="77777777" w:rsidTr="00941C97">
        <w:trPr>
          <w:trHeight w:val="454"/>
        </w:trPr>
        <w:tc>
          <w:tcPr>
            <w:tcW w:w="655" w:type="pct"/>
            <w:tcBorders>
              <w:top w:val="nil"/>
              <w:left w:val="single" w:sz="4" w:space="0" w:color="auto"/>
              <w:bottom w:val="single" w:sz="4" w:space="0" w:color="auto"/>
              <w:right w:val="single" w:sz="4" w:space="0" w:color="auto"/>
            </w:tcBorders>
            <w:shd w:val="clear" w:color="auto" w:fill="auto"/>
            <w:vAlign w:val="center"/>
            <w:hideMark/>
          </w:tcPr>
          <w:p w14:paraId="116B7151"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05" w:type="pct"/>
            <w:tcBorders>
              <w:top w:val="nil"/>
              <w:left w:val="nil"/>
              <w:bottom w:val="single" w:sz="4" w:space="0" w:color="auto"/>
              <w:right w:val="single" w:sz="4" w:space="0" w:color="auto"/>
            </w:tcBorders>
            <w:shd w:val="clear" w:color="auto" w:fill="auto"/>
            <w:vAlign w:val="center"/>
            <w:hideMark/>
          </w:tcPr>
          <w:p w14:paraId="61E6DAAF"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Sistematización   con datos biográficos y biométricos, firmas electrónicas, para servicios en línea.</w:t>
            </w:r>
          </w:p>
        </w:tc>
        <w:tc>
          <w:tcPr>
            <w:tcW w:w="595" w:type="pct"/>
            <w:tcBorders>
              <w:top w:val="nil"/>
              <w:left w:val="nil"/>
              <w:bottom w:val="single" w:sz="4" w:space="0" w:color="auto"/>
              <w:right w:val="single" w:sz="4" w:space="0" w:color="auto"/>
            </w:tcBorders>
            <w:shd w:val="clear" w:color="auto" w:fill="auto"/>
            <w:vAlign w:val="center"/>
            <w:hideMark/>
          </w:tcPr>
          <w:p w14:paraId="7060567F"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Servicios en línea</w:t>
            </w:r>
          </w:p>
        </w:tc>
        <w:tc>
          <w:tcPr>
            <w:tcW w:w="63" w:type="pct"/>
            <w:vMerge/>
            <w:tcBorders>
              <w:top w:val="single" w:sz="4" w:space="0" w:color="auto"/>
              <w:left w:val="single" w:sz="4" w:space="0" w:color="auto"/>
              <w:bottom w:val="single" w:sz="4" w:space="0" w:color="auto"/>
              <w:right w:val="single" w:sz="4" w:space="0" w:color="auto"/>
            </w:tcBorders>
            <w:vAlign w:val="center"/>
            <w:hideMark/>
          </w:tcPr>
          <w:p w14:paraId="3AE327B2"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37769E53"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45" w:type="pct"/>
            <w:vMerge/>
            <w:tcBorders>
              <w:top w:val="nil"/>
              <w:left w:val="single" w:sz="4" w:space="0" w:color="auto"/>
              <w:bottom w:val="single" w:sz="4" w:space="0" w:color="auto"/>
              <w:right w:val="single" w:sz="4" w:space="0" w:color="auto"/>
            </w:tcBorders>
            <w:vAlign w:val="center"/>
            <w:hideMark/>
          </w:tcPr>
          <w:p w14:paraId="5CA494A4"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63" w:type="pct"/>
            <w:vMerge/>
            <w:tcBorders>
              <w:top w:val="nil"/>
              <w:left w:val="single" w:sz="4" w:space="0" w:color="auto"/>
              <w:bottom w:val="single" w:sz="4" w:space="0" w:color="auto"/>
              <w:right w:val="single" w:sz="4" w:space="0" w:color="auto"/>
            </w:tcBorders>
            <w:vAlign w:val="center"/>
            <w:hideMark/>
          </w:tcPr>
          <w:p w14:paraId="30E74427"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302" w:type="pct"/>
            <w:tcBorders>
              <w:top w:val="nil"/>
              <w:left w:val="nil"/>
              <w:bottom w:val="single" w:sz="4" w:space="0" w:color="auto"/>
              <w:right w:val="single" w:sz="4" w:space="0" w:color="auto"/>
            </w:tcBorders>
            <w:shd w:val="clear" w:color="auto" w:fill="auto"/>
            <w:vAlign w:val="bottom"/>
            <w:hideMark/>
          </w:tcPr>
          <w:p w14:paraId="332E4736"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1214" w:type="pct"/>
            <w:tcBorders>
              <w:top w:val="nil"/>
              <w:left w:val="nil"/>
              <w:bottom w:val="single" w:sz="4" w:space="0" w:color="auto"/>
              <w:right w:val="single" w:sz="4" w:space="0" w:color="auto"/>
            </w:tcBorders>
            <w:shd w:val="clear" w:color="auto" w:fill="auto"/>
            <w:vAlign w:val="bottom"/>
            <w:hideMark/>
          </w:tcPr>
          <w:p w14:paraId="116EC18E" w14:textId="77777777" w:rsidR="00581B73" w:rsidRPr="00026E23" w:rsidRDefault="00581B73" w:rsidP="00941C97">
            <w:pPr>
              <w:spacing w:after="0" w:line="240" w:lineRule="auto"/>
              <w:rPr>
                <w:rFonts w:eastAsia="Times New Roman" w:cstheme="minorHAnsi"/>
                <w:b/>
                <w:bCs/>
                <w:color w:val="000000"/>
                <w:sz w:val="16"/>
                <w:szCs w:val="16"/>
                <w:lang w:eastAsia="es-GT"/>
              </w:rPr>
            </w:pPr>
            <w:r w:rsidRPr="00026E23">
              <w:rPr>
                <w:rFonts w:eastAsia="Times New Roman" w:cstheme="minorHAnsi"/>
                <w:b/>
                <w:bCs/>
                <w:color w:val="000000"/>
                <w:sz w:val="16"/>
                <w:szCs w:val="16"/>
                <w:lang w:eastAsia="es-GT"/>
              </w:rPr>
              <w:t>PROPIEDAD, PLANTA, EQUIPO E INTANGIBLES</w:t>
            </w:r>
          </w:p>
        </w:tc>
        <w:tc>
          <w:tcPr>
            <w:tcW w:w="603" w:type="pct"/>
            <w:tcBorders>
              <w:top w:val="nil"/>
              <w:left w:val="nil"/>
              <w:bottom w:val="single" w:sz="4" w:space="0" w:color="auto"/>
              <w:right w:val="single" w:sz="4" w:space="0" w:color="auto"/>
            </w:tcBorders>
            <w:shd w:val="clear" w:color="auto" w:fill="auto"/>
            <w:vAlign w:val="bottom"/>
            <w:hideMark/>
          </w:tcPr>
          <w:p w14:paraId="61041D61" w14:textId="77777777" w:rsidR="00581B73" w:rsidRPr="00026E23" w:rsidRDefault="00581B73" w:rsidP="00941C97">
            <w:pPr>
              <w:spacing w:after="0" w:line="240" w:lineRule="auto"/>
              <w:jc w:val="right"/>
              <w:rPr>
                <w:rFonts w:eastAsia="Times New Roman" w:cstheme="minorHAnsi"/>
                <w:b/>
                <w:bCs/>
                <w:color w:val="000000"/>
                <w:sz w:val="16"/>
                <w:szCs w:val="16"/>
                <w:lang w:eastAsia="es-GT"/>
              </w:rPr>
            </w:pPr>
            <w:r w:rsidRPr="00026E23">
              <w:rPr>
                <w:rFonts w:eastAsia="Times New Roman" w:cstheme="minorHAnsi"/>
                <w:b/>
                <w:bCs/>
                <w:color w:val="000000"/>
                <w:sz w:val="16"/>
                <w:szCs w:val="16"/>
                <w:lang w:eastAsia="es-GT"/>
              </w:rPr>
              <w:t xml:space="preserve"> Q</w:t>
            </w:r>
            <w:r>
              <w:rPr>
                <w:rFonts w:eastAsia="Times New Roman" w:cstheme="minorHAnsi"/>
                <w:b/>
                <w:bCs/>
                <w:color w:val="000000"/>
                <w:sz w:val="16"/>
                <w:szCs w:val="16"/>
                <w:lang w:eastAsia="es-GT"/>
              </w:rPr>
              <w:t>412,500</w:t>
            </w:r>
            <w:r w:rsidRPr="00026E23">
              <w:rPr>
                <w:rFonts w:eastAsia="Times New Roman" w:cstheme="minorHAnsi"/>
                <w:b/>
                <w:bCs/>
                <w:color w:val="000000"/>
                <w:sz w:val="16"/>
                <w:szCs w:val="16"/>
                <w:lang w:eastAsia="es-GT"/>
              </w:rPr>
              <w:t xml:space="preserve">.00 </w:t>
            </w:r>
          </w:p>
        </w:tc>
      </w:tr>
      <w:tr w:rsidR="00581B73" w:rsidRPr="00026E23" w14:paraId="752DBA01" w14:textId="77777777" w:rsidTr="00941C97">
        <w:trPr>
          <w:trHeight w:val="506"/>
        </w:trPr>
        <w:tc>
          <w:tcPr>
            <w:tcW w:w="655" w:type="pct"/>
            <w:vMerge w:val="restart"/>
            <w:tcBorders>
              <w:top w:val="nil"/>
              <w:left w:val="single" w:sz="4" w:space="0" w:color="auto"/>
              <w:right w:val="single" w:sz="4" w:space="0" w:color="auto"/>
            </w:tcBorders>
            <w:shd w:val="clear" w:color="auto" w:fill="auto"/>
            <w:vAlign w:val="center"/>
            <w:hideMark/>
          </w:tcPr>
          <w:p w14:paraId="61469FAC"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Para el 2030 la Subdirección de Extranjería contará con un archivo digital sistematizado al 100% y gestión de servicios en línea para mejorar la atención a extranjeros.</w:t>
            </w:r>
          </w:p>
        </w:tc>
        <w:tc>
          <w:tcPr>
            <w:tcW w:w="505" w:type="pct"/>
            <w:vMerge w:val="restart"/>
            <w:tcBorders>
              <w:top w:val="nil"/>
              <w:left w:val="single" w:sz="4" w:space="0" w:color="auto"/>
              <w:right w:val="single" w:sz="4" w:space="0" w:color="auto"/>
            </w:tcBorders>
            <w:shd w:val="clear" w:color="auto" w:fill="auto"/>
            <w:vAlign w:val="center"/>
            <w:hideMark/>
          </w:tcPr>
          <w:p w14:paraId="6D68724E"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Modernización e implementación del Pasaporte electrónico, así como medidas de seguridad del sistema.</w:t>
            </w:r>
          </w:p>
        </w:tc>
        <w:tc>
          <w:tcPr>
            <w:tcW w:w="595" w:type="pct"/>
            <w:vMerge w:val="restart"/>
            <w:tcBorders>
              <w:top w:val="nil"/>
              <w:left w:val="single" w:sz="4" w:space="0" w:color="auto"/>
              <w:right w:val="single" w:sz="4" w:space="0" w:color="auto"/>
            </w:tcBorders>
            <w:shd w:val="clear" w:color="auto" w:fill="auto"/>
            <w:vAlign w:val="center"/>
            <w:hideMark/>
          </w:tcPr>
          <w:p w14:paraId="5AF61EF5"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Un Estudio de necesidades, proceso, e implementación e inicio de equipamientos.</w:t>
            </w:r>
          </w:p>
        </w:tc>
        <w:tc>
          <w:tcPr>
            <w:tcW w:w="63" w:type="pct"/>
            <w:vMerge/>
            <w:tcBorders>
              <w:top w:val="single" w:sz="4" w:space="0" w:color="auto"/>
              <w:left w:val="single" w:sz="4" w:space="0" w:color="auto"/>
              <w:bottom w:val="single" w:sz="4" w:space="0" w:color="auto"/>
              <w:right w:val="single" w:sz="4" w:space="0" w:color="auto"/>
            </w:tcBorders>
            <w:vAlign w:val="center"/>
            <w:hideMark/>
          </w:tcPr>
          <w:p w14:paraId="2F0E8A53"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5BDD6C84"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45" w:type="pct"/>
            <w:vMerge w:val="restart"/>
            <w:tcBorders>
              <w:top w:val="nil"/>
              <w:left w:val="single" w:sz="4" w:space="0" w:color="auto"/>
              <w:right w:val="single" w:sz="4" w:space="0" w:color="auto"/>
            </w:tcBorders>
            <w:shd w:val="clear" w:color="auto" w:fill="auto"/>
            <w:vAlign w:val="center"/>
            <w:hideMark/>
          </w:tcPr>
          <w:p w14:paraId="5898E00A" w14:textId="77777777" w:rsidR="00581B7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Registro de Extranjería</w:t>
            </w:r>
          </w:p>
          <w:p w14:paraId="7BD7C289" w14:textId="77777777" w:rsidR="00581B73" w:rsidRDefault="00581B73" w:rsidP="00941C97">
            <w:pPr>
              <w:spacing w:after="0" w:line="240" w:lineRule="auto"/>
              <w:jc w:val="center"/>
              <w:rPr>
                <w:rFonts w:eastAsia="Times New Roman" w:cstheme="minorHAnsi"/>
                <w:color w:val="000000"/>
                <w:sz w:val="16"/>
                <w:szCs w:val="16"/>
                <w:lang w:eastAsia="es-GT"/>
              </w:rPr>
            </w:pPr>
          </w:p>
          <w:p w14:paraId="1F4EF8FC" w14:textId="77777777" w:rsidR="00581B73" w:rsidRDefault="00581B73" w:rsidP="00941C97">
            <w:pPr>
              <w:spacing w:after="0" w:line="240" w:lineRule="auto"/>
              <w:jc w:val="center"/>
              <w:rPr>
                <w:rFonts w:ascii="Calibri" w:eastAsia="Times New Roman" w:hAnsi="Calibri"/>
                <w:b/>
                <w:bCs/>
                <w:sz w:val="16"/>
                <w:szCs w:val="12"/>
                <w:lang w:eastAsia="es-GT"/>
              </w:rPr>
            </w:pPr>
            <w:r w:rsidRPr="00AD5740">
              <w:rPr>
                <w:rFonts w:ascii="Calibri" w:eastAsia="Times New Roman" w:hAnsi="Calibri"/>
                <w:b/>
                <w:bCs/>
                <w:sz w:val="16"/>
                <w:szCs w:val="12"/>
                <w:lang w:eastAsia="es-GT"/>
              </w:rPr>
              <w:t xml:space="preserve">Meta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w:t>
            </w:r>
          </w:p>
          <w:p w14:paraId="33B28EB9"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AD5740">
              <w:rPr>
                <w:rFonts w:ascii="Calibri" w:eastAsia="Times New Roman" w:hAnsi="Calibri"/>
                <w:b/>
                <w:bCs/>
                <w:sz w:val="16"/>
                <w:szCs w:val="12"/>
                <w:lang w:eastAsia="es-GT"/>
              </w:rPr>
              <w:t>(</w:t>
            </w:r>
            <w:r>
              <w:rPr>
                <w:rFonts w:ascii="Calibri" w:eastAsia="Times New Roman" w:hAnsi="Calibri"/>
                <w:b/>
                <w:bCs/>
                <w:sz w:val="16"/>
                <w:szCs w:val="12"/>
                <w:lang w:eastAsia="es-GT"/>
              </w:rPr>
              <w:t>28,140 personas</w:t>
            </w:r>
            <w:r w:rsidRPr="00AD5740">
              <w:rPr>
                <w:rFonts w:ascii="Calibri" w:eastAsia="Times New Roman" w:hAnsi="Calibri"/>
                <w:b/>
                <w:bCs/>
                <w:sz w:val="16"/>
                <w:szCs w:val="12"/>
                <w:lang w:eastAsia="es-GT"/>
              </w:rPr>
              <w:t>)</w:t>
            </w:r>
          </w:p>
        </w:tc>
        <w:tc>
          <w:tcPr>
            <w:tcW w:w="63" w:type="pct"/>
            <w:vMerge/>
            <w:tcBorders>
              <w:top w:val="nil"/>
              <w:left w:val="single" w:sz="4" w:space="0" w:color="auto"/>
              <w:bottom w:val="single" w:sz="4" w:space="0" w:color="auto"/>
              <w:right w:val="single" w:sz="4" w:space="0" w:color="auto"/>
            </w:tcBorders>
            <w:vAlign w:val="center"/>
            <w:hideMark/>
          </w:tcPr>
          <w:p w14:paraId="641A2B5E"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302" w:type="pct"/>
            <w:tcBorders>
              <w:top w:val="nil"/>
              <w:left w:val="nil"/>
              <w:bottom w:val="single" w:sz="4" w:space="0" w:color="auto"/>
              <w:right w:val="single" w:sz="4" w:space="0" w:color="auto"/>
            </w:tcBorders>
            <w:shd w:val="clear" w:color="auto" w:fill="auto"/>
            <w:vAlign w:val="bottom"/>
          </w:tcPr>
          <w:p w14:paraId="5AFE9F05" w14:textId="77777777" w:rsidR="00581B73" w:rsidRPr="007326AA" w:rsidRDefault="00581B73" w:rsidP="00941C97">
            <w:pPr>
              <w:spacing w:after="0" w:line="240" w:lineRule="auto"/>
              <w:jc w:val="center"/>
              <w:rPr>
                <w:rFonts w:eastAsia="Times New Roman" w:cstheme="minorHAnsi"/>
                <w:color w:val="000000"/>
                <w:sz w:val="16"/>
                <w:szCs w:val="16"/>
                <w:lang w:eastAsia="es-GT"/>
              </w:rPr>
            </w:pPr>
            <w:r w:rsidRPr="007326AA">
              <w:rPr>
                <w:rFonts w:ascii="Calibri" w:hAnsi="Calibri" w:cs="Calibri"/>
                <w:color w:val="000000"/>
                <w:sz w:val="16"/>
                <w:szCs w:val="16"/>
              </w:rPr>
              <w:t>322</w:t>
            </w:r>
          </w:p>
        </w:tc>
        <w:tc>
          <w:tcPr>
            <w:tcW w:w="1214" w:type="pct"/>
            <w:tcBorders>
              <w:top w:val="nil"/>
              <w:left w:val="nil"/>
              <w:bottom w:val="single" w:sz="4" w:space="0" w:color="auto"/>
              <w:right w:val="single" w:sz="4" w:space="0" w:color="auto"/>
            </w:tcBorders>
            <w:shd w:val="clear" w:color="auto" w:fill="auto"/>
            <w:vAlign w:val="center"/>
          </w:tcPr>
          <w:p w14:paraId="752775E7" w14:textId="77777777" w:rsidR="00581B73" w:rsidRPr="007326AA" w:rsidRDefault="00581B73" w:rsidP="00941C97">
            <w:pPr>
              <w:spacing w:after="0" w:line="240" w:lineRule="auto"/>
              <w:rPr>
                <w:rFonts w:eastAsia="Times New Roman" w:cstheme="minorHAnsi"/>
                <w:color w:val="000000"/>
                <w:sz w:val="16"/>
                <w:szCs w:val="16"/>
                <w:lang w:eastAsia="es-GT"/>
              </w:rPr>
            </w:pPr>
            <w:r w:rsidRPr="007326AA">
              <w:rPr>
                <w:rFonts w:ascii="Calibri" w:hAnsi="Calibri" w:cs="Calibri"/>
                <w:color w:val="000000"/>
                <w:sz w:val="16"/>
                <w:szCs w:val="16"/>
              </w:rPr>
              <w:t>Mobiliario y equipo de oficina</w:t>
            </w:r>
          </w:p>
        </w:tc>
        <w:tc>
          <w:tcPr>
            <w:tcW w:w="603" w:type="pct"/>
            <w:tcBorders>
              <w:top w:val="nil"/>
              <w:left w:val="nil"/>
              <w:bottom w:val="single" w:sz="4" w:space="0" w:color="auto"/>
              <w:right w:val="single" w:sz="4" w:space="0" w:color="auto"/>
            </w:tcBorders>
            <w:shd w:val="clear" w:color="auto" w:fill="auto"/>
            <w:vAlign w:val="bottom"/>
          </w:tcPr>
          <w:p w14:paraId="05E31F20" w14:textId="77777777" w:rsidR="00581B73" w:rsidRPr="007326AA" w:rsidRDefault="00581B73" w:rsidP="00941C97">
            <w:pPr>
              <w:spacing w:after="0" w:line="240" w:lineRule="auto"/>
              <w:jc w:val="right"/>
              <w:rPr>
                <w:rFonts w:eastAsia="Times New Roman" w:cstheme="minorHAnsi"/>
                <w:color w:val="000000"/>
                <w:sz w:val="16"/>
                <w:szCs w:val="16"/>
                <w:lang w:eastAsia="es-GT"/>
              </w:rPr>
            </w:pPr>
            <w:r w:rsidRPr="007326AA">
              <w:rPr>
                <w:rFonts w:ascii="Calibri" w:hAnsi="Calibri" w:cs="Calibri"/>
                <w:color w:val="000000"/>
                <w:sz w:val="16"/>
                <w:szCs w:val="16"/>
              </w:rPr>
              <w:t>Q261,000.00</w:t>
            </w:r>
          </w:p>
        </w:tc>
      </w:tr>
      <w:tr w:rsidR="00581B73" w:rsidRPr="00026E23" w14:paraId="481D0C97" w14:textId="77777777" w:rsidTr="00941C97">
        <w:trPr>
          <w:trHeight w:val="196"/>
        </w:trPr>
        <w:tc>
          <w:tcPr>
            <w:tcW w:w="655" w:type="pct"/>
            <w:vMerge/>
            <w:tcBorders>
              <w:left w:val="single" w:sz="4" w:space="0" w:color="auto"/>
              <w:right w:val="single" w:sz="4" w:space="0" w:color="auto"/>
            </w:tcBorders>
            <w:shd w:val="clear" w:color="auto" w:fill="auto"/>
            <w:vAlign w:val="center"/>
          </w:tcPr>
          <w:p w14:paraId="7645BF15"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shd w:val="clear" w:color="auto" w:fill="auto"/>
            <w:vAlign w:val="center"/>
          </w:tcPr>
          <w:p w14:paraId="6CC0793E"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single" w:sz="4" w:space="0" w:color="auto"/>
              <w:right w:val="single" w:sz="4" w:space="0" w:color="auto"/>
            </w:tcBorders>
            <w:shd w:val="clear" w:color="auto" w:fill="auto"/>
            <w:vAlign w:val="center"/>
          </w:tcPr>
          <w:p w14:paraId="2EF84007"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63" w:type="pct"/>
            <w:vMerge/>
            <w:tcBorders>
              <w:top w:val="single" w:sz="4" w:space="0" w:color="auto"/>
              <w:left w:val="single" w:sz="4" w:space="0" w:color="auto"/>
              <w:bottom w:val="single" w:sz="4" w:space="0" w:color="auto"/>
              <w:right w:val="single" w:sz="4" w:space="0" w:color="auto"/>
            </w:tcBorders>
            <w:vAlign w:val="center"/>
          </w:tcPr>
          <w:p w14:paraId="04BD13CE"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tcPr>
          <w:p w14:paraId="64AD6F58"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545" w:type="pct"/>
            <w:vMerge/>
            <w:tcBorders>
              <w:left w:val="single" w:sz="4" w:space="0" w:color="auto"/>
              <w:right w:val="single" w:sz="4" w:space="0" w:color="auto"/>
            </w:tcBorders>
            <w:shd w:val="clear" w:color="auto" w:fill="auto"/>
            <w:vAlign w:val="center"/>
          </w:tcPr>
          <w:p w14:paraId="6C9574EF" w14:textId="77777777" w:rsidR="00581B73" w:rsidRPr="00026E23" w:rsidRDefault="00581B73" w:rsidP="00941C97">
            <w:pPr>
              <w:spacing w:after="0" w:line="240" w:lineRule="auto"/>
              <w:jc w:val="center"/>
              <w:rPr>
                <w:rFonts w:eastAsia="Times New Roman" w:cstheme="minorHAnsi"/>
                <w:color w:val="000000"/>
                <w:sz w:val="16"/>
                <w:szCs w:val="16"/>
                <w:lang w:eastAsia="es-GT"/>
              </w:rPr>
            </w:pPr>
          </w:p>
        </w:tc>
        <w:tc>
          <w:tcPr>
            <w:tcW w:w="63" w:type="pct"/>
            <w:vMerge/>
            <w:tcBorders>
              <w:top w:val="nil"/>
              <w:left w:val="single" w:sz="4" w:space="0" w:color="auto"/>
              <w:bottom w:val="single" w:sz="4" w:space="0" w:color="auto"/>
              <w:right w:val="single" w:sz="4" w:space="0" w:color="auto"/>
            </w:tcBorders>
            <w:vAlign w:val="center"/>
          </w:tcPr>
          <w:p w14:paraId="3CB3D93B"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302" w:type="pct"/>
            <w:tcBorders>
              <w:top w:val="single" w:sz="4" w:space="0" w:color="auto"/>
              <w:left w:val="nil"/>
              <w:bottom w:val="single" w:sz="4" w:space="0" w:color="auto"/>
              <w:right w:val="single" w:sz="4" w:space="0" w:color="auto"/>
            </w:tcBorders>
            <w:shd w:val="clear" w:color="auto" w:fill="auto"/>
            <w:vAlign w:val="bottom"/>
          </w:tcPr>
          <w:p w14:paraId="5AA16F32" w14:textId="77777777" w:rsidR="00581B73" w:rsidRPr="007326AA" w:rsidRDefault="00581B73" w:rsidP="00941C97">
            <w:pPr>
              <w:spacing w:after="0" w:line="240" w:lineRule="auto"/>
              <w:jc w:val="center"/>
              <w:rPr>
                <w:rFonts w:ascii="Calibri" w:hAnsi="Calibri" w:cs="Calibri"/>
                <w:color w:val="000000"/>
                <w:sz w:val="16"/>
                <w:szCs w:val="16"/>
              </w:rPr>
            </w:pPr>
            <w:r w:rsidRPr="007326AA">
              <w:rPr>
                <w:rFonts w:ascii="Calibri" w:hAnsi="Calibri" w:cs="Calibri"/>
                <w:color w:val="000000"/>
                <w:sz w:val="16"/>
                <w:szCs w:val="16"/>
              </w:rPr>
              <w:t>324</w:t>
            </w:r>
          </w:p>
        </w:tc>
        <w:tc>
          <w:tcPr>
            <w:tcW w:w="1214" w:type="pct"/>
            <w:tcBorders>
              <w:top w:val="single" w:sz="4" w:space="0" w:color="auto"/>
              <w:left w:val="nil"/>
              <w:bottom w:val="single" w:sz="4" w:space="0" w:color="auto"/>
              <w:right w:val="single" w:sz="4" w:space="0" w:color="auto"/>
            </w:tcBorders>
            <w:shd w:val="clear" w:color="auto" w:fill="auto"/>
            <w:vAlign w:val="center"/>
          </w:tcPr>
          <w:p w14:paraId="7E33A4EE" w14:textId="77777777" w:rsidR="00581B73" w:rsidRPr="007326AA" w:rsidRDefault="00581B73" w:rsidP="00941C97">
            <w:pPr>
              <w:spacing w:after="0" w:line="240" w:lineRule="auto"/>
              <w:rPr>
                <w:rFonts w:ascii="Calibri" w:hAnsi="Calibri" w:cs="Calibri"/>
                <w:color w:val="000000"/>
                <w:sz w:val="16"/>
                <w:szCs w:val="16"/>
              </w:rPr>
            </w:pPr>
            <w:r w:rsidRPr="007326AA">
              <w:rPr>
                <w:rFonts w:ascii="Calibri" w:hAnsi="Calibri" w:cs="Calibri"/>
                <w:color w:val="000000"/>
                <w:sz w:val="16"/>
                <w:szCs w:val="16"/>
              </w:rPr>
              <w:t>Equipo educacional, cultural y recreativo</w:t>
            </w:r>
          </w:p>
        </w:tc>
        <w:tc>
          <w:tcPr>
            <w:tcW w:w="603" w:type="pct"/>
            <w:tcBorders>
              <w:top w:val="single" w:sz="4" w:space="0" w:color="auto"/>
              <w:left w:val="nil"/>
              <w:bottom w:val="single" w:sz="4" w:space="0" w:color="auto"/>
              <w:right w:val="single" w:sz="4" w:space="0" w:color="auto"/>
            </w:tcBorders>
            <w:shd w:val="clear" w:color="auto" w:fill="auto"/>
            <w:vAlign w:val="bottom"/>
          </w:tcPr>
          <w:p w14:paraId="1E4B4183" w14:textId="77777777" w:rsidR="00581B73" w:rsidRPr="007326AA" w:rsidRDefault="00581B73" w:rsidP="00941C97">
            <w:pPr>
              <w:spacing w:after="0" w:line="240" w:lineRule="auto"/>
              <w:jc w:val="right"/>
              <w:rPr>
                <w:rFonts w:ascii="Calibri" w:hAnsi="Calibri" w:cs="Calibri"/>
                <w:color w:val="000000"/>
                <w:sz w:val="16"/>
                <w:szCs w:val="16"/>
              </w:rPr>
            </w:pPr>
            <w:r w:rsidRPr="007326AA">
              <w:rPr>
                <w:rFonts w:ascii="Calibri" w:hAnsi="Calibri" w:cs="Calibri"/>
                <w:color w:val="000000"/>
                <w:sz w:val="16"/>
                <w:szCs w:val="16"/>
              </w:rPr>
              <w:t>Q114,000.00</w:t>
            </w:r>
          </w:p>
        </w:tc>
      </w:tr>
      <w:tr w:rsidR="00581B73" w:rsidRPr="00026E23" w14:paraId="42B4F51F" w14:textId="77777777" w:rsidTr="00941C97">
        <w:trPr>
          <w:trHeight w:val="138"/>
        </w:trPr>
        <w:tc>
          <w:tcPr>
            <w:tcW w:w="655" w:type="pct"/>
            <w:vMerge/>
            <w:tcBorders>
              <w:left w:val="single" w:sz="4" w:space="0" w:color="auto"/>
              <w:right w:val="single" w:sz="4" w:space="0" w:color="auto"/>
            </w:tcBorders>
            <w:vAlign w:val="center"/>
            <w:hideMark/>
          </w:tcPr>
          <w:p w14:paraId="1D78DA12"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hideMark/>
          </w:tcPr>
          <w:p w14:paraId="40529684"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595" w:type="pct"/>
            <w:vMerge/>
            <w:tcBorders>
              <w:left w:val="single" w:sz="4" w:space="0" w:color="auto"/>
              <w:right w:val="single" w:sz="4" w:space="0" w:color="auto"/>
            </w:tcBorders>
            <w:vAlign w:val="center"/>
            <w:hideMark/>
          </w:tcPr>
          <w:p w14:paraId="3B6525B6"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63" w:type="pct"/>
            <w:vMerge/>
            <w:tcBorders>
              <w:top w:val="single" w:sz="4" w:space="0" w:color="auto"/>
              <w:left w:val="single" w:sz="4" w:space="0" w:color="auto"/>
              <w:bottom w:val="single" w:sz="4" w:space="0" w:color="auto"/>
              <w:right w:val="single" w:sz="4" w:space="0" w:color="auto"/>
            </w:tcBorders>
            <w:vAlign w:val="center"/>
            <w:hideMark/>
          </w:tcPr>
          <w:p w14:paraId="32649634"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57E30F9F"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545" w:type="pct"/>
            <w:vMerge/>
            <w:tcBorders>
              <w:left w:val="single" w:sz="4" w:space="0" w:color="auto"/>
              <w:right w:val="single" w:sz="4" w:space="0" w:color="auto"/>
            </w:tcBorders>
            <w:vAlign w:val="center"/>
            <w:hideMark/>
          </w:tcPr>
          <w:p w14:paraId="3CDB3296"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63" w:type="pct"/>
            <w:vMerge/>
            <w:tcBorders>
              <w:top w:val="nil"/>
              <w:left w:val="single" w:sz="4" w:space="0" w:color="auto"/>
              <w:bottom w:val="single" w:sz="4" w:space="0" w:color="auto"/>
              <w:right w:val="single" w:sz="4" w:space="0" w:color="auto"/>
            </w:tcBorders>
            <w:vAlign w:val="center"/>
            <w:hideMark/>
          </w:tcPr>
          <w:p w14:paraId="40306694"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302" w:type="pct"/>
            <w:tcBorders>
              <w:top w:val="nil"/>
              <w:left w:val="nil"/>
              <w:bottom w:val="single" w:sz="4" w:space="0" w:color="auto"/>
              <w:right w:val="single" w:sz="4" w:space="0" w:color="auto"/>
            </w:tcBorders>
            <w:shd w:val="clear" w:color="auto" w:fill="auto"/>
            <w:vAlign w:val="bottom"/>
          </w:tcPr>
          <w:p w14:paraId="1BDC1D8D" w14:textId="77777777" w:rsidR="00581B73" w:rsidRPr="007326AA" w:rsidRDefault="00581B73" w:rsidP="00941C97">
            <w:pPr>
              <w:spacing w:after="0" w:line="240" w:lineRule="auto"/>
              <w:jc w:val="center"/>
              <w:rPr>
                <w:rFonts w:eastAsia="Times New Roman" w:cstheme="minorHAnsi"/>
                <w:color w:val="000000"/>
                <w:sz w:val="16"/>
                <w:szCs w:val="16"/>
                <w:lang w:eastAsia="es-GT"/>
              </w:rPr>
            </w:pPr>
            <w:r w:rsidRPr="007326AA">
              <w:rPr>
                <w:rFonts w:ascii="Calibri" w:hAnsi="Calibri" w:cs="Calibri"/>
                <w:color w:val="000000"/>
                <w:sz w:val="16"/>
                <w:szCs w:val="16"/>
              </w:rPr>
              <w:t>328</w:t>
            </w:r>
          </w:p>
        </w:tc>
        <w:tc>
          <w:tcPr>
            <w:tcW w:w="1214" w:type="pct"/>
            <w:tcBorders>
              <w:top w:val="nil"/>
              <w:left w:val="nil"/>
              <w:bottom w:val="single" w:sz="4" w:space="0" w:color="auto"/>
              <w:right w:val="single" w:sz="4" w:space="0" w:color="auto"/>
            </w:tcBorders>
            <w:shd w:val="clear" w:color="auto" w:fill="auto"/>
            <w:vAlign w:val="center"/>
          </w:tcPr>
          <w:p w14:paraId="66665F45" w14:textId="77777777" w:rsidR="00581B73" w:rsidRPr="007326AA" w:rsidRDefault="00581B73" w:rsidP="00941C97">
            <w:pPr>
              <w:spacing w:after="0" w:line="240" w:lineRule="auto"/>
              <w:rPr>
                <w:rFonts w:eastAsia="Times New Roman" w:cstheme="minorHAnsi"/>
                <w:color w:val="000000"/>
                <w:sz w:val="16"/>
                <w:szCs w:val="16"/>
                <w:lang w:eastAsia="es-GT"/>
              </w:rPr>
            </w:pPr>
            <w:r w:rsidRPr="007326AA">
              <w:rPr>
                <w:rFonts w:ascii="Calibri" w:hAnsi="Calibri" w:cs="Calibri"/>
                <w:color w:val="000000"/>
                <w:sz w:val="16"/>
                <w:szCs w:val="16"/>
              </w:rPr>
              <w:t>Equipo de cómputo</w:t>
            </w:r>
          </w:p>
        </w:tc>
        <w:tc>
          <w:tcPr>
            <w:tcW w:w="603" w:type="pct"/>
            <w:tcBorders>
              <w:top w:val="nil"/>
              <w:left w:val="nil"/>
              <w:bottom w:val="single" w:sz="4" w:space="0" w:color="auto"/>
              <w:right w:val="single" w:sz="4" w:space="0" w:color="auto"/>
            </w:tcBorders>
            <w:shd w:val="clear" w:color="auto" w:fill="auto"/>
            <w:vAlign w:val="bottom"/>
          </w:tcPr>
          <w:p w14:paraId="0061CAFD" w14:textId="77777777" w:rsidR="00581B73" w:rsidRPr="007326AA" w:rsidRDefault="00581B73" w:rsidP="00941C97">
            <w:pPr>
              <w:spacing w:after="0" w:line="240" w:lineRule="auto"/>
              <w:jc w:val="right"/>
              <w:rPr>
                <w:rFonts w:eastAsia="Times New Roman" w:cstheme="minorHAnsi"/>
                <w:color w:val="000000"/>
                <w:sz w:val="16"/>
                <w:szCs w:val="16"/>
                <w:lang w:eastAsia="es-GT"/>
              </w:rPr>
            </w:pPr>
            <w:r w:rsidRPr="007326AA">
              <w:rPr>
                <w:rFonts w:ascii="Calibri" w:hAnsi="Calibri" w:cs="Calibri"/>
                <w:color w:val="000000"/>
                <w:sz w:val="16"/>
                <w:szCs w:val="16"/>
              </w:rPr>
              <w:t>Q25,000.00</w:t>
            </w:r>
          </w:p>
        </w:tc>
      </w:tr>
      <w:tr w:rsidR="00581B73" w:rsidRPr="00026E23" w14:paraId="423B6742" w14:textId="77777777" w:rsidTr="00941C97">
        <w:trPr>
          <w:trHeight w:val="691"/>
        </w:trPr>
        <w:tc>
          <w:tcPr>
            <w:tcW w:w="655" w:type="pct"/>
            <w:vMerge/>
            <w:tcBorders>
              <w:left w:val="single" w:sz="4" w:space="0" w:color="auto"/>
              <w:bottom w:val="single" w:sz="4" w:space="0" w:color="auto"/>
              <w:right w:val="single" w:sz="4" w:space="0" w:color="auto"/>
            </w:tcBorders>
            <w:vAlign w:val="center"/>
          </w:tcPr>
          <w:p w14:paraId="332C7C5B"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bottom w:val="single" w:sz="4" w:space="0" w:color="auto"/>
              <w:right w:val="single" w:sz="4" w:space="0" w:color="auto"/>
            </w:tcBorders>
            <w:vAlign w:val="center"/>
          </w:tcPr>
          <w:p w14:paraId="4CAB8BF8"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595" w:type="pct"/>
            <w:vMerge/>
            <w:tcBorders>
              <w:left w:val="single" w:sz="4" w:space="0" w:color="auto"/>
              <w:bottom w:val="single" w:sz="4" w:space="0" w:color="auto"/>
              <w:right w:val="single" w:sz="4" w:space="0" w:color="auto"/>
            </w:tcBorders>
            <w:vAlign w:val="center"/>
          </w:tcPr>
          <w:p w14:paraId="6C258BEC"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63" w:type="pct"/>
            <w:vMerge/>
            <w:tcBorders>
              <w:top w:val="single" w:sz="4" w:space="0" w:color="auto"/>
              <w:left w:val="single" w:sz="4" w:space="0" w:color="auto"/>
              <w:bottom w:val="single" w:sz="4" w:space="0" w:color="auto"/>
              <w:right w:val="single" w:sz="4" w:space="0" w:color="auto"/>
            </w:tcBorders>
            <w:vAlign w:val="center"/>
          </w:tcPr>
          <w:p w14:paraId="7775CCF9"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bottom w:val="single" w:sz="4" w:space="0" w:color="auto"/>
              <w:right w:val="single" w:sz="4" w:space="0" w:color="auto"/>
            </w:tcBorders>
            <w:vAlign w:val="center"/>
          </w:tcPr>
          <w:p w14:paraId="7D45708D"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545" w:type="pct"/>
            <w:vMerge/>
            <w:tcBorders>
              <w:left w:val="single" w:sz="4" w:space="0" w:color="auto"/>
              <w:bottom w:val="single" w:sz="4" w:space="0" w:color="auto"/>
              <w:right w:val="single" w:sz="4" w:space="0" w:color="auto"/>
            </w:tcBorders>
            <w:vAlign w:val="center"/>
          </w:tcPr>
          <w:p w14:paraId="6BFBDA6A"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63" w:type="pct"/>
            <w:vMerge/>
            <w:tcBorders>
              <w:top w:val="nil"/>
              <w:left w:val="single" w:sz="4" w:space="0" w:color="auto"/>
              <w:bottom w:val="single" w:sz="4" w:space="0" w:color="auto"/>
              <w:right w:val="single" w:sz="4" w:space="0" w:color="auto"/>
            </w:tcBorders>
            <w:vAlign w:val="center"/>
          </w:tcPr>
          <w:p w14:paraId="37F704D3"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302" w:type="pct"/>
            <w:tcBorders>
              <w:top w:val="single" w:sz="4" w:space="0" w:color="auto"/>
              <w:left w:val="nil"/>
              <w:bottom w:val="single" w:sz="4" w:space="0" w:color="auto"/>
              <w:right w:val="single" w:sz="4" w:space="0" w:color="auto"/>
            </w:tcBorders>
            <w:shd w:val="clear" w:color="auto" w:fill="auto"/>
            <w:vAlign w:val="bottom"/>
          </w:tcPr>
          <w:p w14:paraId="1A80F749" w14:textId="77777777" w:rsidR="00581B73" w:rsidRPr="007326AA" w:rsidRDefault="00581B73" w:rsidP="00941C97">
            <w:pPr>
              <w:spacing w:after="0" w:line="240" w:lineRule="auto"/>
              <w:jc w:val="center"/>
              <w:rPr>
                <w:rFonts w:ascii="Calibri" w:hAnsi="Calibri" w:cs="Calibri"/>
                <w:color w:val="000000"/>
                <w:sz w:val="16"/>
                <w:szCs w:val="16"/>
              </w:rPr>
            </w:pPr>
            <w:r w:rsidRPr="007326AA">
              <w:rPr>
                <w:rFonts w:ascii="Calibri" w:hAnsi="Calibri" w:cs="Calibri"/>
                <w:color w:val="000000"/>
                <w:sz w:val="16"/>
                <w:szCs w:val="16"/>
              </w:rPr>
              <w:t>329</w:t>
            </w:r>
          </w:p>
        </w:tc>
        <w:tc>
          <w:tcPr>
            <w:tcW w:w="1214" w:type="pct"/>
            <w:tcBorders>
              <w:top w:val="single" w:sz="4" w:space="0" w:color="auto"/>
              <w:left w:val="nil"/>
              <w:bottom w:val="single" w:sz="4" w:space="0" w:color="auto"/>
              <w:right w:val="single" w:sz="4" w:space="0" w:color="auto"/>
            </w:tcBorders>
            <w:shd w:val="clear" w:color="auto" w:fill="auto"/>
            <w:vAlign w:val="center"/>
          </w:tcPr>
          <w:p w14:paraId="609B5CD2" w14:textId="77777777" w:rsidR="00581B73" w:rsidRPr="007326AA" w:rsidRDefault="00581B73" w:rsidP="00941C97">
            <w:pPr>
              <w:spacing w:after="0" w:line="240" w:lineRule="auto"/>
              <w:rPr>
                <w:rFonts w:ascii="Calibri" w:hAnsi="Calibri" w:cs="Calibri"/>
                <w:color w:val="000000"/>
                <w:sz w:val="16"/>
                <w:szCs w:val="16"/>
              </w:rPr>
            </w:pPr>
            <w:r w:rsidRPr="007326AA">
              <w:rPr>
                <w:rFonts w:ascii="Calibri" w:hAnsi="Calibri" w:cs="Calibri"/>
                <w:color w:val="000000"/>
                <w:sz w:val="16"/>
                <w:szCs w:val="16"/>
              </w:rPr>
              <w:t>Otras maquinarias y equipos</w:t>
            </w:r>
          </w:p>
        </w:tc>
        <w:tc>
          <w:tcPr>
            <w:tcW w:w="603" w:type="pct"/>
            <w:tcBorders>
              <w:top w:val="single" w:sz="4" w:space="0" w:color="auto"/>
              <w:left w:val="nil"/>
              <w:bottom w:val="single" w:sz="4" w:space="0" w:color="auto"/>
              <w:right w:val="single" w:sz="4" w:space="0" w:color="auto"/>
            </w:tcBorders>
            <w:shd w:val="clear" w:color="auto" w:fill="auto"/>
            <w:vAlign w:val="bottom"/>
          </w:tcPr>
          <w:p w14:paraId="4344D20F" w14:textId="77777777" w:rsidR="00581B73" w:rsidRPr="007326AA" w:rsidRDefault="00581B73" w:rsidP="00941C97">
            <w:pPr>
              <w:spacing w:after="0" w:line="240" w:lineRule="auto"/>
              <w:jc w:val="right"/>
              <w:rPr>
                <w:rFonts w:ascii="Calibri" w:hAnsi="Calibri" w:cs="Calibri"/>
                <w:color w:val="000000"/>
                <w:sz w:val="16"/>
                <w:szCs w:val="16"/>
              </w:rPr>
            </w:pPr>
            <w:r w:rsidRPr="007326AA">
              <w:rPr>
                <w:rFonts w:ascii="Calibri" w:hAnsi="Calibri" w:cs="Calibri"/>
                <w:color w:val="000000"/>
                <w:sz w:val="16"/>
                <w:szCs w:val="16"/>
              </w:rPr>
              <w:t>Q12,500.00</w:t>
            </w:r>
          </w:p>
        </w:tc>
      </w:tr>
      <w:tr w:rsidR="00581B73" w:rsidRPr="00026E23" w14:paraId="32F68416" w14:textId="77777777" w:rsidTr="00941C97">
        <w:trPr>
          <w:trHeight w:val="70"/>
        </w:trPr>
        <w:tc>
          <w:tcPr>
            <w:tcW w:w="1755" w:type="pct"/>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14:paraId="7BF538B2"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 </w:t>
            </w:r>
          </w:p>
        </w:tc>
        <w:tc>
          <w:tcPr>
            <w:tcW w:w="63" w:type="pct"/>
            <w:vMerge/>
            <w:tcBorders>
              <w:top w:val="single" w:sz="4" w:space="0" w:color="auto"/>
              <w:left w:val="single" w:sz="4" w:space="0" w:color="auto"/>
              <w:bottom w:val="single" w:sz="4" w:space="0" w:color="auto"/>
              <w:right w:val="single" w:sz="4" w:space="0" w:color="auto"/>
            </w:tcBorders>
            <w:vAlign w:val="center"/>
            <w:hideMark/>
          </w:tcPr>
          <w:p w14:paraId="098D102F"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1000" w:type="pct"/>
            <w:gridSpan w:val="2"/>
            <w:tcBorders>
              <w:top w:val="single" w:sz="4" w:space="0" w:color="auto"/>
              <w:left w:val="nil"/>
              <w:bottom w:val="single" w:sz="4" w:space="0" w:color="auto"/>
              <w:right w:val="single" w:sz="4" w:space="0" w:color="000000"/>
            </w:tcBorders>
            <w:shd w:val="clear" w:color="auto" w:fill="auto"/>
            <w:vAlign w:val="bottom"/>
            <w:hideMark/>
          </w:tcPr>
          <w:p w14:paraId="03B296F2" w14:textId="77777777" w:rsidR="00581B73" w:rsidRPr="00026E23"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color w:val="000000"/>
                <w:sz w:val="16"/>
                <w:szCs w:val="16"/>
                <w:lang w:eastAsia="es-GT"/>
              </w:rPr>
              <w:t> </w:t>
            </w:r>
          </w:p>
        </w:tc>
        <w:tc>
          <w:tcPr>
            <w:tcW w:w="63" w:type="pct"/>
            <w:vMerge/>
            <w:tcBorders>
              <w:top w:val="nil"/>
              <w:left w:val="single" w:sz="4" w:space="0" w:color="auto"/>
              <w:bottom w:val="single" w:sz="4" w:space="0" w:color="auto"/>
              <w:right w:val="single" w:sz="4" w:space="0" w:color="auto"/>
            </w:tcBorders>
            <w:vAlign w:val="center"/>
            <w:hideMark/>
          </w:tcPr>
          <w:p w14:paraId="75557A68" w14:textId="77777777" w:rsidR="00581B73" w:rsidRPr="00026E23" w:rsidRDefault="00581B73" w:rsidP="00941C97">
            <w:pPr>
              <w:spacing w:after="0" w:line="240" w:lineRule="auto"/>
              <w:rPr>
                <w:rFonts w:eastAsia="Times New Roman" w:cstheme="minorHAnsi"/>
                <w:color w:val="000000"/>
                <w:sz w:val="16"/>
                <w:szCs w:val="16"/>
                <w:lang w:eastAsia="es-GT"/>
              </w:rPr>
            </w:pPr>
          </w:p>
        </w:tc>
        <w:tc>
          <w:tcPr>
            <w:tcW w:w="1516" w:type="pct"/>
            <w:gridSpan w:val="2"/>
            <w:tcBorders>
              <w:top w:val="single" w:sz="4" w:space="0" w:color="auto"/>
              <w:left w:val="nil"/>
              <w:bottom w:val="single" w:sz="4" w:space="0" w:color="auto"/>
              <w:right w:val="single" w:sz="4" w:space="0" w:color="auto"/>
            </w:tcBorders>
            <w:shd w:val="clear" w:color="auto" w:fill="auto"/>
            <w:vAlign w:val="bottom"/>
            <w:hideMark/>
          </w:tcPr>
          <w:p w14:paraId="6B45E655" w14:textId="77777777" w:rsidR="00581B73" w:rsidRPr="00026E23" w:rsidRDefault="00581B73" w:rsidP="00941C97">
            <w:pPr>
              <w:spacing w:after="0" w:line="240" w:lineRule="auto"/>
              <w:jc w:val="center"/>
              <w:rPr>
                <w:rFonts w:eastAsia="Times New Roman" w:cstheme="minorHAnsi"/>
                <w:b/>
                <w:bCs/>
                <w:color w:val="000000"/>
                <w:sz w:val="16"/>
                <w:szCs w:val="16"/>
                <w:lang w:eastAsia="es-GT"/>
              </w:rPr>
            </w:pPr>
            <w:r w:rsidRPr="00026E23">
              <w:rPr>
                <w:rFonts w:eastAsia="Times New Roman" w:cstheme="minorHAnsi"/>
                <w:b/>
                <w:bCs/>
                <w:color w:val="000000"/>
                <w:sz w:val="16"/>
                <w:szCs w:val="16"/>
                <w:lang w:eastAsia="es-GT"/>
              </w:rPr>
              <w:t>TOTAL</w:t>
            </w:r>
          </w:p>
        </w:tc>
        <w:tc>
          <w:tcPr>
            <w:tcW w:w="603" w:type="pct"/>
            <w:tcBorders>
              <w:top w:val="nil"/>
              <w:left w:val="nil"/>
              <w:bottom w:val="single" w:sz="4" w:space="0" w:color="auto"/>
              <w:right w:val="single" w:sz="4" w:space="0" w:color="auto"/>
            </w:tcBorders>
            <w:shd w:val="clear" w:color="auto" w:fill="auto"/>
            <w:vAlign w:val="bottom"/>
            <w:hideMark/>
          </w:tcPr>
          <w:p w14:paraId="73A24323" w14:textId="77777777" w:rsidR="00581B73" w:rsidRPr="00026E23" w:rsidRDefault="00581B73" w:rsidP="00941C97">
            <w:pPr>
              <w:spacing w:after="0" w:line="240" w:lineRule="auto"/>
              <w:jc w:val="right"/>
              <w:rPr>
                <w:rFonts w:eastAsia="Times New Roman" w:cstheme="minorHAnsi"/>
                <w:b/>
                <w:bCs/>
                <w:color w:val="000000"/>
                <w:sz w:val="20"/>
                <w:szCs w:val="20"/>
                <w:lang w:eastAsia="es-GT"/>
              </w:rPr>
            </w:pPr>
            <w:r w:rsidRPr="00026E23">
              <w:rPr>
                <w:rFonts w:eastAsia="Times New Roman" w:cstheme="minorHAnsi"/>
                <w:b/>
                <w:bCs/>
                <w:color w:val="000000"/>
                <w:sz w:val="20"/>
                <w:szCs w:val="20"/>
                <w:lang w:eastAsia="es-GT"/>
              </w:rPr>
              <w:t xml:space="preserve"> Q</w:t>
            </w:r>
            <w:r>
              <w:rPr>
                <w:rFonts w:eastAsia="Times New Roman" w:cstheme="minorHAnsi"/>
                <w:b/>
                <w:bCs/>
                <w:color w:val="000000"/>
                <w:sz w:val="20"/>
                <w:szCs w:val="20"/>
                <w:lang w:eastAsia="es-GT"/>
              </w:rPr>
              <w:t>1,171,000</w:t>
            </w:r>
            <w:r w:rsidRPr="00026E23">
              <w:rPr>
                <w:rFonts w:eastAsia="Times New Roman" w:cstheme="minorHAnsi"/>
                <w:b/>
                <w:bCs/>
                <w:color w:val="000000"/>
                <w:sz w:val="20"/>
                <w:szCs w:val="20"/>
                <w:lang w:eastAsia="es-GT"/>
              </w:rPr>
              <w:t xml:space="preserve">.00 </w:t>
            </w:r>
          </w:p>
        </w:tc>
      </w:tr>
    </w:tbl>
    <w:p w14:paraId="7ECA499C" w14:textId="77777777" w:rsidR="00581B73" w:rsidRDefault="00581B73" w:rsidP="00581B73">
      <w:pPr>
        <w:rPr>
          <w:rFonts w:cs="Arial"/>
          <w:b/>
          <w:sz w:val="24"/>
          <w:szCs w:val="24"/>
        </w:rPr>
      </w:pPr>
    </w:p>
    <w:p w14:paraId="069A56F0" w14:textId="77777777" w:rsidR="00581B73" w:rsidRDefault="00581B73" w:rsidP="00581B73">
      <w:pPr>
        <w:jc w:val="both"/>
        <w:rPr>
          <w:rFonts w:cs="Arial"/>
          <w:b/>
          <w:sz w:val="24"/>
          <w:szCs w:val="24"/>
        </w:rPr>
      </w:pPr>
      <w:r>
        <w:rPr>
          <w:rFonts w:cs="Arial"/>
          <w:b/>
          <w:sz w:val="24"/>
          <w:szCs w:val="24"/>
        </w:rPr>
        <w:lastRenderedPageBreak/>
        <w:t>Subdirección de Documentos de Identidad Personal y de Viaje.</w:t>
      </w:r>
    </w:p>
    <w:tbl>
      <w:tblPr>
        <w:tblW w:w="5178" w:type="pct"/>
        <w:tblLayout w:type="fixed"/>
        <w:tblCellMar>
          <w:left w:w="70" w:type="dxa"/>
          <w:right w:w="70" w:type="dxa"/>
        </w:tblCellMar>
        <w:tblLook w:val="04A0" w:firstRow="1" w:lastRow="0" w:firstColumn="1" w:lastColumn="0" w:noHBand="0" w:noVBand="1"/>
      </w:tblPr>
      <w:tblGrid>
        <w:gridCol w:w="1766"/>
        <w:gridCol w:w="1362"/>
        <w:gridCol w:w="1618"/>
        <w:gridCol w:w="164"/>
        <w:gridCol w:w="1209"/>
        <w:gridCol w:w="1362"/>
        <w:gridCol w:w="160"/>
        <w:gridCol w:w="934"/>
        <w:gridCol w:w="3263"/>
        <w:gridCol w:w="1641"/>
        <w:gridCol w:w="160"/>
      </w:tblGrid>
      <w:tr w:rsidR="00581B73" w:rsidRPr="0063402B" w14:paraId="489AFEAA" w14:textId="77777777" w:rsidTr="00941C97">
        <w:trPr>
          <w:gridAfter w:val="1"/>
          <w:wAfter w:w="56" w:type="pct"/>
          <w:trHeight w:val="98"/>
        </w:trPr>
        <w:tc>
          <w:tcPr>
            <w:tcW w:w="1741" w:type="pct"/>
            <w:gridSpan w:val="3"/>
            <w:tcBorders>
              <w:top w:val="single" w:sz="4" w:space="0" w:color="auto"/>
              <w:left w:val="single" w:sz="4" w:space="0" w:color="auto"/>
              <w:bottom w:val="single" w:sz="4" w:space="0" w:color="auto"/>
              <w:right w:val="single" w:sz="4" w:space="0" w:color="auto"/>
            </w:tcBorders>
            <w:shd w:val="clear" w:color="auto" w:fill="31849B"/>
            <w:noWrap/>
            <w:vAlign w:val="bottom"/>
            <w:hideMark/>
          </w:tcPr>
          <w:p w14:paraId="6A05F759" w14:textId="77777777" w:rsidR="00581B73" w:rsidRPr="0063402B"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PLAN ESTRATÉGICO INSTITUCIONAL</w:t>
            </w:r>
          </w:p>
        </w:tc>
        <w:tc>
          <w:tcPr>
            <w:tcW w:w="61" w:type="pct"/>
            <w:vMerge w:val="restart"/>
            <w:tcBorders>
              <w:top w:val="single" w:sz="4" w:space="0" w:color="auto"/>
              <w:left w:val="single" w:sz="4" w:space="0" w:color="auto"/>
              <w:bottom w:val="single" w:sz="4" w:space="0" w:color="auto"/>
              <w:right w:val="single" w:sz="4" w:space="0" w:color="auto"/>
            </w:tcBorders>
            <w:shd w:val="clear" w:color="auto" w:fill="31849B"/>
            <w:noWrap/>
            <w:vAlign w:val="center"/>
            <w:hideMark/>
          </w:tcPr>
          <w:p w14:paraId="01EEFA16" w14:textId="77777777" w:rsidR="00581B73" w:rsidRPr="0063402B" w:rsidRDefault="00581B73" w:rsidP="00941C97">
            <w:pPr>
              <w:spacing w:after="0" w:line="240" w:lineRule="auto"/>
              <w:jc w:val="center"/>
              <w:rPr>
                <w:rFonts w:eastAsia="Times New Roman" w:cstheme="minorHAnsi"/>
                <w:b/>
                <w:bCs/>
                <w:color w:val="FFFFFF" w:themeColor="background1"/>
                <w:sz w:val="16"/>
                <w:szCs w:val="16"/>
                <w:lang w:eastAsia="es-GT"/>
              </w:rPr>
            </w:pPr>
          </w:p>
        </w:tc>
        <w:tc>
          <w:tcPr>
            <w:tcW w:w="3142" w:type="pct"/>
            <w:gridSpan w:val="6"/>
            <w:tcBorders>
              <w:top w:val="single" w:sz="4" w:space="0" w:color="auto"/>
              <w:left w:val="nil"/>
              <w:bottom w:val="single" w:sz="4" w:space="0" w:color="auto"/>
              <w:right w:val="single" w:sz="4" w:space="0" w:color="auto"/>
            </w:tcBorders>
            <w:shd w:val="clear" w:color="auto" w:fill="31849B"/>
            <w:noWrap/>
            <w:vAlign w:val="center"/>
            <w:hideMark/>
          </w:tcPr>
          <w:p w14:paraId="47FCCEEC" w14:textId="77777777" w:rsidR="00581B73" w:rsidRPr="0063402B"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PLAN OPERATIVO ANUAL</w:t>
            </w:r>
          </w:p>
        </w:tc>
      </w:tr>
      <w:tr w:rsidR="00581B73" w:rsidRPr="0063402B" w14:paraId="3BF72F26" w14:textId="77777777" w:rsidTr="00941C97">
        <w:trPr>
          <w:gridAfter w:val="1"/>
          <w:wAfter w:w="56" w:type="pct"/>
          <w:trHeight w:val="509"/>
        </w:trPr>
        <w:tc>
          <w:tcPr>
            <w:tcW w:w="648" w:type="pct"/>
            <w:vMerge w:val="restart"/>
            <w:tcBorders>
              <w:top w:val="nil"/>
              <w:left w:val="single" w:sz="4" w:space="0" w:color="auto"/>
              <w:bottom w:val="single" w:sz="4" w:space="0" w:color="auto"/>
              <w:right w:val="single" w:sz="4" w:space="0" w:color="auto"/>
            </w:tcBorders>
            <w:shd w:val="clear" w:color="000000" w:fill="31849B"/>
            <w:vAlign w:val="center"/>
            <w:hideMark/>
          </w:tcPr>
          <w:p w14:paraId="7D28A2CF" w14:textId="77777777" w:rsidR="00581B73" w:rsidRPr="0063402B" w:rsidRDefault="00581B73" w:rsidP="00941C97">
            <w:pPr>
              <w:spacing w:after="0" w:line="240" w:lineRule="auto"/>
              <w:jc w:val="center"/>
              <w:rPr>
                <w:rFonts w:eastAsia="Times New Roman" w:cstheme="minorHAnsi"/>
                <w:b/>
                <w:bCs/>
                <w:color w:val="FFFFFF"/>
                <w:sz w:val="16"/>
                <w:szCs w:val="16"/>
                <w:lang w:eastAsia="es-GT"/>
              </w:rPr>
            </w:pPr>
            <w:r w:rsidRPr="0063402B">
              <w:rPr>
                <w:rFonts w:eastAsia="Times New Roman" w:cstheme="minorHAnsi"/>
                <w:b/>
                <w:bCs/>
                <w:color w:val="FFFFFF" w:themeColor="background1"/>
                <w:sz w:val="16"/>
                <w:szCs w:val="16"/>
                <w:lang w:eastAsia="es-GT"/>
              </w:rPr>
              <w:t>RESULTADO INSTITUCIONAL</w:t>
            </w:r>
          </w:p>
        </w:tc>
        <w:tc>
          <w:tcPr>
            <w:tcW w:w="500" w:type="pct"/>
            <w:vMerge w:val="restart"/>
            <w:tcBorders>
              <w:top w:val="nil"/>
              <w:left w:val="single" w:sz="4" w:space="0" w:color="auto"/>
              <w:bottom w:val="single" w:sz="4" w:space="0" w:color="auto"/>
              <w:right w:val="single" w:sz="4" w:space="0" w:color="auto"/>
            </w:tcBorders>
            <w:shd w:val="clear" w:color="auto" w:fill="31849B"/>
            <w:noWrap/>
            <w:vAlign w:val="center"/>
            <w:hideMark/>
          </w:tcPr>
          <w:p w14:paraId="1AFAE459" w14:textId="77777777" w:rsidR="00581B73" w:rsidRPr="0063402B" w:rsidRDefault="00581B73" w:rsidP="00941C97">
            <w:pPr>
              <w:spacing w:after="0" w:line="240" w:lineRule="auto"/>
              <w:jc w:val="center"/>
              <w:rPr>
                <w:rFonts w:eastAsia="Times New Roman" w:cstheme="minorHAnsi"/>
                <w:b/>
                <w:bCs/>
                <w:color w:val="FFFFFF" w:themeColor="background1"/>
                <w:sz w:val="16"/>
                <w:szCs w:val="16"/>
                <w:lang w:eastAsia="es-GT"/>
              </w:rPr>
            </w:pPr>
            <w:r w:rsidRPr="0063402B">
              <w:rPr>
                <w:rFonts w:eastAsia="Times New Roman" w:cstheme="minorHAnsi"/>
                <w:b/>
                <w:bCs/>
                <w:color w:val="FFFFFF" w:themeColor="background1"/>
                <w:sz w:val="16"/>
                <w:szCs w:val="16"/>
                <w:lang w:eastAsia="es-GT"/>
              </w:rPr>
              <w:t>ACCIONES</w:t>
            </w:r>
          </w:p>
        </w:tc>
        <w:tc>
          <w:tcPr>
            <w:tcW w:w="594" w:type="pct"/>
            <w:vMerge w:val="restart"/>
            <w:tcBorders>
              <w:top w:val="nil"/>
              <w:left w:val="single" w:sz="4" w:space="0" w:color="auto"/>
              <w:bottom w:val="single" w:sz="4" w:space="0" w:color="auto"/>
              <w:right w:val="single" w:sz="4" w:space="0" w:color="auto"/>
            </w:tcBorders>
            <w:shd w:val="clear" w:color="auto" w:fill="31849B"/>
            <w:vAlign w:val="center"/>
            <w:hideMark/>
          </w:tcPr>
          <w:p w14:paraId="2616FBA2" w14:textId="77777777" w:rsidR="00581B73" w:rsidRPr="0063402B" w:rsidRDefault="00581B73" w:rsidP="00941C97">
            <w:pPr>
              <w:spacing w:after="0" w:line="240" w:lineRule="auto"/>
              <w:jc w:val="center"/>
              <w:rPr>
                <w:rFonts w:eastAsia="Times New Roman" w:cstheme="minorHAnsi"/>
                <w:b/>
                <w:bCs/>
                <w:color w:val="FFFFFF" w:themeColor="background1"/>
                <w:sz w:val="16"/>
                <w:szCs w:val="16"/>
                <w:lang w:eastAsia="es-GT"/>
              </w:rPr>
            </w:pPr>
            <w:r w:rsidRPr="0063402B">
              <w:rPr>
                <w:rFonts w:eastAsia="Times New Roman" w:cstheme="minorHAnsi"/>
                <w:b/>
                <w:bCs/>
                <w:color w:val="FFFFFF" w:themeColor="background1"/>
                <w:sz w:val="16"/>
                <w:szCs w:val="16"/>
                <w:lang w:eastAsia="es-GT"/>
              </w:rPr>
              <w:t xml:space="preserve">META ANUAL </w:t>
            </w:r>
            <w:r>
              <w:rPr>
                <w:rFonts w:eastAsia="Times New Roman" w:cstheme="minorHAnsi"/>
                <w:b/>
                <w:bCs/>
                <w:color w:val="FFFFFF" w:themeColor="background1"/>
                <w:sz w:val="16"/>
                <w:szCs w:val="16"/>
                <w:lang w:eastAsia="es-GT"/>
              </w:rPr>
              <w:t>2026</w:t>
            </w: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5AC02C66" w14:textId="77777777" w:rsidR="00581B73" w:rsidRPr="0063402B" w:rsidRDefault="00581B73" w:rsidP="00941C97">
            <w:pPr>
              <w:spacing w:after="0" w:line="240" w:lineRule="auto"/>
              <w:jc w:val="center"/>
              <w:rPr>
                <w:rFonts w:eastAsia="Times New Roman" w:cstheme="minorHAnsi"/>
                <w:b/>
                <w:bCs/>
                <w:color w:val="FFFFFF" w:themeColor="background1"/>
                <w:sz w:val="16"/>
                <w:szCs w:val="16"/>
                <w:lang w:eastAsia="es-GT"/>
              </w:rPr>
            </w:pPr>
          </w:p>
        </w:tc>
        <w:tc>
          <w:tcPr>
            <w:tcW w:w="444" w:type="pct"/>
            <w:vMerge w:val="restart"/>
            <w:tcBorders>
              <w:top w:val="nil"/>
              <w:left w:val="single" w:sz="4" w:space="0" w:color="auto"/>
              <w:bottom w:val="single" w:sz="4" w:space="0" w:color="auto"/>
              <w:right w:val="single" w:sz="4" w:space="0" w:color="auto"/>
            </w:tcBorders>
            <w:shd w:val="clear" w:color="auto" w:fill="31849B"/>
            <w:noWrap/>
            <w:vAlign w:val="center"/>
            <w:hideMark/>
          </w:tcPr>
          <w:p w14:paraId="197427E3" w14:textId="77777777" w:rsidR="00581B73" w:rsidRPr="0063402B" w:rsidRDefault="00581B73" w:rsidP="00941C97">
            <w:pPr>
              <w:spacing w:after="0" w:line="240" w:lineRule="auto"/>
              <w:jc w:val="center"/>
              <w:rPr>
                <w:rFonts w:eastAsia="Times New Roman" w:cstheme="minorHAnsi"/>
                <w:b/>
                <w:bCs/>
                <w:color w:val="FFFFFF" w:themeColor="background1"/>
                <w:sz w:val="16"/>
                <w:szCs w:val="16"/>
                <w:lang w:eastAsia="es-GT"/>
              </w:rPr>
            </w:pPr>
            <w:r w:rsidRPr="0063402B">
              <w:rPr>
                <w:rFonts w:eastAsia="Times New Roman" w:cstheme="minorHAnsi"/>
                <w:b/>
                <w:bCs/>
                <w:color w:val="FFFFFF" w:themeColor="background1"/>
                <w:sz w:val="16"/>
                <w:szCs w:val="16"/>
                <w:lang w:eastAsia="es-GT"/>
              </w:rPr>
              <w:t>PRODUCTO</w:t>
            </w:r>
          </w:p>
        </w:tc>
        <w:tc>
          <w:tcPr>
            <w:tcW w:w="500" w:type="pct"/>
            <w:vMerge w:val="restart"/>
            <w:tcBorders>
              <w:top w:val="nil"/>
              <w:left w:val="single" w:sz="4" w:space="0" w:color="auto"/>
              <w:bottom w:val="single" w:sz="4" w:space="0" w:color="auto"/>
              <w:right w:val="single" w:sz="4" w:space="0" w:color="auto"/>
            </w:tcBorders>
            <w:shd w:val="clear" w:color="auto" w:fill="31849B"/>
            <w:noWrap/>
            <w:vAlign w:val="center"/>
            <w:hideMark/>
          </w:tcPr>
          <w:p w14:paraId="182AF959" w14:textId="77777777" w:rsidR="00581B73" w:rsidRPr="0063402B" w:rsidRDefault="00581B73" w:rsidP="00941C97">
            <w:pPr>
              <w:spacing w:after="0" w:line="240" w:lineRule="auto"/>
              <w:jc w:val="center"/>
              <w:rPr>
                <w:rFonts w:eastAsia="Times New Roman" w:cstheme="minorHAnsi"/>
                <w:b/>
                <w:bCs/>
                <w:color w:val="FFFFFF" w:themeColor="background1"/>
                <w:sz w:val="16"/>
                <w:szCs w:val="16"/>
                <w:lang w:eastAsia="es-GT"/>
              </w:rPr>
            </w:pPr>
            <w:r w:rsidRPr="0063402B">
              <w:rPr>
                <w:rFonts w:eastAsia="Times New Roman" w:cstheme="minorHAnsi"/>
                <w:b/>
                <w:bCs/>
                <w:color w:val="FFFFFF" w:themeColor="background1"/>
                <w:sz w:val="16"/>
                <w:szCs w:val="16"/>
                <w:lang w:eastAsia="es-GT"/>
              </w:rPr>
              <w:t>SUBPRODUCTO</w:t>
            </w:r>
          </w:p>
        </w:tc>
        <w:tc>
          <w:tcPr>
            <w:tcW w:w="56" w:type="pct"/>
            <w:vMerge w:val="restart"/>
            <w:tcBorders>
              <w:top w:val="nil"/>
              <w:left w:val="single" w:sz="4" w:space="0" w:color="auto"/>
              <w:bottom w:val="single" w:sz="4" w:space="0" w:color="auto"/>
              <w:right w:val="single" w:sz="4" w:space="0" w:color="auto"/>
            </w:tcBorders>
            <w:shd w:val="clear" w:color="auto" w:fill="31849B"/>
            <w:noWrap/>
            <w:vAlign w:val="center"/>
            <w:hideMark/>
          </w:tcPr>
          <w:p w14:paraId="43AC828E" w14:textId="77777777" w:rsidR="00581B73" w:rsidRPr="0063402B" w:rsidRDefault="00581B73" w:rsidP="00941C97">
            <w:pPr>
              <w:spacing w:after="0" w:line="240" w:lineRule="auto"/>
              <w:jc w:val="center"/>
              <w:rPr>
                <w:rFonts w:eastAsia="Times New Roman" w:cstheme="minorHAnsi"/>
                <w:b/>
                <w:bCs/>
                <w:color w:val="FFFFFF" w:themeColor="background1"/>
                <w:sz w:val="16"/>
                <w:szCs w:val="16"/>
                <w:lang w:eastAsia="es-GT"/>
              </w:rPr>
            </w:pPr>
          </w:p>
        </w:tc>
        <w:tc>
          <w:tcPr>
            <w:tcW w:w="343" w:type="pct"/>
            <w:vMerge w:val="restart"/>
            <w:tcBorders>
              <w:top w:val="nil"/>
              <w:left w:val="single" w:sz="4" w:space="0" w:color="auto"/>
              <w:bottom w:val="single" w:sz="4" w:space="0" w:color="auto"/>
              <w:right w:val="single" w:sz="4" w:space="0" w:color="auto"/>
            </w:tcBorders>
            <w:shd w:val="clear" w:color="auto" w:fill="31849B"/>
            <w:vAlign w:val="center"/>
            <w:hideMark/>
          </w:tcPr>
          <w:p w14:paraId="4C195668" w14:textId="77777777" w:rsidR="00581B73" w:rsidRPr="0063402B" w:rsidRDefault="00581B73" w:rsidP="00941C97">
            <w:pPr>
              <w:spacing w:after="0" w:line="240" w:lineRule="auto"/>
              <w:jc w:val="center"/>
              <w:rPr>
                <w:rFonts w:eastAsia="Times New Roman" w:cstheme="minorHAnsi"/>
                <w:b/>
                <w:bCs/>
                <w:color w:val="FFFFFF" w:themeColor="background1"/>
                <w:sz w:val="16"/>
                <w:szCs w:val="16"/>
                <w:lang w:eastAsia="es-GT"/>
              </w:rPr>
            </w:pPr>
            <w:r w:rsidRPr="0063402B">
              <w:rPr>
                <w:rFonts w:eastAsia="Times New Roman" w:cstheme="minorHAnsi"/>
                <w:b/>
                <w:bCs/>
                <w:color w:val="FFFFFF" w:themeColor="background1"/>
                <w:sz w:val="16"/>
                <w:szCs w:val="16"/>
                <w:lang w:eastAsia="es-GT"/>
              </w:rPr>
              <w:t>RENGLON</w:t>
            </w:r>
          </w:p>
        </w:tc>
        <w:tc>
          <w:tcPr>
            <w:tcW w:w="1197" w:type="pct"/>
            <w:vMerge w:val="restart"/>
            <w:tcBorders>
              <w:top w:val="nil"/>
              <w:left w:val="single" w:sz="4" w:space="0" w:color="auto"/>
              <w:bottom w:val="single" w:sz="4" w:space="0" w:color="auto"/>
              <w:right w:val="single" w:sz="4" w:space="0" w:color="auto"/>
            </w:tcBorders>
            <w:shd w:val="clear" w:color="auto" w:fill="31849B"/>
            <w:vAlign w:val="center"/>
            <w:hideMark/>
          </w:tcPr>
          <w:p w14:paraId="03149EF0" w14:textId="77777777" w:rsidR="00581B73" w:rsidRPr="0063402B" w:rsidRDefault="00581B73" w:rsidP="00941C97">
            <w:pPr>
              <w:spacing w:after="0" w:line="240" w:lineRule="auto"/>
              <w:jc w:val="center"/>
              <w:rPr>
                <w:rFonts w:eastAsia="Times New Roman" w:cstheme="minorHAnsi"/>
                <w:b/>
                <w:bCs/>
                <w:color w:val="FFFFFF" w:themeColor="background1"/>
                <w:sz w:val="16"/>
                <w:szCs w:val="16"/>
                <w:lang w:eastAsia="es-GT"/>
              </w:rPr>
            </w:pPr>
            <w:r w:rsidRPr="0063402B">
              <w:rPr>
                <w:rFonts w:eastAsia="Times New Roman" w:cstheme="minorHAnsi"/>
                <w:b/>
                <w:bCs/>
                <w:color w:val="FFFFFF" w:themeColor="background1"/>
                <w:sz w:val="16"/>
                <w:szCs w:val="16"/>
                <w:lang w:eastAsia="es-GT"/>
              </w:rPr>
              <w:t>DESCRIPCIÓN</w:t>
            </w:r>
          </w:p>
        </w:tc>
        <w:tc>
          <w:tcPr>
            <w:tcW w:w="602" w:type="pct"/>
            <w:vMerge w:val="restart"/>
            <w:tcBorders>
              <w:top w:val="nil"/>
              <w:left w:val="single" w:sz="4" w:space="0" w:color="auto"/>
              <w:bottom w:val="single" w:sz="4" w:space="0" w:color="auto"/>
              <w:right w:val="single" w:sz="4" w:space="0" w:color="auto"/>
            </w:tcBorders>
            <w:shd w:val="clear" w:color="auto" w:fill="31849B"/>
            <w:vAlign w:val="center"/>
            <w:hideMark/>
          </w:tcPr>
          <w:p w14:paraId="492217C8" w14:textId="77777777" w:rsidR="00581B73" w:rsidRPr="0063402B" w:rsidRDefault="00581B73" w:rsidP="00941C97">
            <w:pPr>
              <w:spacing w:after="0" w:line="240" w:lineRule="auto"/>
              <w:jc w:val="center"/>
              <w:rPr>
                <w:rFonts w:eastAsia="Times New Roman" w:cstheme="minorHAnsi"/>
                <w:b/>
                <w:bCs/>
                <w:color w:val="FFFFFF" w:themeColor="background1"/>
                <w:sz w:val="16"/>
                <w:szCs w:val="16"/>
                <w:lang w:eastAsia="es-GT"/>
              </w:rPr>
            </w:pPr>
            <w:r w:rsidRPr="0063402B">
              <w:rPr>
                <w:rFonts w:eastAsia="Times New Roman" w:cstheme="minorHAnsi"/>
                <w:b/>
                <w:bCs/>
                <w:color w:val="FFFFFF" w:themeColor="background1"/>
                <w:sz w:val="16"/>
                <w:szCs w:val="16"/>
                <w:lang w:eastAsia="es-GT"/>
              </w:rPr>
              <w:t xml:space="preserve">MONTO ASIGNADO </w:t>
            </w:r>
            <w:r>
              <w:rPr>
                <w:rFonts w:eastAsia="Times New Roman" w:cstheme="minorHAnsi"/>
                <w:b/>
                <w:bCs/>
                <w:color w:val="FFFFFF" w:themeColor="background1"/>
                <w:sz w:val="16"/>
                <w:szCs w:val="16"/>
                <w:lang w:eastAsia="es-GT"/>
              </w:rPr>
              <w:t>2026</w:t>
            </w:r>
          </w:p>
        </w:tc>
      </w:tr>
      <w:tr w:rsidR="00581B73" w:rsidRPr="0063402B" w14:paraId="79981C27" w14:textId="77777777" w:rsidTr="00941C97">
        <w:trPr>
          <w:trHeight w:val="70"/>
        </w:trPr>
        <w:tc>
          <w:tcPr>
            <w:tcW w:w="648" w:type="pct"/>
            <w:vMerge/>
            <w:tcBorders>
              <w:top w:val="nil"/>
              <w:left w:val="single" w:sz="4" w:space="0" w:color="auto"/>
              <w:bottom w:val="single" w:sz="4" w:space="0" w:color="auto"/>
              <w:right w:val="single" w:sz="4" w:space="0" w:color="auto"/>
            </w:tcBorders>
            <w:vAlign w:val="center"/>
            <w:hideMark/>
          </w:tcPr>
          <w:p w14:paraId="14D886F8" w14:textId="77777777" w:rsidR="00581B73" w:rsidRPr="0063402B" w:rsidRDefault="00581B73" w:rsidP="00941C97">
            <w:pPr>
              <w:spacing w:after="0" w:line="240" w:lineRule="auto"/>
              <w:rPr>
                <w:rFonts w:eastAsia="Times New Roman" w:cstheme="minorHAnsi"/>
                <w:b/>
                <w:bCs/>
                <w:color w:val="FFFFFF"/>
                <w:sz w:val="16"/>
                <w:szCs w:val="16"/>
                <w:lang w:eastAsia="es-GT"/>
              </w:rPr>
            </w:pPr>
          </w:p>
        </w:tc>
        <w:tc>
          <w:tcPr>
            <w:tcW w:w="500" w:type="pct"/>
            <w:vMerge/>
            <w:tcBorders>
              <w:top w:val="nil"/>
              <w:left w:val="single" w:sz="4" w:space="0" w:color="auto"/>
              <w:bottom w:val="single" w:sz="4" w:space="0" w:color="auto"/>
              <w:right w:val="single" w:sz="4" w:space="0" w:color="auto"/>
            </w:tcBorders>
            <w:vAlign w:val="center"/>
            <w:hideMark/>
          </w:tcPr>
          <w:p w14:paraId="51BE9A7B" w14:textId="77777777" w:rsidR="00581B73" w:rsidRPr="0063402B" w:rsidRDefault="00581B73" w:rsidP="00941C97">
            <w:pPr>
              <w:spacing w:after="0" w:line="240" w:lineRule="auto"/>
              <w:rPr>
                <w:rFonts w:eastAsia="Times New Roman" w:cstheme="minorHAnsi"/>
                <w:b/>
                <w:bCs/>
                <w:color w:val="FFFFFF"/>
                <w:sz w:val="16"/>
                <w:szCs w:val="16"/>
                <w:lang w:eastAsia="es-GT"/>
              </w:rPr>
            </w:pPr>
          </w:p>
        </w:tc>
        <w:tc>
          <w:tcPr>
            <w:tcW w:w="594" w:type="pct"/>
            <w:vMerge/>
            <w:tcBorders>
              <w:top w:val="nil"/>
              <w:left w:val="single" w:sz="4" w:space="0" w:color="auto"/>
              <w:bottom w:val="single" w:sz="4" w:space="0" w:color="auto"/>
              <w:right w:val="single" w:sz="4" w:space="0" w:color="auto"/>
            </w:tcBorders>
            <w:vAlign w:val="center"/>
            <w:hideMark/>
          </w:tcPr>
          <w:p w14:paraId="183937FA" w14:textId="77777777" w:rsidR="00581B73" w:rsidRPr="0063402B" w:rsidRDefault="00581B73" w:rsidP="00941C97">
            <w:pPr>
              <w:spacing w:after="0" w:line="240" w:lineRule="auto"/>
              <w:rPr>
                <w:rFonts w:eastAsia="Times New Roman" w:cstheme="minorHAnsi"/>
                <w:b/>
                <w:bCs/>
                <w:color w:val="FFFFFF"/>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6253CBF"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tcBorders>
              <w:top w:val="nil"/>
              <w:left w:val="single" w:sz="4" w:space="0" w:color="auto"/>
              <w:bottom w:val="single" w:sz="4" w:space="0" w:color="auto"/>
              <w:right w:val="single" w:sz="4" w:space="0" w:color="auto"/>
            </w:tcBorders>
            <w:vAlign w:val="center"/>
            <w:hideMark/>
          </w:tcPr>
          <w:p w14:paraId="3D985DCD"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top w:val="nil"/>
              <w:left w:val="single" w:sz="4" w:space="0" w:color="auto"/>
              <w:bottom w:val="single" w:sz="4" w:space="0" w:color="auto"/>
              <w:right w:val="single" w:sz="4" w:space="0" w:color="auto"/>
            </w:tcBorders>
            <w:vAlign w:val="center"/>
            <w:hideMark/>
          </w:tcPr>
          <w:p w14:paraId="19536953"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2FFC658D"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vMerge/>
            <w:tcBorders>
              <w:top w:val="nil"/>
              <w:left w:val="single" w:sz="4" w:space="0" w:color="auto"/>
              <w:bottom w:val="single" w:sz="4" w:space="0" w:color="auto"/>
              <w:right w:val="single" w:sz="4" w:space="0" w:color="auto"/>
            </w:tcBorders>
            <w:vAlign w:val="center"/>
            <w:hideMark/>
          </w:tcPr>
          <w:p w14:paraId="00D0A83F" w14:textId="77777777" w:rsidR="00581B73" w:rsidRPr="0063402B" w:rsidRDefault="00581B73" w:rsidP="00941C97">
            <w:pPr>
              <w:spacing w:after="0" w:line="240" w:lineRule="auto"/>
              <w:rPr>
                <w:rFonts w:eastAsia="Times New Roman" w:cstheme="minorHAnsi"/>
                <w:b/>
                <w:bCs/>
                <w:color w:val="000000"/>
                <w:sz w:val="16"/>
                <w:szCs w:val="16"/>
                <w:lang w:eastAsia="es-GT"/>
              </w:rPr>
            </w:pPr>
          </w:p>
        </w:tc>
        <w:tc>
          <w:tcPr>
            <w:tcW w:w="1197" w:type="pct"/>
            <w:vMerge/>
            <w:tcBorders>
              <w:top w:val="nil"/>
              <w:left w:val="single" w:sz="4" w:space="0" w:color="auto"/>
              <w:bottom w:val="single" w:sz="4" w:space="0" w:color="auto"/>
              <w:right w:val="single" w:sz="4" w:space="0" w:color="auto"/>
            </w:tcBorders>
            <w:vAlign w:val="center"/>
            <w:hideMark/>
          </w:tcPr>
          <w:p w14:paraId="5FD31A14" w14:textId="77777777" w:rsidR="00581B73" w:rsidRPr="0063402B" w:rsidRDefault="00581B73" w:rsidP="00941C97">
            <w:pPr>
              <w:spacing w:after="0" w:line="240" w:lineRule="auto"/>
              <w:rPr>
                <w:rFonts w:eastAsia="Times New Roman" w:cstheme="minorHAnsi"/>
                <w:b/>
                <w:bCs/>
                <w:color w:val="000000"/>
                <w:sz w:val="16"/>
                <w:szCs w:val="16"/>
                <w:lang w:eastAsia="es-GT"/>
              </w:rPr>
            </w:pPr>
          </w:p>
        </w:tc>
        <w:tc>
          <w:tcPr>
            <w:tcW w:w="602" w:type="pct"/>
            <w:vMerge/>
            <w:tcBorders>
              <w:top w:val="nil"/>
              <w:left w:val="single" w:sz="4" w:space="0" w:color="auto"/>
              <w:bottom w:val="single" w:sz="4" w:space="0" w:color="auto"/>
              <w:right w:val="single" w:sz="4" w:space="0" w:color="auto"/>
            </w:tcBorders>
            <w:vAlign w:val="center"/>
            <w:hideMark/>
          </w:tcPr>
          <w:p w14:paraId="409C5D04" w14:textId="77777777" w:rsidR="00581B73" w:rsidRPr="0063402B" w:rsidRDefault="00581B73" w:rsidP="00941C97">
            <w:pPr>
              <w:spacing w:after="0" w:line="240" w:lineRule="auto"/>
              <w:rPr>
                <w:rFonts w:eastAsia="Times New Roman" w:cstheme="minorHAnsi"/>
                <w:b/>
                <w:bCs/>
                <w:color w:val="000000"/>
                <w:sz w:val="16"/>
                <w:szCs w:val="16"/>
                <w:lang w:eastAsia="es-GT"/>
              </w:rPr>
            </w:pPr>
          </w:p>
        </w:tc>
        <w:tc>
          <w:tcPr>
            <w:tcW w:w="56" w:type="pct"/>
            <w:tcBorders>
              <w:top w:val="nil"/>
              <w:left w:val="nil"/>
              <w:bottom w:val="nil"/>
              <w:right w:val="nil"/>
            </w:tcBorders>
            <w:shd w:val="clear" w:color="auto" w:fill="auto"/>
            <w:noWrap/>
            <w:vAlign w:val="bottom"/>
            <w:hideMark/>
          </w:tcPr>
          <w:p w14:paraId="49A92909" w14:textId="77777777" w:rsidR="00581B73" w:rsidRPr="0063402B" w:rsidRDefault="00581B73" w:rsidP="00941C97">
            <w:pPr>
              <w:spacing w:after="0" w:line="240" w:lineRule="auto"/>
              <w:jc w:val="center"/>
              <w:rPr>
                <w:rFonts w:eastAsia="Times New Roman" w:cstheme="minorHAnsi"/>
                <w:b/>
                <w:bCs/>
                <w:color w:val="000000"/>
                <w:sz w:val="16"/>
                <w:szCs w:val="16"/>
                <w:lang w:eastAsia="es-GT"/>
              </w:rPr>
            </w:pPr>
          </w:p>
        </w:tc>
      </w:tr>
      <w:tr w:rsidR="00581B73" w:rsidRPr="0063402B" w14:paraId="1EF23071" w14:textId="77777777" w:rsidTr="00941C97">
        <w:trPr>
          <w:trHeight w:val="300"/>
        </w:trPr>
        <w:tc>
          <w:tcPr>
            <w:tcW w:w="648" w:type="pct"/>
            <w:vMerge w:val="restart"/>
            <w:tcBorders>
              <w:top w:val="nil"/>
              <w:left w:val="single" w:sz="4" w:space="0" w:color="auto"/>
              <w:right w:val="single" w:sz="4" w:space="0" w:color="auto"/>
            </w:tcBorders>
            <w:shd w:val="clear" w:color="auto" w:fill="auto"/>
            <w:vAlign w:val="center"/>
            <w:hideMark/>
          </w:tcPr>
          <w:p w14:paraId="5B7CF4DC" w14:textId="77777777" w:rsidR="00581B73" w:rsidRPr="0063402B" w:rsidRDefault="00581B73" w:rsidP="00941C97">
            <w:pPr>
              <w:spacing w:after="0" w:line="240" w:lineRule="auto"/>
              <w:jc w:val="center"/>
              <w:rPr>
                <w:rFonts w:eastAsia="Times New Roman" w:cstheme="minorHAnsi"/>
                <w:color w:val="000000"/>
                <w:sz w:val="16"/>
                <w:szCs w:val="16"/>
                <w:lang w:eastAsia="es-GT"/>
              </w:rPr>
            </w:pPr>
            <w:r w:rsidRPr="0063402B">
              <w:rPr>
                <w:rFonts w:eastAsia="Times New Roman" w:cstheme="minorHAnsi"/>
                <w:color w:val="000000"/>
                <w:sz w:val="16"/>
                <w:szCs w:val="16"/>
                <w:lang w:eastAsia="es-GT"/>
              </w:rPr>
              <w:t>Para el 2030 el Instituto Guatemalteco de Migración incrementará la emisión de documentos de identificación internacional a guatemaltecos   en un 25% a través de la apertura de más Centros de Emisión de Pasaportes.</w:t>
            </w:r>
          </w:p>
        </w:tc>
        <w:tc>
          <w:tcPr>
            <w:tcW w:w="500" w:type="pct"/>
            <w:vMerge w:val="restart"/>
            <w:tcBorders>
              <w:top w:val="nil"/>
              <w:left w:val="single" w:sz="4" w:space="0" w:color="auto"/>
              <w:right w:val="single" w:sz="4" w:space="0" w:color="auto"/>
            </w:tcBorders>
            <w:shd w:val="clear" w:color="auto" w:fill="auto"/>
            <w:noWrap/>
            <w:vAlign w:val="center"/>
            <w:hideMark/>
          </w:tcPr>
          <w:p w14:paraId="63CA7CF4" w14:textId="77777777" w:rsidR="00581B73" w:rsidRPr="0063402B" w:rsidRDefault="00581B73" w:rsidP="00941C97">
            <w:pPr>
              <w:spacing w:after="0" w:line="240" w:lineRule="auto"/>
              <w:jc w:val="center"/>
              <w:rPr>
                <w:rFonts w:eastAsia="Times New Roman" w:cstheme="minorHAnsi"/>
                <w:color w:val="000000"/>
                <w:sz w:val="16"/>
                <w:szCs w:val="16"/>
                <w:lang w:eastAsia="es-GT"/>
              </w:rPr>
            </w:pPr>
            <w:r w:rsidRPr="0063402B">
              <w:rPr>
                <w:rFonts w:eastAsia="Times New Roman" w:cstheme="minorHAnsi"/>
                <w:color w:val="000000"/>
                <w:sz w:val="16"/>
                <w:szCs w:val="16"/>
                <w:lang w:eastAsia="es-GT"/>
              </w:rPr>
              <w:t>Incrementar Centros de Emisión de Pasaportes por región para atención al usuario. (Desconcentración)</w:t>
            </w:r>
          </w:p>
        </w:tc>
        <w:tc>
          <w:tcPr>
            <w:tcW w:w="594" w:type="pct"/>
            <w:vMerge w:val="restart"/>
            <w:tcBorders>
              <w:top w:val="nil"/>
              <w:left w:val="single" w:sz="4" w:space="0" w:color="auto"/>
              <w:right w:val="single" w:sz="4" w:space="0" w:color="auto"/>
            </w:tcBorders>
            <w:shd w:val="clear" w:color="auto" w:fill="auto"/>
            <w:vAlign w:val="center"/>
            <w:hideMark/>
          </w:tcPr>
          <w:p w14:paraId="6A287F18" w14:textId="77777777" w:rsidR="00581B73" w:rsidRDefault="00581B73" w:rsidP="00941C97">
            <w:pPr>
              <w:spacing w:after="0" w:line="240" w:lineRule="auto"/>
              <w:jc w:val="center"/>
              <w:rPr>
                <w:rFonts w:eastAsia="Times New Roman" w:cstheme="minorHAnsi"/>
                <w:color w:val="000000"/>
                <w:sz w:val="16"/>
                <w:szCs w:val="16"/>
                <w:lang w:eastAsia="es-GT"/>
              </w:rPr>
            </w:pPr>
            <w:r w:rsidRPr="0063402B">
              <w:rPr>
                <w:rFonts w:eastAsia="Times New Roman" w:cstheme="minorHAnsi"/>
                <w:color w:val="000000"/>
                <w:sz w:val="16"/>
                <w:szCs w:val="16"/>
                <w:lang w:eastAsia="es-GT"/>
              </w:rPr>
              <w:t>Nuevos Centros de Emisión de Pasaportes</w:t>
            </w:r>
          </w:p>
          <w:p w14:paraId="2EA0AF7C" w14:textId="77777777" w:rsidR="00581B73" w:rsidRDefault="00581B73" w:rsidP="00941C97">
            <w:pPr>
              <w:spacing w:after="0" w:line="240" w:lineRule="auto"/>
              <w:jc w:val="center"/>
              <w:rPr>
                <w:rFonts w:eastAsia="Times New Roman" w:cstheme="minorHAnsi"/>
                <w:color w:val="000000"/>
                <w:sz w:val="16"/>
                <w:szCs w:val="16"/>
                <w:lang w:eastAsia="es-GT"/>
              </w:rPr>
            </w:pPr>
          </w:p>
          <w:p w14:paraId="6578F3DF" w14:textId="77777777" w:rsidR="00581B73" w:rsidRPr="0063402B" w:rsidRDefault="00581B73" w:rsidP="00941C97">
            <w:pPr>
              <w:spacing w:after="0" w:line="240" w:lineRule="auto"/>
              <w:jc w:val="center"/>
              <w:rPr>
                <w:rFonts w:eastAsia="Times New Roman" w:cstheme="minorHAnsi"/>
                <w:color w:val="000000"/>
                <w:sz w:val="16"/>
                <w:szCs w:val="16"/>
                <w:lang w:eastAsia="es-GT"/>
              </w:rPr>
            </w:pPr>
            <w:r w:rsidRPr="00AD5740">
              <w:rPr>
                <w:rFonts w:ascii="Calibri" w:eastAsia="Times New Roman" w:hAnsi="Calibri"/>
                <w:b/>
                <w:bCs/>
                <w:sz w:val="16"/>
                <w:szCs w:val="12"/>
                <w:lang w:eastAsia="es-GT"/>
              </w:rPr>
              <w:t xml:space="preserve">Metas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w:t>
            </w:r>
            <w:r>
              <w:rPr>
                <w:rFonts w:ascii="Calibri" w:eastAsia="Times New Roman" w:hAnsi="Calibri"/>
                <w:b/>
                <w:bCs/>
                <w:sz w:val="16"/>
                <w:szCs w:val="12"/>
                <w:lang w:eastAsia="es-GT"/>
              </w:rPr>
              <w:t>2</w:t>
            </w:r>
            <w:r w:rsidRPr="00AD5740">
              <w:rPr>
                <w:rFonts w:ascii="Calibri" w:eastAsia="Times New Roman" w:hAnsi="Calibri"/>
                <w:b/>
                <w:bCs/>
                <w:sz w:val="16"/>
                <w:szCs w:val="12"/>
                <w:lang w:eastAsia="es-GT"/>
              </w:rPr>
              <w:t>)</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C30AB51"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val="restart"/>
            <w:tcBorders>
              <w:top w:val="nil"/>
              <w:left w:val="single" w:sz="4" w:space="0" w:color="auto"/>
              <w:right w:val="single" w:sz="4" w:space="0" w:color="auto"/>
            </w:tcBorders>
            <w:shd w:val="clear" w:color="auto" w:fill="auto"/>
            <w:noWrap/>
            <w:vAlign w:val="center"/>
            <w:hideMark/>
          </w:tcPr>
          <w:p w14:paraId="2229458D"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Emisión de</w:t>
            </w:r>
          </w:p>
          <w:p w14:paraId="245E0745"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Documentos</w:t>
            </w:r>
          </w:p>
          <w:p w14:paraId="46499BC3" w14:textId="77777777" w:rsidR="00581B73"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Migratorios</w:t>
            </w:r>
          </w:p>
          <w:p w14:paraId="10E95C70" w14:textId="77777777" w:rsidR="00581B73" w:rsidRDefault="00581B73" w:rsidP="00941C97">
            <w:pPr>
              <w:spacing w:after="0" w:line="240" w:lineRule="auto"/>
              <w:jc w:val="center"/>
              <w:rPr>
                <w:rFonts w:eastAsia="Times New Roman" w:cstheme="minorHAnsi"/>
                <w:color w:val="000000"/>
                <w:sz w:val="16"/>
                <w:szCs w:val="16"/>
                <w:lang w:eastAsia="es-GT"/>
              </w:rPr>
            </w:pPr>
          </w:p>
          <w:p w14:paraId="638BEAEF" w14:textId="77777777" w:rsidR="00581B73" w:rsidRPr="0063402B" w:rsidRDefault="00581B73" w:rsidP="00941C97">
            <w:pPr>
              <w:spacing w:after="0" w:line="240" w:lineRule="auto"/>
              <w:jc w:val="center"/>
              <w:rPr>
                <w:rFonts w:eastAsia="Times New Roman" w:cstheme="minorHAnsi"/>
                <w:color w:val="000000"/>
                <w:sz w:val="16"/>
                <w:szCs w:val="16"/>
                <w:lang w:eastAsia="es-GT"/>
              </w:rPr>
            </w:pPr>
            <w:r w:rsidRPr="00AD5740">
              <w:rPr>
                <w:rFonts w:ascii="Calibri" w:eastAsia="Times New Roman" w:hAnsi="Calibri"/>
                <w:b/>
                <w:bCs/>
                <w:sz w:val="16"/>
                <w:szCs w:val="12"/>
                <w:lang w:eastAsia="es-GT"/>
              </w:rPr>
              <w:t xml:space="preserve">Meta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w:t>
            </w:r>
            <w:r>
              <w:rPr>
                <w:rFonts w:ascii="Calibri" w:eastAsia="Times New Roman" w:hAnsi="Calibri"/>
                <w:b/>
                <w:bCs/>
                <w:sz w:val="16"/>
                <w:szCs w:val="12"/>
                <w:lang w:eastAsia="es-GT"/>
              </w:rPr>
              <w:t>1,225,189 personas</w:t>
            </w:r>
            <w:r w:rsidRPr="00AD5740">
              <w:rPr>
                <w:rFonts w:ascii="Calibri" w:eastAsia="Times New Roman" w:hAnsi="Calibri"/>
                <w:b/>
                <w:bCs/>
                <w:sz w:val="16"/>
                <w:szCs w:val="12"/>
                <w:lang w:eastAsia="es-GT"/>
              </w:rPr>
              <w:t>)</w:t>
            </w:r>
          </w:p>
        </w:tc>
        <w:tc>
          <w:tcPr>
            <w:tcW w:w="50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9C0C026"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Emisión de</w:t>
            </w:r>
          </w:p>
          <w:p w14:paraId="429825CE"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Documentos</w:t>
            </w:r>
          </w:p>
          <w:p w14:paraId="61EF2BEC" w14:textId="77777777" w:rsidR="00581B73"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Migratorios</w:t>
            </w:r>
          </w:p>
          <w:p w14:paraId="2F74DFA4" w14:textId="77777777" w:rsidR="00581B73" w:rsidRDefault="00581B73" w:rsidP="00941C97">
            <w:pPr>
              <w:spacing w:after="0" w:line="240" w:lineRule="auto"/>
              <w:jc w:val="center"/>
              <w:rPr>
                <w:rFonts w:eastAsia="Times New Roman" w:cstheme="minorHAnsi"/>
                <w:color w:val="000000"/>
                <w:sz w:val="16"/>
                <w:szCs w:val="16"/>
                <w:lang w:eastAsia="es-GT"/>
              </w:rPr>
            </w:pPr>
          </w:p>
          <w:p w14:paraId="31B4676D" w14:textId="77777777" w:rsidR="00581B73" w:rsidRPr="0063402B" w:rsidRDefault="00581B73" w:rsidP="00941C97">
            <w:pPr>
              <w:spacing w:after="0" w:line="240" w:lineRule="auto"/>
              <w:jc w:val="center"/>
              <w:rPr>
                <w:rFonts w:eastAsia="Times New Roman" w:cstheme="minorHAnsi"/>
                <w:color w:val="000000"/>
                <w:sz w:val="16"/>
                <w:szCs w:val="16"/>
                <w:lang w:eastAsia="es-GT"/>
              </w:rPr>
            </w:pPr>
            <w:r w:rsidRPr="00AD5740">
              <w:rPr>
                <w:rFonts w:ascii="Calibri" w:eastAsia="Times New Roman" w:hAnsi="Calibri"/>
                <w:b/>
                <w:bCs/>
                <w:sz w:val="16"/>
                <w:szCs w:val="12"/>
                <w:lang w:eastAsia="es-GT"/>
              </w:rPr>
              <w:t xml:space="preserve">Meta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w:t>
            </w:r>
            <w:r>
              <w:rPr>
                <w:rFonts w:ascii="Calibri" w:eastAsia="Times New Roman" w:hAnsi="Calibri"/>
                <w:b/>
                <w:bCs/>
                <w:sz w:val="16"/>
                <w:szCs w:val="12"/>
                <w:lang w:eastAsia="es-GT"/>
              </w:rPr>
              <w:t>1,135,189 personas</w:t>
            </w:r>
            <w:r w:rsidRPr="00AD5740">
              <w:rPr>
                <w:rFonts w:ascii="Calibri" w:eastAsia="Times New Roman" w:hAnsi="Calibri"/>
                <w:b/>
                <w:bCs/>
                <w:sz w:val="16"/>
                <w:szCs w:val="12"/>
                <w:lang w:eastAsia="es-GT"/>
              </w:rPr>
              <w:t>)</w:t>
            </w:r>
          </w:p>
        </w:tc>
        <w:tc>
          <w:tcPr>
            <w:tcW w:w="56" w:type="pct"/>
            <w:vMerge/>
            <w:tcBorders>
              <w:top w:val="nil"/>
              <w:left w:val="single" w:sz="4" w:space="0" w:color="auto"/>
              <w:bottom w:val="single" w:sz="4" w:space="0" w:color="auto"/>
              <w:right w:val="single" w:sz="4" w:space="0" w:color="auto"/>
            </w:tcBorders>
            <w:vAlign w:val="center"/>
            <w:hideMark/>
          </w:tcPr>
          <w:p w14:paraId="70F09A0F"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nil"/>
              <w:bottom w:val="single" w:sz="4" w:space="0" w:color="auto"/>
              <w:right w:val="single" w:sz="4" w:space="0" w:color="auto"/>
            </w:tcBorders>
            <w:shd w:val="clear" w:color="auto" w:fill="auto"/>
            <w:noWrap/>
            <w:vAlign w:val="bottom"/>
            <w:hideMark/>
          </w:tcPr>
          <w:p w14:paraId="59532D01" w14:textId="77777777" w:rsidR="00581B73" w:rsidRPr="0063402B" w:rsidRDefault="00581B73" w:rsidP="00941C97">
            <w:pPr>
              <w:spacing w:after="0" w:line="240" w:lineRule="auto"/>
              <w:rPr>
                <w:rFonts w:eastAsia="Times New Roman" w:cstheme="minorHAnsi"/>
                <w:b/>
                <w:bCs/>
                <w:color w:val="000000"/>
                <w:sz w:val="16"/>
                <w:szCs w:val="16"/>
                <w:lang w:eastAsia="es-GT"/>
              </w:rPr>
            </w:pPr>
            <w:r w:rsidRPr="0063402B">
              <w:rPr>
                <w:rFonts w:eastAsia="Times New Roman" w:cstheme="minorHAnsi"/>
                <w:b/>
                <w:bCs/>
                <w:color w:val="000000"/>
                <w:sz w:val="16"/>
                <w:szCs w:val="16"/>
                <w:lang w:eastAsia="es-GT"/>
              </w:rPr>
              <w:t> </w:t>
            </w:r>
          </w:p>
        </w:tc>
        <w:tc>
          <w:tcPr>
            <w:tcW w:w="1197" w:type="pct"/>
            <w:tcBorders>
              <w:top w:val="nil"/>
              <w:left w:val="nil"/>
              <w:bottom w:val="single" w:sz="4" w:space="0" w:color="auto"/>
              <w:right w:val="single" w:sz="4" w:space="0" w:color="auto"/>
            </w:tcBorders>
            <w:shd w:val="clear" w:color="auto" w:fill="auto"/>
            <w:vAlign w:val="bottom"/>
            <w:hideMark/>
          </w:tcPr>
          <w:p w14:paraId="66F26D6E" w14:textId="77777777" w:rsidR="00581B73" w:rsidRPr="0063402B" w:rsidRDefault="00581B73" w:rsidP="00941C97">
            <w:pPr>
              <w:spacing w:after="0" w:line="240" w:lineRule="auto"/>
              <w:rPr>
                <w:rFonts w:eastAsia="Times New Roman" w:cstheme="minorHAnsi"/>
                <w:b/>
                <w:bCs/>
                <w:color w:val="000000"/>
                <w:sz w:val="16"/>
                <w:szCs w:val="16"/>
                <w:lang w:eastAsia="es-GT"/>
              </w:rPr>
            </w:pPr>
            <w:r w:rsidRPr="0063402B">
              <w:rPr>
                <w:rFonts w:eastAsia="Times New Roman" w:cstheme="minorHAnsi"/>
                <w:b/>
                <w:bCs/>
                <w:color w:val="000000"/>
                <w:sz w:val="16"/>
                <w:szCs w:val="16"/>
                <w:lang w:eastAsia="es-GT"/>
              </w:rPr>
              <w:t>SERVICIOS NO PERSONALES</w:t>
            </w:r>
          </w:p>
        </w:tc>
        <w:tc>
          <w:tcPr>
            <w:tcW w:w="602" w:type="pct"/>
            <w:tcBorders>
              <w:top w:val="nil"/>
              <w:left w:val="nil"/>
              <w:bottom w:val="single" w:sz="4" w:space="0" w:color="auto"/>
              <w:right w:val="single" w:sz="4" w:space="0" w:color="auto"/>
            </w:tcBorders>
            <w:shd w:val="clear" w:color="auto" w:fill="auto"/>
            <w:noWrap/>
            <w:vAlign w:val="center"/>
            <w:hideMark/>
          </w:tcPr>
          <w:p w14:paraId="7D5D0EA4" w14:textId="77777777" w:rsidR="00581B73" w:rsidRPr="0063402B" w:rsidRDefault="00581B73" w:rsidP="00941C97">
            <w:pPr>
              <w:spacing w:after="0" w:line="240" w:lineRule="auto"/>
              <w:jc w:val="right"/>
              <w:rPr>
                <w:rFonts w:eastAsia="Times New Roman" w:cstheme="minorHAnsi"/>
                <w:b/>
                <w:bCs/>
                <w:color w:val="000000"/>
                <w:sz w:val="16"/>
                <w:szCs w:val="16"/>
                <w:lang w:eastAsia="es-GT"/>
              </w:rPr>
            </w:pPr>
            <w:r w:rsidRPr="0063402B">
              <w:rPr>
                <w:rFonts w:eastAsia="Times New Roman" w:cstheme="minorHAnsi"/>
                <w:b/>
                <w:bCs/>
                <w:color w:val="000000"/>
                <w:sz w:val="16"/>
                <w:szCs w:val="16"/>
                <w:lang w:eastAsia="es-GT"/>
              </w:rPr>
              <w:t xml:space="preserve"> Q</w:t>
            </w:r>
            <w:r>
              <w:rPr>
                <w:rFonts w:eastAsia="Times New Roman" w:cstheme="minorHAnsi"/>
                <w:b/>
                <w:bCs/>
                <w:color w:val="000000"/>
                <w:sz w:val="16"/>
                <w:szCs w:val="16"/>
                <w:lang w:eastAsia="es-GT"/>
              </w:rPr>
              <w:t>61,981,491</w:t>
            </w:r>
            <w:r w:rsidRPr="0063402B">
              <w:rPr>
                <w:rFonts w:eastAsia="Times New Roman" w:cstheme="minorHAnsi"/>
                <w:b/>
                <w:bCs/>
                <w:color w:val="000000"/>
                <w:sz w:val="16"/>
                <w:szCs w:val="16"/>
                <w:lang w:eastAsia="es-GT"/>
              </w:rPr>
              <w:t xml:space="preserve">.00 </w:t>
            </w:r>
          </w:p>
        </w:tc>
        <w:tc>
          <w:tcPr>
            <w:tcW w:w="56" w:type="pct"/>
            <w:vAlign w:val="center"/>
            <w:hideMark/>
          </w:tcPr>
          <w:p w14:paraId="7607A92E"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3975B0C1" w14:textId="77777777" w:rsidTr="00941C97">
        <w:trPr>
          <w:trHeight w:val="70"/>
        </w:trPr>
        <w:tc>
          <w:tcPr>
            <w:tcW w:w="648" w:type="pct"/>
            <w:vMerge/>
            <w:tcBorders>
              <w:left w:val="single" w:sz="4" w:space="0" w:color="auto"/>
              <w:right w:val="single" w:sz="4" w:space="0" w:color="auto"/>
            </w:tcBorders>
            <w:vAlign w:val="center"/>
            <w:hideMark/>
          </w:tcPr>
          <w:p w14:paraId="4C3913BA"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44B694A5"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2B71621F"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37CE137B"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77CE35D0"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top w:val="nil"/>
              <w:left w:val="single" w:sz="4" w:space="0" w:color="auto"/>
              <w:bottom w:val="single" w:sz="4" w:space="0" w:color="auto"/>
              <w:right w:val="single" w:sz="4" w:space="0" w:color="auto"/>
            </w:tcBorders>
            <w:vAlign w:val="center"/>
            <w:hideMark/>
          </w:tcPr>
          <w:p w14:paraId="3CF36E7D"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61E28A0C"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D6E9FE"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122</w:t>
            </w:r>
          </w:p>
        </w:tc>
        <w:tc>
          <w:tcPr>
            <w:tcW w:w="1197" w:type="pct"/>
            <w:tcBorders>
              <w:top w:val="single" w:sz="4" w:space="0" w:color="auto"/>
              <w:left w:val="nil"/>
              <w:bottom w:val="single" w:sz="4" w:space="0" w:color="auto"/>
              <w:right w:val="single" w:sz="4" w:space="0" w:color="auto"/>
            </w:tcBorders>
            <w:shd w:val="clear" w:color="auto" w:fill="auto"/>
            <w:noWrap/>
            <w:vAlign w:val="center"/>
          </w:tcPr>
          <w:p w14:paraId="31DB83E0"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Impresión, encuadernación y reproducción</w:t>
            </w:r>
          </w:p>
        </w:tc>
        <w:tc>
          <w:tcPr>
            <w:tcW w:w="602" w:type="pct"/>
            <w:tcBorders>
              <w:top w:val="single" w:sz="4" w:space="0" w:color="auto"/>
              <w:left w:val="nil"/>
              <w:bottom w:val="single" w:sz="4" w:space="0" w:color="auto"/>
              <w:right w:val="single" w:sz="4" w:space="0" w:color="auto"/>
            </w:tcBorders>
            <w:shd w:val="clear" w:color="auto" w:fill="auto"/>
            <w:noWrap/>
            <w:vAlign w:val="bottom"/>
          </w:tcPr>
          <w:p w14:paraId="4D5EF09B"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Q55,202,000.00</w:t>
            </w:r>
          </w:p>
        </w:tc>
        <w:tc>
          <w:tcPr>
            <w:tcW w:w="56" w:type="pct"/>
            <w:vAlign w:val="center"/>
            <w:hideMark/>
          </w:tcPr>
          <w:p w14:paraId="4E41480B"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04E8E894" w14:textId="77777777" w:rsidTr="00941C97">
        <w:trPr>
          <w:trHeight w:val="175"/>
        </w:trPr>
        <w:tc>
          <w:tcPr>
            <w:tcW w:w="648" w:type="pct"/>
            <w:vMerge/>
            <w:tcBorders>
              <w:left w:val="single" w:sz="4" w:space="0" w:color="auto"/>
              <w:right w:val="single" w:sz="4" w:space="0" w:color="auto"/>
            </w:tcBorders>
            <w:vAlign w:val="center"/>
            <w:hideMark/>
          </w:tcPr>
          <w:p w14:paraId="730A9F05"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79838AE2"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4673FAE9"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A6D8B64"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078977DD"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top w:val="nil"/>
              <w:left w:val="single" w:sz="4" w:space="0" w:color="auto"/>
              <w:bottom w:val="single" w:sz="4" w:space="0" w:color="auto"/>
              <w:right w:val="single" w:sz="4" w:space="0" w:color="auto"/>
            </w:tcBorders>
            <w:vAlign w:val="center"/>
            <w:hideMark/>
          </w:tcPr>
          <w:p w14:paraId="3FC8086A"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77F7AE02"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73DB8B51"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131</w:t>
            </w:r>
          </w:p>
        </w:tc>
        <w:tc>
          <w:tcPr>
            <w:tcW w:w="1197" w:type="pct"/>
            <w:tcBorders>
              <w:top w:val="nil"/>
              <w:left w:val="nil"/>
              <w:bottom w:val="single" w:sz="4" w:space="0" w:color="auto"/>
              <w:right w:val="single" w:sz="4" w:space="0" w:color="auto"/>
            </w:tcBorders>
            <w:shd w:val="clear" w:color="auto" w:fill="auto"/>
            <w:noWrap/>
            <w:vAlign w:val="center"/>
          </w:tcPr>
          <w:p w14:paraId="487CA7B9"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Viáticos en el exterior</w:t>
            </w:r>
          </w:p>
        </w:tc>
        <w:tc>
          <w:tcPr>
            <w:tcW w:w="602" w:type="pct"/>
            <w:tcBorders>
              <w:top w:val="nil"/>
              <w:left w:val="nil"/>
              <w:bottom w:val="single" w:sz="4" w:space="0" w:color="auto"/>
              <w:right w:val="single" w:sz="4" w:space="0" w:color="auto"/>
            </w:tcBorders>
            <w:shd w:val="clear" w:color="auto" w:fill="auto"/>
            <w:noWrap/>
            <w:vAlign w:val="bottom"/>
          </w:tcPr>
          <w:p w14:paraId="713B4370"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Q600,000.00</w:t>
            </w:r>
          </w:p>
        </w:tc>
        <w:tc>
          <w:tcPr>
            <w:tcW w:w="56" w:type="pct"/>
            <w:vMerge w:val="restart"/>
            <w:vAlign w:val="center"/>
            <w:hideMark/>
          </w:tcPr>
          <w:p w14:paraId="09971AB9"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35FFD15D" w14:textId="77777777" w:rsidTr="00941C97">
        <w:trPr>
          <w:trHeight w:val="75"/>
        </w:trPr>
        <w:tc>
          <w:tcPr>
            <w:tcW w:w="648" w:type="pct"/>
            <w:vMerge/>
            <w:tcBorders>
              <w:left w:val="single" w:sz="4" w:space="0" w:color="auto"/>
              <w:right w:val="single" w:sz="4" w:space="0" w:color="auto"/>
            </w:tcBorders>
            <w:vAlign w:val="center"/>
          </w:tcPr>
          <w:p w14:paraId="762F202C"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tcPr>
          <w:p w14:paraId="08F230D9"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tcPr>
          <w:p w14:paraId="4E48A7DC"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tcPr>
          <w:p w14:paraId="545C7125"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tcPr>
          <w:p w14:paraId="796D8A8E"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top w:val="nil"/>
              <w:left w:val="single" w:sz="4" w:space="0" w:color="auto"/>
              <w:bottom w:val="single" w:sz="4" w:space="0" w:color="auto"/>
              <w:right w:val="single" w:sz="4" w:space="0" w:color="auto"/>
            </w:tcBorders>
            <w:vAlign w:val="center"/>
          </w:tcPr>
          <w:p w14:paraId="7A695BEC"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tcPr>
          <w:p w14:paraId="36F87421"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748BF884" w14:textId="77777777" w:rsidR="00581B73" w:rsidRPr="00BD6A49" w:rsidRDefault="00581B73" w:rsidP="00941C97">
            <w:pPr>
              <w:spacing w:after="0" w:line="240" w:lineRule="auto"/>
              <w:jc w:val="center"/>
              <w:rPr>
                <w:rFonts w:ascii="Calibri" w:hAnsi="Calibri" w:cs="Calibri"/>
                <w:color w:val="000000"/>
                <w:sz w:val="16"/>
                <w:szCs w:val="16"/>
              </w:rPr>
            </w:pPr>
            <w:r w:rsidRPr="00BD6A49">
              <w:rPr>
                <w:rFonts w:ascii="Calibri" w:hAnsi="Calibri" w:cs="Calibri"/>
                <w:color w:val="000000"/>
                <w:sz w:val="16"/>
                <w:szCs w:val="16"/>
              </w:rPr>
              <w:t>133</w:t>
            </w:r>
          </w:p>
        </w:tc>
        <w:tc>
          <w:tcPr>
            <w:tcW w:w="1197" w:type="pct"/>
            <w:tcBorders>
              <w:top w:val="nil"/>
              <w:left w:val="nil"/>
              <w:bottom w:val="single" w:sz="4" w:space="0" w:color="auto"/>
              <w:right w:val="single" w:sz="4" w:space="0" w:color="auto"/>
            </w:tcBorders>
            <w:shd w:val="clear" w:color="auto" w:fill="auto"/>
            <w:noWrap/>
            <w:vAlign w:val="center"/>
          </w:tcPr>
          <w:p w14:paraId="38C9DAB0" w14:textId="77777777" w:rsidR="00581B73" w:rsidRPr="00BD6A49" w:rsidRDefault="00581B73" w:rsidP="00941C97">
            <w:pPr>
              <w:spacing w:after="0" w:line="240" w:lineRule="auto"/>
              <w:rPr>
                <w:rFonts w:ascii="Calibri" w:hAnsi="Calibri" w:cs="Calibri"/>
                <w:color w:val="000000"/>
                <w:sz w:val="16"/>
                <w:szCs w:val="16"/>
              </w:rPr>
            </w:pPr>
            <w:r w:rsidRPr="00BD6A49">
              <w:rPr>
                <w:rFonts w:ascii="Calibri" w:hAnsi="Calibri" w:cs="Calibri"/>
                <w:color w:val="000000"/>
                <w:sz w:val="16"/>
                <w:szCs w:val="16"/>
              </w:rPr>
              <w:t>Viáticos en el interior</w:t>
            </w:r>
          </w:p>
        </w:tc>
        <w:tc>
          <w:tcPr>
            <w:tcW w:w="602" w:type="pct"/>
            <w:tcBorders>
              <w:top w:val="nil"/>
              <w:left w:val="nil"/>
              <w:bottom w:val="single" w:sz="4" w:space="0" w:color="auto"/>
              <w:right w:val="single" w:sz="4" w:space="0" w:color="auto"/>
            </w:tcBorders>
            <w:shd w:val="clear" w:color="auto" w:fill="auto"/>
            <w:noWrap/>
            <w:vAlign w:val="bottom"/>
          </w:tcPr>
          <w:p w14:paraId="32D759CB" w14:textId="77777777" w:rsidR="00581B73" w:rsidRPr="00BD6A49" w:rsidRDefault="00581B73" w:rsidP="00941C97">
            <w:pPr>
              <w:spacing w:after="0" w:line="240" w:lineRule="auto"/>
              <w:jc w:val="right"/>
              <w:rPr>
                <w:rFonts w:ascii="Calibri" w:hAnsi="Calibri" w:cs="Calibri"/>
                <w:color w:val="000000"/>
                <w:sz w:val="16"/>
                <w:szCs w:val="16"/>
              </w:rPr>
            </w:pPr>
            <w:r w:rsidRPr="00BD6A49">
              <w:rPr>
                <w:rFonts w:ascii="Calibri" w:hAnsi="Calibri" w:cs="Calibri"/>
                <w:color w:val="000000"/>
                <w:sz w:val="16"/>
                <w:szCs w:val="16"/>
              </w:rPr>
              <w:t>Q200,000.00</w:t>
            </w:r>
          </w:p>
        </w:tc>
        <w:tc>
          <w:tcPr>
            <w:tcW w:w="56" w:type="pct"/>
            <w:vMerge/>
            <w:vAlign w:val="center"/>
          </w:tcPr>
          <w:p w14:paraId="0A9CA202"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13A93477" w14:textId="77777777" w:rsidTr="00941C97">
        <w:trPr>
          <w:trHeight w:val="138"/>
        </w:trPr>
        <w:tc>
          <w:tcPr>
            <w:tcW w:w="648" w:type="pct"/>
            <w:vMerge/>
            <w:tcBorders>
              <w:left w:val="single" w:sz="4" w:space="0" w:color="auto"/>
              <w:right w:val="single" w:sz="4" w:space="0" w:color="auto"/>
            </w:tcBorders>
            <w:vAlign w:val="center"/>
          </w:tcPr>
          <w:p w14:paraId="320F9DD3"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tcPr>
          <w:p w14:paraId="1C26749B"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tcPr>
          <w:p w14:paraId="0A5426B1"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tcPr>
          <w:p w14:paraId="595D199C"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tcPr>
          <w:p w14:paraId="63AC502F"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top w:val="nil"/>
              <w:left w:val="single" w:sz="4" w:space="0" w:color="auto"/>
              <w:bottom w:val="single" w:sz="4" w:space="0" w:color="auto"/>
              <w:right w:val="single" w:sz="4" w:space="0" w:color="auto"/>
            </w:tcBorders>
            <w:vAlign w:val="center"/>
          </w:tcPr>
          <w:p w14:paraId="648D0519"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tcPr>
          <w:p w14:paraId="11096AC0"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3150F2FC" w14:textId="77777777" w:rsidR="00581B73" w:rsidRPr="00BD6A49" w:rsidRDefault="00581B73" w:rsidP="00941C97">
            <w:pPr>
              <w:spacing w:after="0" w:line="240" w:lineRule="auto"/>
              <w:jc w:val="center"/>
              <w:rPr>
                <w:rFonts w:ascii="Calibri" w:hAnsi="Calibri" w:cs="Calibri"/>
                <w:color w:val="000000"/>
                <w:sz w:val="16"/>
                <w:szCs w:val="16"/>
              </w:rPr>
            </w:pPr>
            <w:r w:rsidRPr="00BD6A49">
              <w:rPr>
                <w:rFonts w:ascii="Calibri" w:hAnsi="Calibri" w:cs="Calibri"/>
                <w:color w:val="000000"/>
                <w:sz w:val="16"/>
                <w:szCs w:val="16"/>
              </w:rPr>
              <w:t>136</w:t>
            </w:r>
          </w:p>
        </w:tc>
        <w:tc>
          <w:tcPr>
            <w:tcW w:w="1197" w:type="pct"/>
            <w:tcBorders>
              <w:top w:val="nil"/>
              <w:left w:val="nil"/>
              <w:bottom w:val="single" w:sz="4" w:space="0" w:color="auto"/>
              <w:right w:val="single" w:sz="4" w:space="0" w:color="auto"/>
            </w:tcBorders>
            <w:shd w:val="clear" w:color="auto" w:fill="auto"/>
            <w:noWrap/>
            <w:vAlign w:val="center"/>
          </w:tcPr>
          <w:p w14:paraId="09867FF9" w14:textId="77777777" w:rsidR="00581B73" w:rsidRPr="00BD6A49" w:rsidRDefault="00581B73" w:rsidP="00941C97">
            <w:pPr>
              <w:spacing w:after="0" w:line="240" w:lineRule="auto"/>
              <w:rPr>
                <w:rFonts w:ascii="Calibri" w:hAnsi="Calibri" w:cs="Calibri"/>
                <w:color w:val="000000"/>
                <w:sz w:val="16"/>
                <w:szCs w:val="16"/>
              </w:rPr>
            </w:pPr>
            <w:r w:rsidRPr="00BD6A49">
              <w:rPr>
                <w:rFonts w:ascii="Calibri" w:hAnsi="Calibri" w:cs="Calibri"/>
                <w:color w:val="000000"/>
                <w:sz w:val="16"/>
                <w:szCs w:val="16"/>
              </w:rPr>
              <w:t>Reconocimiento de gastos</w:t>
            </w:r>
          </w:p>
        </w:tc>
        <w:tc>
          <w:tcPr>
            <w:tcW w:w="602" w:type="pct"/>
            <w:tcBorders>
              <w:top w:val="nil"/>
              <w:left w:val="nil"/>
              <w:bottom w:val="single" w:sz="4" w:space="0" w:color="auto"/>
              <w:right w:val="single" w:sz="4" w:space="0" w:color="auto"/>
            </w:tcBorders>
            <w:shd w:val="clear" w:color="auto" w:fill="auto"/>
            <w:noWrap/>
            <w:vAlign w:val="bottom"/>
          </w:tcPr>
          <w:p w14:paraId="07E81F72" w14:textId="77777777" w:rsidR="00581B73" w:rsidRPr="00BD6A49" w:rsidRDefault="00581B73" w:rsidP="00941C97">
            <w:pPr>
              <w:spacing w:after="0" w:line="240" w:lineRule="auto"/>
              <w:jc w:val="right"/>
              <w:rPr>
                <w:rFonts w:ascii="Calibri" w:hAnsi="Calibri" w:cs="Calibri"/>
                <w:color w:val="000000"/>
                <w:sz w:val="16"/>
                <w:szCs w:val="16"/>
              </w:rPr>
            </w:pPr>
            <w:r w:rsidRPr="00BD6A49">
              <w:rPr>
                <w:rFonts w:ascii="Calibri" w:hAnsi="Calibri" w:cs="Calibri"/>
                <w:color w:val="000000"/>
                <w:sz w:val="16"/>
                <w:szCs w:val="16"/>
              </w:rPr>
              <w:t>Q500,000.00</w:t>
            </w:r>
          </w:p>
        </w:tc>
        <w:tc>
          <w:tcPr>
            <w:tcW w:w="56" w:type="pct"/>
            <w:vMerge/>
            <w:vAlign w:val="center"/>
          </w:tcPr>
          <w:p w14:paraId="6F0AFD6D"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1C6FD159" w14:textId="77777777" w:rsidTr="00941C97">
        <w:trPr>
          <w:trHeight w:val="100"/>
        </w:trPr>
        <w:tc>
          <w:tcPr>
            <w:tcW w:w="648" w:type="pct"/>
            <w:vMerge/>
            <w:tcBorders>
              <w:left w:val="single" w:sz="4" w:space="0" w:color="auto"/>
              <w:right w:val="single" w:sz="4" w:space="0" w:color="auto"/>
            </w:tcBorders>
            <w:vAlign w:val="center"/>
          </w:tcPr>
          <w:p w14:paraId="5D4E6211"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tcPr>
          <w:p w14:paraId="2314FFCB"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tcPr>
          <w:p w14:paraId="77A5CB83"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tcPr>
          <w:p w14:paraId="2E7D4658"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tcPr>
          <w:p w14:paraId="17006B39"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top w:val="nil"/>
              <w:left w:val="single" w:sz="4" w:space="0" w:color="auto"/>
              <w:bottom w:val="single" w:sz="4" w:space="0" w:color="auto"/>
              <w:right w:val="single" w:sz="4" w:space="0" w:color="auto"/>
            </w:tcBorders>
            <w:vAlign w:val="center"/>
          </w:tcPr>
          <w:p w14:paraId="061E279A"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tcPr>
          <w:p w14:paraId="4DE1F3C5"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7051A893" w14:textId="77777777" w:rsidR="00581B73" w:rsidRPr="00BD6A49" w:rsidRDefault="00581B73" w:rsidP="00941C97">
            <w:pPr>
              <w:spacing w:after="0" w:line="240" w:lineRule="auto"/>
              <w:jc w:val="center"/>
              <w:rPr>
                <w:rFonts w:ascii="Calibri" w:hAnsi="Calibri" w:cs="Calibri"/>
                <w:color w:val="000000"/>
                <w:sz w:val="16"/>
                <w:szCs w:val="16"/>
              </w:rPr>
            </w:pPr>
            <w:r w:rsidRPr="00BD6A49">
              <w:rPr>
                <w:rFonts w:ascii="Calibri" w:hAnsi="Calibri" w:cs="Calibri"/>
                <w:color w:val="000000"/>
                <w:sz w:val="16"/>
                <w:szCs w:val="16"/>
              </w:rPr>
              <w:t>141</w:t>
            </w:r>
          </w:p>
        </w:tc>
        <w:tc>
          <w:tcPr>
            <w:tcW w:w="1197" w:type="pct"/>
            <w:tcBorders>
              <w:top w:val="nil"/>
              <w:left w:val="nil"/>
              <w:bottom w:val="single" w:sz="4" w:space="0" w:color="auto"/>
              <w:right w:val="single" w:sz="4" w:space="0" w:color="auto"/>
            </w:tcBorders>
            <w:shd w:val="clear" w:color="auto" w:fill="auto"/>
            <w:noWrap/>
            <w:vAlign w:val="center"/>
          </w:tcPr>
          <w:p w14:paraId="07BD11B5" w14:textId="77777777" w:rsidR="00581B73" w:rsidRPr="00BD6A49" w:rsidRDefault="00581B73" w:rsidP="00941C97">
            <w:pPr>
              <w:spacing w:after="0" w:line="240" w:lineRule="auto"/>
              <w:rPr>
                <w:rFonts w:ascii="Calibri" w:hAnsi="Calibri" w:cs="Calibri"/>
                <w:color w:val="000000"/>
                <w:sz w:val="16"/>
                <w:szCs w:val="16"/>
              </w:rPr>
            </w:pPr>
            <w:r w:rsidRPr="00BD6A49">
              <w:rPr>
                <w:rFonts w:ascii="Calibri" w:hAnsi="Calibri" w:cs="Calibri"/>
                <w:color w:val="000000"/>
                <w:sz w:val="16"/>
                <w:szCs w:val="16"/>
              </w:rPr>
              <w:t>Transporte de personas</w:t>
            </w:r>
          </w:p>
        </w:tc>
        <w:tc>
          <w:tcPr>
            <w:tcW w:w="602" w:type="pct"/>
            <w:tcBorders>
              <w:top w:val="nil"/>
              <w:left w:val="nil"/>
              <w:bottom w:val="single" w:sz="4" w:space="0" w:color="auto"/>
              <w:right w:val="single" w:sz="4" w:space="0" w:color="auto"/>
            </w:tcBorders>
            <w:shd w:val="clear" w:color="auto" w:fill="auto"/>
            <w:noWrap/>
            <w:vAlign w:val="bottom"/>
          </w:tcPr>
          <w:p w14:paraId="7B5CFB6E" w14:textId="77777777" w:rsidR="00581B73" w:rsidRPr="00BD6A49" w:rsidRDefault="00581B73" w:rsidP="00941C97">
            <w:pPr>
              <w:spacing w:after="0" w:line="240" w:lineRule="auto"/>
              <w:jc w:val="right"/>
              <w:rPr>
                <w:rFonts w:ascii="Calibri" w:hAnsi="Calibri" w:cs="Calibri"/>
                <w:color w:val="000000"/>
                <w:sz w:val="16"/>
                <w:szCs w:val="16"/>
              </w:rPr>
            </w:pPr>
            <w:r w:rsidRPr="00BD6A49">
              <w:rPr>
                <w:rFonts w:ascii="Calibri" w:hAnsi="Calibri" w:cs="Calibri"/>
                <w:color w:val="000000"/>
                <w:sz w:val="16"/>
                <w:szCs w:val="16"/>
              </w:rPr>
              <w:t>Q725,000.00</w:t>
            </w:r>
          </w:p>
        </w:tc>
        <w:tc>
          <w:tcPr>
            <w:tcW w:w="56" w:type="pct"/>
            <w:vMerge/>
            <w:vAlign w:val="center"/>
          </w:tcPr>
          <w:p w14:paraId="3926B162"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04692B61" w14:textId="77777777" w:rsidTr="00941C97">
        <w:trPr>
          <w:trHeight w:val="125"/>
        </w:trPr>
        <w:tc>
          <w:tcPr>
            <w:tcW w:w="648" w:type="pct"/>
            <w:vMerge/>
            <w:tcBorders>
              <w:left w:val="single" w:sz="4" w:space="0" w:color="auto"/>
              <w:right w:val="single" w:sz="4" w:space="0" w:color="auto"/>
            </w:tcBorders>
            <w:vAlign w:val="center"/>
          </w:tcPr>
          <w:p w14:paraId="08BF0785"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bottom w:val="single" w:sz="4" w:space="0" w:color="auto"/>
              <w:right w:val="single" w:sz="4" w:space="0" w:color="auto"/>
            </w:tcBorders>
            <w:vAlign w:val="center"/>
          </w:tcPr>
          <w:p w14:paraId="23903809"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bottom w:val="single" w:sz="4" w:space="0" w:color="auto"/>
              <w:right w:val="single" w:sz="4" w:space="0" w:color="auto"/>
            </w:tcBorders>
            <w:vAlign w:val="center"/>
          </w:tcPr>
          <w:p w14:paraId="6EC26604"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tcPr>
          <w:p w14:paraId="32D0A2DC"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tcPr>
          <w:p w14:paraId="0904B20F"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top w:val="nil"/>
              <w:left w:val="single" w:sz="4" w:space="0" w:color="auto"/>
              <w:bottom w:val="single" w:sz="4" w:space="0" w:color="auto"/>
              <w:right w:val="single" w:sz="4" w:space="0" w:color="auto"/>
            </w:tcBorders>
            <w:vAlign w:val="center"/>
          </w:tcPr>
          <w:p w14:paraId="142F9EA7"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tcPr>
          <w:p w14:paraId="01E61ECD"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74383F70" w14:textId="77777777" w:rsidR="00581B73" w:rsidRPr="00BD6A49" w:rsidRDefault="00581B73" w:rsidP="00941C97">
            <w:pPr>
              <w:spacing w:after="0" w:line="240" w:lineRule="auto"/>
              <w:jc w:val="center"/>
              <w:rPr>
                <w:rFonts w:ascii="Calibri" w:hAnsi="Calibri" w:cs="Calibri"/>
                <w:color w:val="000000"/>
                <w:sz w:val="16"/>
                <w:szCs w:val="16"/>
              </w:rPr>
            </w:pPr>
            <w:r w:rsidRPr="00BD6A49">
              <w:rPr>
                <w:rFonts w:ascii="Calibri" w:hAnsi="Calibri" w:cs="Calibri"/>
                <w:color w:val="000000"/>
                <w:sz w:val="16"/>
                <w:szCs w:val="16"/>
              </w:rPr>
              <w:t>142</w:t>
            </w:r>
          </w:p>
        </w:tc>
        <w:tc>
          <w:tcPr>
            <w:tcW w:w="1197" w:type="pct"/>
            <w:tcBorders>
              <w:top w:val="nil"/>
              <w:left w:val="nil"/>
              <w:bottom w:val="single" w:sz="4" w:space="0" w:color="auto"/>
              <w:right w:val="single" w:sz="4" w:space="0" w:color="auto"/>
            </w:tcBorders>
            <w:shd w:val="clear" w:color="auto" w:fill="auto"/>
            <w:noWrap/>
            <w:vAlign w:val="center"/>
          </w:tcPr>
          <w:p w14:paraId="2CE6A8E6" w14:textId="77777777" w:rsidR="00581B73" w:rsidRPr="00BD6A49" w:rsidRDefault="00581B73" w:rsidP="00941C97">
            <w:pPr>
              <w:spacing w:after="0" w:line="240" w:lineRule="auto"/>
              <w:rPr>
                <w:rFonts w:ascii="Calibri" w:hAnsi="Calibri" w:cs="Calibri"/>
                <w:color w:val="000000"/>
                <w:sz w:val="16"/>
                <w:szCs w:val="16"/>
              </w:rPr>
            </w:pPr>
            <w:r w:rsidRPr="00BD6A49">
              <w:rPr>
                <w:rFonts w:ascii="Calibri" w:hAnsi="Calibri" w:cs="Calibri"/>
                <w:color w:val="000000"/>
                <w:sz w:val="16"/>
                <w:szCs w:val="16"/>
              </w:rPr>
              <w:t>Fletes</w:t>
            </w:r>
          </w:p>
        </w:tc>
        <w:tc>
          <w:tcPr>
            <w:tcW w:w="602" w:type="pct"/>
            <w:tcBorders>
              <w:top w:val="nil"/>
              <w:left w:val="nil"/>
              <w:bottom w:val="single" w:sz="4" w:space="0" w:color="auto"/>
              <w:right w:val="single" w:sz="4" w:space="0" w:color="auto"/>
            </w:tcBorders>
            <w:shd w:val="clear" w:color="auto" w:fill="auto"/>
            <w:noWrap/>
            <w:vAlign w:val="bottom"/>
          </w:tcPr>
          <w:p w14:paraId="27EA37AE" w14:textId="77777777" w:rsidR="00581B73" w:rsidRPr="00BD6A49" w:rsidRDefault="00581B73" w:rsidP="00941C97">
            <w:pPr>
              <w:spacing w:after="0" w:line="240" w:lineRule="auto"/>
              <w:jc w:val="right"/>
              <w:rPr>
                <w:rFonts w:ascii="Calibri" w:hAnsi="Calibri" w:cs="Calibri"/>
                <w:color w:val="000000"/>
                <w:sz w:val="16"/>
                <w:szCs w:val="16"/>
              </w:rPr>
            </w:pPr>
            <w:r w:rsidRPr="00BD6A49">
              <w:rPr>
                <w:rFonts w:ascii="Calibri" w:hAnsi="Calibri" w:cs="Calibri"/>
                <w:color w:val="000000"/>
                <w:sz w:val="16"/>
                <w:szCs w:val="16"/>
              </w:rPr>
              <w:t>Q4,470,000.00</w:t>
            </w:r>
          </w:p>
        </w:tc>
        <w:tc>
          <w:tcPr>
            <w:tcW w:w="56" w:type="pct"/>
            <w:vMerge/>
            <w:vAlign w:val="center"/>
          </w:tcPr>
          <w:p w14:paraId="5F66C38F"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6401733A" w14:textId="77777777" w:rsidTr="00941C97">
        <w:trPr>
          <w:trHeight w:val="70"/>
        </w:trPr>
        <w:tc>
          <w:tcPr>
            <w:tcW w:w="648" w:type="pct"/>
            <w:vMerge/>
            <w:tcBorders>
              <w:left w:val="single" w:sz="4" w:space="0" w:color="auto"/>
              <w:right w:val="single" w:sz="4" w:space="0" w:color="auto"/>
            </w:tcBorders>
            <w:vAlign w:val="center"/>
            <w:hideMark/>
          </w:tcPr>
          <w:p w14:paraId="51B1E754"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val="restart"/>
            <w:tcBorders>
              <w:top w:val="nil"/>
              <w:left w:val="single" w:sz="4" w:space="0" w:color="auto"/>
              <w:right w:val="single" w:sz="4" w:space="0" w:color="auto"/>
            </w:tcBorders>
            <w:shd w:val="clear" w:color="auto" w:fill="auto"/>
            <w:noWrap/>
            <w:vAlign w:val="center"/>
            <w:hideMark/>
          </w:tcPr>
          <w:p w14:paraId="3104591C"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val="restart"/>
            <w:tcBorders>
              <w:top w:val="nil"/>
              <w:left w:val="single" w:sz="4" w:space="0" w:color="auto"/>
              <w:right w:val="single" w:sz="4" w:space="0" w:color="auto"/>
            </w:tcBorders>
            <w:shd w:val="clear" w:color="auto" w:fill="auto"/>
            <w:vAlign w:val="center"/>
            <w:hideMark/>
          </w:tcPr>
          <w:p w14:paraId="0EDB479D" w14:textId="77777777" w:rsidR="00581B73" w:rsidRDefault="00581B73" w:rsidP="00941C97">
            <w:pPr>
              <w:spacing w:after="0" w:line="240" w:lineRule="auto"/>
              <w:jc w:val="center"/>
              <w:rPr>
                <w:rFonts w:eastAsia="Times New Roman" w:cstheme="minorHAnsi"/>
                <w:color w:val="000000"/>
                <w:sz w:val="16"/>
                <w:szCs w:val="16"/>
                <w:lang w:eastAsia="es-GT"/>
              </w:rPr>
            </w:pPr>
            <w:r w:rsidRPr="0063402B">
              <w:rPr>
                <w:rFonts w:eastAsia="Times New Roman" w:cstheme="minorHAnsi"/>
                <w:color w:val="000000"/>
                <w:sz w:val="16"/>
                <w:szCs w:val="16"/>
                <w:lang w:eastAsia="es-GT"/>
              </w:rPr>
              <w:t>Pasaportes entregados a la población.</w:t>
            </w:r>
          </w:p>
          <w:p w14:paraId="0D570D9B" w14:textId="77777777" w:rsidR="00581B73" w:rsidRDefault="00581B73" w:rsidP="00941C97">
            <w:pPr>
              <w:spacing w:after="0" w:line="240" w:lineRule="auto"/>
              <w:jc w:val="center"/>
              <w:rPr>
                <w:rFonts w:eastAsia="Times New Roman" w:cstheme="minorHAnsi"/>
                <w:color w:val="000000"/>
                <w:sz w:val="16"/>
                <w:szCs w:val="16"/>
                <w:lang w:eastAsia="es-GT"/>
              </w:rPr>
            </w:pPr>
          </w:p>
          <w:p w14:paraId="5FB1B64B" w14:textId="77777777" w:rsidR="00581B73" w:rsidRPr="0063402B" w:rsidRDefault="00581B73" w:rsidP="00941C97">
            <w:pPr>
              <w:spacing w:after="0" w:line="240" w:lineRule="auto"/>
              <w:jc w:val="center"/>
              <w:rPr>
                <w:rFonts w:eastAsia="Times New Roman" w:cstheme="minorHAnsi"/>
                <w:color w:val="000000"/>
                <w:sz w:val="16"/>
                <w:szCs w:val="16"/>
                <w:lang w:eastAsia="es-GT"/>
              </w:rPr>
            </w:pPr>
            <w:r w:rsidRPr="00AD5740">
              <w:rPr>
                <w:rFonts w:ascii="Calibri" w:eastAsia="Times New Roman" w:hAnsi="Calibri"/>
                <w:b/>
                <w:bCs/>
                <w:sz w:val="16"/>
                <w:szCs w:val="12"/>
                <w:lang w:eastAsia="es-GT"/>
              </w:rPr>
              <w:t xml:space="preserve">Metas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w:t>
            </w:r>
            <w:r>
              <w:rPr>
                <w:rFonts w:ascii="Calibri" w:eastAsia="Times New Roman" w:hAnsi="Calibri"/>
                <w:b/>
                <w:bCs/>
                <w:sz w:val="16"/>
                <w:szCs w:val="12"/>
                <w:lang w:eastAsia="es-GT"/>
              </w:rPr>
              <w:t>1,135,189</w:t>
            </w:r>
            <w:r w:rsidRPr="00AD5740">
              <w:rPr>
                <w:rFonts w:ascii="Calibri" w:eastAsia="Times New Roman" w:hAnsi="Calibri"/>
                <w:b/>
                <w:bCs/>
                <w:sz w:val="16"/>
                <w:szCs w:val="12"/>
                <w:lang w:eastAsia="es-GT"/>
              </w:rPr>
              <w:t>)</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3FAB43EC"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2859850F"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top w:val="nil"/>
              <w:left w:val="single" w:sz="4" w:space="0" w:color="auto"/>
              <w:bottom w:val="single" w:sz="4" w:space="0" w:color="auto"/>
              <w:right w:val="single" w:sz="4" w:space="0" w:color="auto"/>
            </w:tcBorders>
            <w:vAlign w:val="center"/>
            <w:hideMark/>
          </w:tcPr>
          <w:p w14:paraId="0D525F81"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2C267D2E"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5B9D12B8"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169</w:t>
            </w:r>
          </w:p>
        </w:tc>
        <w:tc>
          <w:tcPr>
            <w:tcW w:w="1197" w:type="pct"/>
            <w:tcBorders>
              <w:top w:val="nil"/>
              <w:left w:val="nil"/>
              <w:bottom w:val="single" w:sz="4" w:space="0" w:color="auto"/>
              <w:right w:val="single" w:sz="4" w:space="0" w:color="auto"/>
            </w:tcBorders>
            <w:shd w:val="clear" w:color="auto" w:fill="auto"/>
            <w:noWrap/>
            <w:vAlign w:val="center"/>
          </w:tcPr>
          <w:p w14:paraId="33E401D9"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Mantenimiento y reparación de otras maquinarias y equipos</w:t>
            </w:r>
          </w:p>
        </w:tc>
        <w:tc>
          <w:tcPr>
            <w:tcW w:w="602" w:type="pct"/>
            <w:tcBorders>
              <w:top w:val="nil"/>
              <w:left w:val="nil"/>
              <w:bottom w:val="single" w:sz="4" w:space="0" w:color="auto"/>
              <w:right w:val="single" w:sz="4" w:space="0" w:color="auto"/>
            </w:tcBorders>
            <w:shd w:val="clear" w:color="auto" w:fill="auto"/>
            <w:noWrap/>
            <w:vAlign w:val="bottom"/>
          </w:tcPr>
          <w:p w14:paraId="4D27B5FA"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Q54,500.00</w:t>
            </w:r>
          </w:p>
        </w:tc>
        <w:tc>
          <w:tcPr>
            <w:tcW w:w="56" w:type="pct"/>
            <w:vAlign w:val="center"/>
            <w:hideMark/>
          </w:tcPr>
          <w:p w14:paraId="077D10FD"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4EDEF92C" w14:textId="77777777" w:rsidTr="00941C97">
        <w:trPr>
          <w:trHeight w:val="70"/>
        </w:trPr>
        <w:tc>
          <w:tcPr>
            <w:tcW w:w="648" w:type="pct"/>
            <w:vMerge/>
            <w:tcBorders>
              <w:left w:val="single" w:sz="4" w:space="0" w:color="auto"/>
              <w:right w:val="single" w:sz="4" w:space="0" w:color="auto"/>
            </w:tcBorders>
            <w:vAlign w:val="center"/>
            <w:hideMark/>
          </w:tcPr>
          <w:p w14:paraId="26AE768D"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0E06CA14"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3583265A"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0363104F"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0A75505D"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top w:val="nil"/>
              <w:left w:val="single" w:sz="4" w:space="0" w:color="auto"/>
              <w:bottom w:val="single" w:sz="4" w:space="0" w:color="auto"/>
              <w:right w:val="single" w:sz="4" w:space="0" w:color="auto"/>
            </w:tcBorders>
            <w:vAlign w:val="center"/>
            <w:hideMark/>
          </w:tcPr>
          <w:p w14:paraId="5198B2F6"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6A166387"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77F51BEA"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196</w:t>
            </w:r>
          </w:p>
        </w:tc>
        <w:tc>
          <w:tcPr>
            <w:tcW w:w="1197" w:type="pct"/>
            <w:tcBorders>
              <w:top w:val="nil"/>
              <w:left w:val="nil"/>
              <w:bottom w:val="single" w:sz="4" w:space="0" w:color="auto"/>
              <w:right w:val="single" w:sz="4" w:space="0" w:color="auto"/>
            </w:tcBorders>
            <w:shd w:val="clear" w:color="auto" w:fill="auto"/>
            <w:noWrap/>
            <w:vAlign w:val="center"/>
          </w:tcPr>
          <w:p w14:paraId="113CD31A"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Servicios de atención y protocolo</w:t>
            </w:r>
          </w:p>
        </w:tc>
        <w:tc>
          <w:tcPr>
            <w:tcW w:w="602" w:type="pct"/>
            <w:tcBorders>
              <w:top w:val="nil"/>
              <w:left w:val="nil"/>
              <w:bottom w:val="single" w:sz="4" w:space="0" w:color="auto"/>
              <w:right w:val="single" w:sz="4" w:space="0" w:color="auto"/>
            </w:tcBorders>
            <w:shd w:val="clear" w:color="auto" w:fill="auto"/>
            <w:noWrap/>
            <w:vAlign w:val="bottom"/>
          </w:tcPr>
          <w:p w14:paraId="657B3FEB"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Q80,000.00</w:t>
            </w:r>
          </w:p>
        </w:tc>
        <w:tc>
          <w:tcPr>
            <w:tcW w:w="56" w:type="pct"/>
            <w:vAlign w:val="center"/>
            <w:hideMark/>
          </w:tcPr>
          <w:p w14:paraId="44501268"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6492EF93" w14:textId="77777777" w:rsidTr="00941C97">
        <w:trPr>
          <w:trHeight w:val="70"/>
        </w:trPr>
        <w:tc>
          <w:tcPr>
            <w:tcW w:w="648" w:type="pct"/>
            <w:vMerge/>
            <w:tcBorders>
              <w:left w:val="single" w:sz="4" w:space="0" w:color="auto"/>
              <w:right w:val="single" w:sz="4" w:space="0" w:color="auto"/>
            </w:tcBorders>
            <w:vAlign w:val="center"/>
            <w:hideMark/>
          </w:tcPr>
          <w:p w14:paraId="5B09DB35"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242B725F"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31CF727D"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7E68064A"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77C63FC3"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top w:val="nil"/>
              <w:left w:val="single" w:sz="4" w:space="0" w:color="auto"/>
              <w:bottom w:val="single" w:sz="4" w:space="0" w:color="auto"/>
              <w:right w:val="single" w:sz="4" w:space="0" w:color="auto"/>
            </w:tcBorders>
            <w:vAlign w:val="center"/>
            <w:hideMark/>
          </w:tcPr>
          <w:p w14:paraId="0B8917DA"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2564AAFD"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22006682"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199</w:t>
            </w:r>
          </w:p>
        </w:tc>
        <w:tc>
          <w:tcPr>
            <w:tcW w:w="1197" w:type="pct"/>
            <w:tcBorders>
              <w:top w:val="nil"/>
              <w:left w:val="nil"/>
              <w:bottom w:val="single" w:sz="4" w:space="0" w:color="auto"/>
              <w:right w:val="single" w:sz="4" w:space="0" w:color="auto"/>
            </w:tcBorders>
            <w:shd w:val="clear" w:color="auto" w:fill="auto"/>
            <w:noWrap/>
            <w:vAlign w:val="center"/>
          </w:tcPr>
          <w:p w14:paraId="04693E5B"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Otros servicios</w:t>
            </w:r>
          </w:p>
        </w:tc>
        <w:tc>
          <w:tcPr>
            <w:tcW w:w="602" w:type="pct"/>
            <w:tcBorders>
              <w:top w:val="nil"/>
              <w:left w:val="nil"/>
              <w:bottom w:val="single" w:sz="4" w:space="0" w:color="auto"/>
              <w:right w:val="single" w:sz="4" w:space="0" w:color="auto"/>
            </w:tcBorders>
            <w:shd w:val="clear" w:color="auto" w:fill="auto"/>
            <w:noWrap/>
            <w:vAlign w:val="bottom"/>
          </w:tcPr>
          <w:p w14:paraId="5489D437"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Q149,991.00</w:t>
            </w:r>
          </w:p>
        </w:tc>
        <w:tc>
          <w:tcPr>
            <w:tcW w:w="56" w:type="pct"/>
            <w:vAlign w:val="center"/>
            <w:hideMark/>
          </w:tcPr>
          <w:p w14:paraId="469F33CC"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2B22D7EF" w14:textId="77777777" w:rsidTr="00941C97">
        <w:trPr>
          <w:trHeight w:val="70"/>
        </w:trPr>
        <w:tc>
          <w:tcPr>
            <w:tcW w:w="648" w:type="pct"/>
            <w:vMerge/>
            <w:tcBorders>
              <w:left w:val="single" w:sz="4" w:space="0" w:color="auto"/>
              <w:right w:val="single" w:sz="4" w:space="0" w:color="auto"/>
            </w:tcBorders>
            <w:vAlign w:val="center"/>
            <w:hideMark/>
          </w:tcPr>
          <w:p w14:paraId="73FDCBC4"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6A7F1796"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28B8B939"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1A6907B"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7E01912D"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top w:val="nil"/>
              <w:left w:val="single" w:sz="4" w:space="0" w:color="auto"/>
              <w:bottom w:val="single" w:sz="4" w:space="0" w:color="auto"/>
              <w:right w:val="single" w:sz="4" w:space="0" w:color="auto"/>
            </w:tcBorders>
            <w:vAlign w:val="center"/>
            <w:hideMark/>
          </w:tcPr>
          <w:p w14:paraId="1D2B6B07"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25B5B2CD"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center"/>
          </w:tcPr>
          <w:p w14:paraId="46993259" w14:textId="77777777" w:rsidR="00581B73" w:rsidRPr="00BC0A22" w:rsidRDefault="00581B73" w:rsidP="00941C97">
            <w:pPr>
              <w:spacing w:after="0" w:line="240" w:lineRule="auto"/>
              <w:jc w:val="center"/>
              <w:rPr>
                <w:rFonts w:eastAsia="Times New Roman" w:cstheme="minorHAnsi"/>
                <w:color w:val="000000"/>
                <w:sz w:val="16"/>
                <w:szCs w:val="16"/>
                <w:lang w:eastAsia="es-GT"/>
              </w:rPr>
            </w:pPr>
          </w:p>
        </w:tc>
        <w:tc>
          <w:tcPr>
            <w:tcW w:w="1197" w:type="pct"/>
            <w:tcBorders>
              <w:top w:val="nil"/>
              <w:left w:val="nil"/>
              <w:bottom w:val="single" w:sz="4" w:space="0" w:color="auto"/>
              <w:right w:val="single" w:sz="4" w:space="0" w:color="auto"/>
            </w:tcBorders>
            <w:shd w:val="clear" w:color="auto" w:fill="auto"/>
            <w:noWrap/>
            <w:vAlign w:val="center"/>
          </w:tcPr>
          <w:p w14:paraId="7E2D4BEE" w14:textId="77777777" w:rsidR="00581B73" w:rsidRPr="00BC0A22" w:rsidRDefault="00581B73" w:rsidP="00941C97">
            <w:pPr>
              <w:spacing w:after="0" w:line="240" w:lineRule="auto"/>
              <w:rPr>
                <w:rFonts w:eastAsia="Times New Roman" w:cstheme="minorHAnsi"/>
                <w:color w:val="000000"/>
                <w:sz w:val="16"/>
                <w:szCs w:val="16"/>
                <w:lang w:eastAsia="es-GT"/>
              </w:rPr>
            </w:pPr>
            <w:r w:rsidRPr="00BC0A22">
              <w:rPr>
                <w:rFonts w:eastAsia="Times New Roman" w:cstheme="minorHAnsi"/>
                <w:b/>
                <w:bCs/>
                <w:color w:val="000000"/>
                <w:sz w:val="16"/>
                <w:szCs w:val="16"/>
                <w:lang w:eastAsia="es-GT"/>
              </w:rPr>
              <w:t>MATERIALES Y SUMINISTROS</w:t>
            </w:r>
          </w:p>
        </w:tc>
        <w:tc>
          <w:tcPr>
            <w:tcW w:w="602" w:type="pct"/>
            <w:tcBorders>
              <w:top w:val="nil"/>
              <w:left w:val="nil"/>
              <w:bottom w:val="single" w:sz="4" w:space="0" w:color="auto"/>
              <w:right w:val="single" w:sz="4" w:space="0" w:color="auto"/>
            </w:tcBorders>
            <w:shd w:val="clear" w:color="auto" w:fill="auto"/>
            <w:noWrap/>
            <w:vAlign w:val="center"/>
          </w:tcPr>
          <w:p w14:paraId="2AC6F43B" w14:textId="77777777" w:rsidR="00581B73" w:rsidRPr="00BC0A22" w:rsidRDefault="00581B73" w:rsidP="00941C97">
            <w:pPr>
              <w:spacing w:after="0" w:line="240" w:lineRule="auto"/>
              <w:jc w:val="right"/>
              <w:rPr>
                <w:rFonts w:eastAsia="Times New Roman" w:cstheme="minorHAnsi"/>
                <w:color w:val="000000"/>
                <w:sz w:val="16"/>
                <w:szCs w:val="16"/>
                <w:lang w:eastAsia="es-GT"/>
              </w:rPr>
            </w:pPr>
            <w:r w:rsidRPr="00BC0A22">
              <w:rPr>
                <w:rFonts w:eastAsia="Times New Roman" w:cstheme="minorHAnsi"/>
                <w:b/>
                <w:bCs/>
                <w:color w:val="000000"/>
                <w:sz w:val="16"/>
                <w:szCs w:val="16"/>
                <w:lang w:eastAsia="es-GT"/>
              </w:rPr>
              <w:t>Q</w:t>
            </w:r>
            <w:r>
              <w:rPr>
                <w:rFonts w:eastAsia="Times New Roman" w:cstheme="minorHAnsi"/>
                <w:b/>
                <w:bCs/>
                <w:color w:val="000000"/>
                <w:sz w:val="16"/>
                <w:szCs w:val="16"/>
                <w:lang w:eastAsia="es-GT"/>
              </w:rPr>
              <w:t>990,450</w:t>
            </w:r>
            <w:r w:rsidRPr="00BC0A22">
              <w:rPr>
                <w:rFonts w:eastAsia="Times New Roman" w:cstheme="minorHAnsi"/>
                <w:b/>
                <w:bCs/>
                <w:color w:val="000000"/>
                <w:sz w:val="16"/>
                <w:szCs w:val="16"/>
                <w:lang w:eastAsia="es-GT"/>
              </w:rPr>
              <w:t>.00</w:t>
            </w:r>
          </w:p>
        </w:tc>
        <w:tc>
          <w:tcPr>
            <w:tcW w:w="56" w:type="pct"/>
            <w:vAlign w:val="center"/>
            <w:hideMark/>
          </w:tcPr>
          <w:p w14:paraId="2D943E32"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5309F4FA" w14:textId="77777777" w:rsidTr="00941C97">
        <w:trPr>
          <w:trHeight w:val="70"/>
        </w:trPr>
        <w:tc>
          <w:tcPr>
            <w:tcW w:w="648" w:type="pct"/>
            <w:vMerge/>
            <w:tcBorders>
              <w:left w:val="single" w:sz="4" w:space="0" w:color="auto"/>
              <w:right w:val="single" w:sz="4" w:space="0" w:color="auto"/>
            </w:tcBorders>
            <w:vAlign w:val="center"/>
            <w:hideMark/>
          </w:tcPr>
          <w:p w14:paraId="72C2C882"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35931784"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66F9F932"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ED9CFA1"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24FF0C83"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top w:val="nil"/>
              <w:left w:val="single" w:sz="4" w:space="0" w:color="auto"/>
              <w:bottom w:val="single" w:sz="4" w:space="0" w:color="auto"/>
              <w:right w:val="single" w:sz="4" w:space="0" w:color="auto"/>
            </w:tcBorders>
            <w:vAlign w:val="center"/>
            <w:hideMark/>
          </w:tcPr>
          <w:p w14:paraId="678FB9D5"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0FD8FBB8"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123D856F"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211</w:t>
            </w:r>
          </w:p>
        </w:tc>
        <w:tc>
          <w:tcPr>
            <w:tcW w:w="1197" w:type="pct"/>
            <w:tcBorders>
              <w:top w:val="nil"/>
              <w:left w:val="nil"/>
              <w:bottom w:val="single" w:sz="4" w:space="0" w:color="auto"/>
              <w:right w:val="single" w:sz="4" w:space="0" w:color="auto"/>
            </w:tcBorders>
            <w:shd w:val="clear" w:color="auto" w:fill="auto"/>
            <w:noWrap/>
            <w:vAlign w:val="center"/>
          </w:tcPr>
          <w:p w14:paraId="5D34A0A8"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Alimentos para personas</w:t>
            </w:r>
          </w:p>
        </w:tc>
        <w:tc>
          <w:tcPr>
            <w:tcW w:w="602" w:type="pct"/>
            <w:tcBorders>
              <w:top w:val="nil"/>
              <w:left w:val="nil"/>
              <w:bottom w:val="single" w:sz="4" w:space="0" w:color="auto"/>
              <w:right w:val="single" w:sz="4" w:space="0" w:color="auto"/>
            </w:tcBorders>
            <w:shd w:val="clear" w:color="auto" w:fill="auto"/>
            <w:noWrap/>
            <w:vAlign w:val="bottom"/>
          </w:tcPr>
          <w:p w14:paraId="470422C0"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Q40,000.00</w:t>
            </w:r>
          </w:p>
        </w:tc>
        <w:tc>
          <w:tcPr>
            <w:tcW w:w="56" w:type="pct"/>
            <w:vAlign w:val="center"/>
            <w:hideMark/>
          </w:tcPr>
          <w:p w14:paraId="04B5F1CD"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3CBB23BF" w14:textId="77777777" w:rsidTr="00941C97">
        <w:trPr>
          <w:trHeight w:val="70"/>
        </w:trPr>
        <w:tc>
          <w:tcPr>
            <w:tcW w:w="648" w:type="pct"/>
            <w:vMerge/>
            <w:tcBorders>
              <w:left w:val="single" w:sz="4" w:space="0" w:color="auto"/>
              <w:right w:val="single" w:sz="4" w:space="0" w:color="auto"/>
            </w:tcBorders>
            <w:vAlign w:val="center"/>
            <w:hideMark/>
          </w:tcPr>
          <w:p w14:paraId="4007FACE"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0D2D7E77"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2559559A"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F35BB86"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7B6807ED"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top w:val="nil"/>
              <w:left w:val="single" w:sz="4" w:space="0" w:color="auto"/>
              <w:bottom w:val="single" w:sz="4" w:space="0" w:color="auto"/>
              <w:right w:val="single" w:sz="4" w:space="0" w:color="auto"/>
            </w:tcBorders>
            <w:vAlign w:val="center"/>
            <w:hideMark/>
          </w:tcPr>
          <w:p w14:paraId="6104FFDD"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17D8A95D"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6DE613B9"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243</w:t>
            </w:r>
          </w:p>
        </w:tc>
        <w:tc>
          <w:tcPr>
            <w:tcW w:w="1197" w:type="pct"/>
            <w:tcBorders>
              <w:top w:val="nil"/>
              <w:left w:val="nil"/>
              <w:bottom w:val="single" w:sz="4" w:space="0" w:color="auto"/>
              <w:right w:val="single" w:sz="4" w:space="0" w:color="auto"/>
            </w:tcBorders>
            <w:shd w:val="clear" w:color="auto" w:fill="auto"/>
            <w:noWrap/>
            <w:vAlign w:val="center"/>
          </w:tcPr>
          <w:p w14:paraId="2E8F903A"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Productos de papel o cartón</w:t>
            </w:r>
          </w:p>
        </w:tc>
        <w:tc>
          <w:tcPr>
            <w:tcW w:w="602" w:type="pct"/>
            <w:tcBorders>
              <w:top w:val="nil"/>
              <w:left w:val="nil"/>
              <w:bottom w:val="single" w:sz="4" w:space="0" w:color="auto"/>
              <w:right w:val="single" w:sz="4" w:space="0" w:color="auto"/>
            </w:tcBorders>
            <w:shd w:val="clear" w:color="auto" w:fill="auto"/>
            <w:noWrap/>
            <w:vAlign w:val="bottom"/>
          </w:tcPr>
          <w:p w14:paraId="549CC9D3"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Q34,500.00</w:t>
            </w:r>
          </w:p>
        </w:tc>
        <w:tc>
          <w:tcPr>
            <w:tcW w:w="56" w:type="pct"/>
            <w:vAlign w:val="center"/>
            <w:hideMark/>
          </w:tcPr>
          <w:p w14:paraId="1DF78BCE"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19B86080" w14:textId="77777777" w:rsidTr="00941C97">
        <w:trPr>
          <w:trHeight w:val="70"/>
        </w:trPr>
        <w:tc>
          <w:tcPr>
            <w:tcW w:w="648" w:type="pct"/>
            <w:vMerge/>
            <w:tcBorders>
              <w:left w:val="single" w:sz="4" w:space="0" w:color="auto"/>
              <w:right w:val="single" w:sz="4" w:space="0" w:color="auto"/>
            </w:tcBorders>
            <w:vAlign w:val="center"/>
            <w:hideMark/>
          </w:tcPr>
          <w:p w14:paraId="72571BEB"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12D6F5CB"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5BA0241E"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299675A8"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0C2C70F2"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val="restart"/>
            <w:tcBorders>
              <w:top w:val="single" w:sz="4" w:space="0" w:color="auto"/>
              <w:left w:val="single" w:sz="4" w:space="0" w:color="auto"/>
              <w:right w:val="single" w:sz="4" w:space="0" w:color="auto"/>
            </w:tcBorders>
            <w:vAlign w:val="center"/>
            <w:hideMark/>
          </w:tcPr>
          <w:p w14:paraId="1FF5AF42"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Prórroga de</w:t>
            </w:r>
          </w:p>
          <w:p w14:paraId="2F514B6C" w14:textId="77777777" w:rsidR="00581B73"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Documentos Migratorios</w:t>
            </w:r>
          </w:p>
          <w:p w14:paraId="5CC73CE8" w14:textId="77777777" w:rsidR="00581B73" w:rsidRDefault="00581B73" w:rsidP="00941C97">
            <w:pPr>
              <w:spacing w:after="0" w:line="240" w:lineRule="auto"/>
              <w:jc w:val="center"/>
              <w:rPr>
                <w:rFonts w:eastAsia="Times New Roman" w:cstheme="minorHAnsi"/>
                <w:color w:val="000000"/>
                <w:sz w:val="16"/>
                <w:szCs w:val="16"/>
                <w:lang w:eastAsia="es-GT"/>
              </w:rPr>
            </w:pPr>
          </w:p>
          <w:p w14:paraId="627885D8" w14:textId="77777777" w:rsidR="00581B73" w:rsidRDefault="00581B73" w:rsidP="00941C97">
            <w:pPr>
              <w:spacing w:after="0" w:line="240" w:lineRule="auto"/>
              <w:jc w:val="center"/>
              <w:rPr>
                <w:rFonts w:ascii="Calibri" w:eastAsia="Times New Roman" w:hAnsi="Calibri"/>
                <w:b/>
                <w:bCs/>
                <w:sz w:val="16"/>
                <w:szCs w:val="12"/>
                <w:lang w:eastAsia="es-GT"/>
              </w:rPr>
            </w:pPr>
            <w:r w:rsidRPr="00AD5740">
              <w:rPr>
                <w:rFonts w:ascii="Calibri" w:eastAsia="Times New Roman" w:hAnsi="Calibri"/>
                <w:b/>
                <w:bCs/>
                <w:sz w:val="16"/>
                <w:szCs w:val="12"/>
                <w:lang w:eastAsia="es-GT"/>
              </w:rPr>
              <w:t xml:space="preserve">Meta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w:t>
            </w:r>
          </w:p>
          <w:p w14:paraId="44B38915" w14:textId="77777777" w:rsidR="00581B73" w:rsidRPr="0063402B" w:rsidRDefault="00581B73" w:rsidP="00941C97">
            <w:pPr>
              <w:spacing w:after="0" w:line="240" w:lineRule="auto"/>
              <w:jc w:val="center"/>
              <w:rPr>
                <w:rFonts w:eastAsia="Times New Roman" w:cstheme="minorHAnsi"/>
                <w:color w:val="000000"/>
                <w:sz w:val="16"/>
                <w:szCs w:val="16"/>
                <w:lang w:eastAsia="es-GT"/>
              </w:rPr>
            </w:pPr>
            <w:r w:rsidRPr="00AD5740">
              <w:rPr>
                <w:rFonts w:ascii="Calibri" w:eastAsia="Times New Roman" w:hAnsi="Calibri"/>
                <w:b/>
                <w:bCs/>
                <w:sz w:val="16"/>
                <w:szCs w:val="12"/>
                <w:lang w:eastAsia="es-GT"/>
              </w:rPr>
              <w:t>(</w:t>
            </w:r>
            <w:r>
              <w:rPr>
                <w:rFonts w:ascii="Calibri" w:eastAsia="Times New Roman" w:hAnsi="Calibri"/>
                <w:b/>
                <w:bCs/>
                <w:sz w:val="16"/>
                <w:szCs w:val="12"/>
                <w:lang w:eastAsia="es-GT"/>
              </w:rPr>
              <w:t>90,000 personas</w:t>
            </w:r>
            <w:r w:rsidRPr="00AD5740">
              <w:rPr>
                <w:rFonts w:ascii="Calibri" w:eastAsia="Times New Roman" w:hAnsi="Calibri"/>
                <w:b/>
                <w:bCs/>
                <w:sz w:val="16"/>
                <w:szCs w:val="12"/>
                <w:lang w:eastAsia="es-GT"/>
              </w:rPr>
              <w:t>)</w:t>
            </w:r>
          </w:p>
        </w:tc>
        <w:tc>
          <w:tcPr>
            <w:tcW w:w="56" w:type="pct"/>
            <w:vMerge/>
            <w:tcBorders>
              <w:top w:val="nil"/>
              <w:left w:val="single" w:sz="4" w:space="0" w:color="auto"/>
              <w:bottom w:val="single" w:sz="4" w:space="0" w:color="auto"/>
              <w:right w:val="single" w:sz="4" w:space="0" w:color="auto"/>
            </w:tcBorders>
            <w:vAlign w:val="center"/>
            <w:hideMark/>
          </w:tcPr>
          <w:p w14:paraId="369ECDC3"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nil"/>
              <w:bottom w:val="single" w:sz="4" w:space="0" w:color="auto"/>
              <w:right w:val="single" w:sz="4" w:space="0" w:color="auto"/>
            </w:tcBorders>
            <w:shd w:val="clear" w:color="auto" w:fill="auto"/>
            <w:noWrap/>
            <w:vAlign w:val="bottom"/>
            <w:hideMark/>
          </w:tcPr>
          <w:p w14:paraId="0548713C" w14:textId="77777777" w:rsidR="00581B73" w:rsidRPr="00BD6A49" w:rsidRDefault="00581B73" w:rsidP="00941C97">
            <w:pPr>
              <w:spacing w:after="0" w:line="240" w:lineRule="auto"/>
              <w:jc w:val="center"/>
              <w:rPr>
                <w:rFonts w:eastAsia="Times New Roman" w:cstheme="minorHAnsi"/>
                <w:b/>
                <w:bCs/>
                <w:color w:val="000000"/>
                <w:sz w:val="16"/>
                <w:szCs w:val="16"/>
                <w:lang w:eastAsia="es-GT"/>
              </w:rPr>
            </w:pPr>
            <w:r w:rsidRPr="00BD6A49">
              <w:rPr>
                <w:rFonts w:ascii="Calibri" w:hAnsi="Calibri" w:cs="Calibri"/>
                <w:color w:val="000000"/>
                <w:sz w:val="16"/>
                <w:szCs w:val="16"/>
              </w:rPr>
              <w:t>267</w:t>
            </w:r>
          </w:p>
        </w:tc>
        <w:tc>
          <w:tcPr>
            <w:tcW w:w="1197" w:type="pct"/>
            <w:tcBorders>
              <w:top w:val="nil"/>
              <w:left w:val="nil"/>
              <w:bottom w:val="single" w:sz="4" w:space="0" w:color="auto"/>
              <w:right w:val="single" w:sz="4" w:space="0" w:color="auto"/>
            </w:tcBorders>
            <w:shd w:val="clear" w:color="auto" w:fill="auto"/>
            <w:vAlign w:val="center"/>
          </w:tcPr>
          <w:p w14:paraId="472CB189" w14:textId="77777777" w:rsidR="00581B73" w:rsidRPr="00BD6A49" w:rsidRDefault="00581B73" w:rsidP="00941C97">
            <w:pPr>
              <w:spacing w:after="0" w:line="240" w:lineRule="auto"/>
              <w:rPr>
                <w:rFonts w:eastAsia="Times New Roman" w:cstheme="minorHAnsi"/>
                <w:b/>
                <w:bCs/>
                <w:color w:val="000000"/>
                <w:sz w:val="16"/>
                <w:szCs w:val="16"/>
                <w:lang w:eastAsia="es-GT"/>
              </w:rPr>
            </w:pPr>
            <w:r w:rsidRPr="00BD6A49">
              <w:rPr>
                <w:rFonts w:ascii="Calibri" w:hAnsi="Calibri" w:cs="Calibri"/>
                <w:color w:val="000000"/>
                <w:sz w:val="16"/>
                <w:szCs w:val="16"/>
              </w:rPr>
              <w:t>Tintes, pinturas y colorantes</w:t>
            </w:r>
          </w:p>
        </w:tc>
        <w:tc>
          <w:tcPr>
            <w:tcW w:w="602" w:type="pct"/>
            <w:tcBorders>
              <w:top w:val="nil"/>
              <w:left w:val="nil"/>
              <w:bottom w:val="single" w:sz="4" w:space="0" w:color="auto"/>
              <w:right w:val="single" w:sz="4" w:space="0" w:color="auto"/>
            </w:tcBorders>
            <w:shd w:val="clear" w:color="auto" w:fill="auto"/>
            <w:noWrap/>
            <w:vAlign w:val="bottom"/>
          </w:tcPr>
          <w:p w14:paraId="18A3AB17" w14:textId="77777777" w:rsidR="00581B73" w:rsidRPr="00BD6A49" w:rsidRDefault="00581B73" w:rsidP="00941C97">
            <w:pPr>
              <w:spacing w:after="0" w:line="240" w:lineRule="auto"/>
              <w:jc w:val="right"/>
              <w:rPr>
                <w:rFonts w:eastAsia="Times New Roman" w:cstheme="minorHAnsi"/>
                <w:b/>
                <w:bCs/>
                <w:color w:val="000000"/>
                <w:sz w:val="16"/>
                <w:szCs w:val="16"/>
                <w:lang w:eastAsia="es-GT"/>
              </w:rPr>
            </w:pPr>
            <w:r w:rsidRPr="00BD6A49">
              <w:rPr>
                <w:rFonts w:ascii="Calibri" w:hAnsi="Calibri" w:cs="Calibri"/>
                <w:color w:val="000000"/>
                <w:sz w:val="16"/>
                <w:szCs w:val="16"/>
              </w:rPr>
              <w:t>Q642,000.00</w:t>
            </w:r>
          </w:p>
        </w:tc>
        <w:tc>
          <w:tcPr>
            <w:tcW w:w="56" w:type="pct"/>
            <w:vAlign w:val="center"/>
            <w:hideMark/>
          </w:tcPr>
          <w:p w14:paraId="59E74E6C"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48CFD33E" w14:textId="77777777" w:rsidTr="00941C97">
        <w:trPr>
          <w:trHeight w:val="100"/>
        </w:trPr>
        <w:tc>
          <w:tcPr>
            <w:tcW w:w="648" w:type="pct"/>
            <w:vMerge/>
            <w:tcBorders>
              <w:left w:val="single" w:sz="4" w:space="0" w:color="auto"/>
              <w:right w:val="single" w:sz="4" w:space="0" w:color="auto"/>
            </w:tcBorders>
            <w:vAlign w:val="center"/>
            <w:hideMark/>
          </w:tcPr>
          <w:p w14:paraId="515ACB1E"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232F15B7"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6060E2D2"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7FEA8E38"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645EE4D1"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277D041D"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02138C61"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2FD0F6C"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268</w:t>
            </w:r>
          </w:p>
        </w:tc>
        <w:tc>
          <w:tcPr>
            <w:tcW w:w="1197" w:type="pct"/>
            <w:tcBorders>
              <w:top w:val="single" w:sz="4" w:space="0" w:color="auto"/>
              <w:left w:val="nil"/>
              <w:bottom w:val="single" w:sz="4" w:space="0" w:color="auto"/>
              <w:right w:val="single" w:sz="4" w:space="0" w:color="auto"/>
            </w:tcBorders>
            <w:shd w:val="clear" w:color="auto" w:fill="auto"/>
            <w:noWrap/>
            <w:vAlign w:val="center"/>
          </w:tcPr>
          <w:p w14:paraId="01458632"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Productos plásticos, nylon, vinil y P.V.C.</w:t>
            </w:r>
          </w:p>
        </w:tc>
        <w:tc>
          <w:tcPr>
            <w:tcW w:w="602" w:type="pct"/>
            <w:tcBorders>
              <w:top w:val="single" w:sz="4" w:space="0" w:color="auto"/>
              <w:left w:val="nil"/>
              <w:bottom w:val="single" w:sz="4" w:space="0" w:color="auto"/>
              <w:right w:val="single" w:sz="4" w:space="0" w:color="auto"/>
            </w:tcBorders>
            <w:shd w:val="clear" w:color="auto" w:fill="auto"/>
            <w:noWrap/>
            <w:vAlign w:val="bottom"/>
          </w:tcPr>
          <w:p w14:paraId="6339DC1E"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Q8,050.00</w:t>
            </w:r>
          </w:p>
        </w:tc>
        <w:tc>
          <w:tcPr>
            <w:tcW w:w="56" w:type="pct"/>
            <w:vMerge w:val="restart"/>
            <w:vAlign w:val="center"/>
            <w:hideMark/>
          </w:tcPr>
          <w:p w14:paraId="3DBE4E54"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69691575" w14:textId="77777777" w:rsidTr="00941C97">
        <w:trPr>
          <w:trHeight w:val="82"/>
        </w:trPr>
        <w:tc>
          <w:tcPr>
            <w:tcW w:w="648" w:type="pct"/>
            <w:vMerge/>
            <w:tcBorders>
              <w:left w:val="single" w:sz="4" w:space="0" w:color="auto"/>
              <w:right w:val="single" w:sz="4" w:space="0" w:color="auto"/>
            </w:tcBorders>
            <w:vAlign w:val="center"/>
          </w:tcPr>
          <w:p w14:paraId="67E7CC7C"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tcPr>
          <w:p w14:paraId="429C9E84"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tcPr>
          <w:p w14:paraId="0D7A1642"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tcPr>
          <w:p w14:paraId="1FB48F76"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tcPr>
          <w:p w14:paraId="6CF05F28"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tcPr>
          <w:p w14:paraId="5C7F71B3"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tcPr>
          <w:p w14:paraId="2039B6B9"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612390C0"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289</w:t>
            </w:r>
          </w:p>
        </w:tc>
        <w:tc>
          <w:tcPr>
            <w:tcW w:w="1197" w:type="pct"/>
            <w:tcBorders>
              <w:top w:val="nil"/>
              <w:left w:val="nil"/>
              <w:bottom w:val="single" w:sz="4" w:space="0" w:color="auto"/>
              <w:right w:val="single" w:sz="4" w:space="0" w:color="auto"/>
            </w:tcBorders>
            <w:shd w:val="clear" w:color="auto" w:fill="auto"/>
            <w:noWrap/>
            <w:vAlign w:val="center"/>
          </w:tcPr>
          <w:p w14:paraId="2C7502C6"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Otros productos metálicos</w:t>
            </w:r>
          </w:p>
        </w:tc>
        <w:tc>
          <w:tcPr>
            <w:tcW w:w="602" w:type="pct"/>
            <w:tcBorders>
              <w:top w:val="nil"/>
              <w:left w:val="nil"/>
              <w:bottom w:val="single" w:sz="4" w:space="0" w:color="auto"/>
              <w:right w:val="single" w:sz="4" w:space="0" w:color="auto"/>
            </w:tcBorders>
            <w:shd w:val="clear" w:color="auto" w:fill="auto"/>
            <w:noWrap/>
            <w:vAlign w:val="bottom"/>
          </w:tcPr>
          <w:p w14:paraId="1FF8246C"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Q4,400.00</w:t>
            </w:r>
          </w:p>
        </w:tc>
        <w:tc>
          <w:tcPr>
            <w:tcW w:w="56" w:type="pct"/>
            <w:vMerge/>
            <w:vAlign w:val="center"/>
          </w:tcPr>
          <w:p w14:paraId="0D9A0972"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148AAB8B" w14:textId="77777777" w:rsidTr="00941C97">
        <w:trPr>
          <w:trHeight w:val="70"/>
        </w:trPr>
        <w:tc>
          <w:tcPr>
            <w:tcW w:w="648" w:type="pct"/>
            <w:vMerge/>
            <w:tcBorders>
              <w:left w:val="single" w:sz="4" w:space="0" w:color="auto"/>
              <w:right w:val="single" w:sz="4" w:space="0" w:color="auto"/>
            </w:tcBorders>
            <w:vAlign w:val="center"/>
            <w:hideMark/>
          </w:tcPr>
          <w:p w14:paraId="7F69086F"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7B758FD8"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681C45AE"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FAA19ED"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5BB15A49"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3DE17D68"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0E94E549"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012CE795"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291</w:t>
            </w:r>
          </w:p>
        </w:tc>
        <w:tc>
          <w:tcPr>
            <w:tcW w:w="1197" w:type="pct"/>
            <w:tcBorders>
              <w:top w:val="nil"/>
              <w:left w:val="nil"/>
              <w:bottom w:val="single" w:sz="4" w:space="0" w:color="auto"/>
              <w:right w:val="single" w:sz="4" w:space="0" w:color="auto"/>
            </w:tcBorders>
            <w:shd w:val="clear" w:color="auto" w:fill="auto"/>
            <w:noWrap/>
            <w:vAlign w:val="center"/>
          </w:tcPr>
          <w:p w14:paraId="32BCEC3D"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Útiles de oficina</w:t>
            </w:r>
          </w:p>
        </w:tc>
        <w:tc>
          <w:tcPr>
            <w:tcW w:w="602" w:type="pct"/>
            <w:tcBorders>
              <w:top w:val="nil"/>
              <w:left w:val="nil"/>
              <w:bottom w:val="single" w:sz="4" w:space="0" w:color="auto"/>
              <w:right w:val="single" w:sz="4" w:space="0" w:color="auto"/>
            </w:tcBorders>
            <w:shd w:val="clear" w:color="auto" w:fill="auto"/>
            <w:noWrap/>
            <w:vAlign w:val="bottom"/>
          </w:tcPr>
          <w:p w14:paraId="14BFA0FA"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Q55,500.00</w:t>
            </w:r>
          </w:p>
        </w:tc>
        <w:tc>
          <w:tcPr>
            <w:tcW w:w="56" w:type="pct"/>
            <w:vAlign w:val="center"/>
            <w:hideMark/>
          </w:tcPr>
          <w:p w14:paraId="168F5A5F"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21C7CBAB" w14:textId="77777777" w:rsidTr="00941C97">
        <w:trPr>
          <w:trHeight w:val="112"/>
        </w:trPr>
        <w:tc>
          <w:tcPr>
            <w:tcW w:w="648" w:type="pct"/>
            <w:vMerge/>
            <w:tcBorders>
              <w:left w:val="single" w:sz="4" w:space="0" w:color="auto"/>
              <w:right w:val="single" w:sz="4" w:space="0" w:color="auto"/>
            </w:tcBorders>
            <w:vAlign w:val="center"/>
            <w:hideMark/>
          </w:tcPr>
          <w:p w14:paraId="26E3B818"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091A4295"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4F78FF65"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FEA9CCB"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168E0AD7"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62428D94"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2E3E5ECD"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29C7B7DD"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296</w:t>
            </w:r>
          </w:p>
        </w:tc>
        <w:tc>
          <w:tcPr>
            <w:tcW w:w="1197" w:type="pct"/>
            <w:tcBorders>
              <w:top w:val="nil"/>
              <w:left w:val="nil"/>
              <w:bottom w:val="single" w:sz="4" w:space="0" w:color="auto"/>
              <w:right w:val="single" w:sz="4" w:space="0" w:color="auto"/>
            </w:tcBorders>
            <w:shd w:val="clear" w:color="auto" w:fill="auto"/>
            <w:noWrap/>
            <w:vAlign w:val="center"/>
          </w:tcPr>
          <w:p w14:paraId="6DE56782"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Útiles de cocina y comedor</w:t>
            </w:r>
          </w:p>
        </w:tc>
        <w:tc>
          <w:tcPr>
            <w:tcW w:w="602" w:type="pct"/>
            <w:tcBorders>
              <w:top w:val="nil"/>
              <w:left w:val="nil"/>
              <w:bottom w:val="single" w:sz="4" w:space="0" w:color="auto"/>
              <w:right w:val="single" w:sz="4" w:space="0" w:color="auto"/>
            </w:tcBorders>
            <w:shd w:val="clear" w:color="auto" w:fill="auto"/>
            <w:noWrap/>
            <w:vAlign w:val="bottom"/>
          </w:tcPr>
          <w:p w14:paraId="14C0D858"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Q2,000.00</w:t>
            </w:r>
          </w:p>
        </w:tc>
        <w:tc>
          <w:tcPr>
            <w:tcW w:w="56" w:type="pct"/>
            <w:vMerge w:val="restart"/>
            <w:vAlign w:val="center"/>
            <w:hideMark/>
          </w:tcPr>
          <w:p w14:paraId="45387405"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491D6AEE" w14:textId="77777777" w:rsidTr="00941C97">
        <w:trPr>
          <w:trHeight w:val="87"/>
        </w:trPr>
        <w:tc>
          <w:tcPr>
            <w:tcW w:w="648" w:type="pct"/>
            <w:vMerge/>
            <w:tcBorders>
              <w:left w:val="single" w:sz="4" w:space="0" w:color="auto"/>
              <w:right w:val="single" w:sz="4" w:space="0" w:color="auto"/>
            </w:tcBorders>
            <w:vAlign w:val="center"/>
          </w:tcPr>
          <w:p w14:paraId="08DD2F86"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tcPr>
          <w:p w14:paraId="2874D756"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tcPr>
          <w:p w14:paraId="2575C5CD"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tcPr>
          <w:p w14:paraId="32320EDC"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tcPr>
          <w:p w14:paraId="4570C90A"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tcPr>
          <w:p w14:paraId="12DD6A8A"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tcPr>
          <w:p w14:paraId="534CE4CE"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47F2A746"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298</w:t>
            </w:r>
          </w:p>
        </w:tc>
        <w:tc>
          <w:tcPr>
            <w:tcW w:w="1197" w:type="pct"/>
            <w:tcBorders>
              <w:top w:val="nil"/>
              <w:left w:val="nil"/>
              <w:bottom w:val="single" w:sz="4" w:space="0" w:color="auto"/>
              <w:right w:val="single" w:sz="4" w:space="0" w:color="auto"/>
            </w:tcBorders>
            <w:shd w:val="clear" w:color="auto" w:fill="auto"/>
            <w:noWrap/>
            <w:vAlign w:val="center"/>
          </w:tcPr>
          <w:p w14:paraId="43080C9C"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Accesorios y repuestos en general</w:t>
            </w:r>
          </w:p>
        </w:tc>
        <w:tc>
          <w:tcPr>
            <w:tcW w:w="602" w:type="pct"/>
            <w:tcBorders>
              <w:top w:val="nil"/>
              <w:left w:val="nil"/>
              <w:bottom w:val="single" w:sz="4" w:space="0" w:color="auto"/>
              <w:right w:val="single" w:sz="4" w:space="0" w:color="auto"/>
            </w:tcBorders>
            <w:shd w:val="clear" w:color="auto" w:fill="auto"/>
            <w:noWrap/>
            <w:vAlign w:val="bottom"/>
          </w:tcPr>
          <w:p w14:paraId="26D890E5"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Q184,000.00</w:t>
            </w:r>
          </w:p>
        </w:tc>
        <w:tc>
          <w:tcPr>
            <w:tcW w:w="56" w:type="pct"/>
            <w:vMerge/>
            <w:vAlign w:val="center"/>
          </w:tcPr>
          <w:p w14:paraId="5D3B5AF6"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15252BED" w14:textId="77777777" w:rsidTr="00941C97">
        <w:trPr>
          <w:trHeight w:val="885"/>
        </w:trPr>
        <w:tc>
          <w:tcPr>
            <w:tcW w:w="648" w:type="pct"/>
            <w:vMerge/>
            <w:tcBorders>
              <w:left w:val="single" w:sz="4" w:space="0" w:color="auto"/>
              <w:bottom w:val="single" w:sz="4" w:space="0" w:color="auto"/>
              <w:right w:val="single" w:sz="4" w:space="0" w:color="auto"/>
            </w:tcBorders>
            <w:vAlign w:val="center"/>
          </w:tcPr>
          <w:p w14:paraId="089C04F4"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00" w:type="pct"/>
            <w:vMerge/>
            <w:tcBorders>
              <w:left w:val="single" w:sz="4" w:space="0" w:color="auto"/>
              <w:bottom w:val="single" w:sz="4" w:space="0" w:color="auto"/>
              <w:right w:val="single" w:sz="4" w:space="0" w:color="auto"/>
            </w:tcBorders>
            <w:vAlign w:val="center"/>
          </w:tcPr>
          <w:p w14:paraId="6476CBF8"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94" w:type="pct"/>
            <w:vMerge/>
            <w:tcBorders>
              <w:left w:val="single" w:sz="4" w:space="0" w:color="auto"/>
              <w:bottom w:val="single" w:sz="4" w:space="0" w:color="auto"/>
              <w:right w:val="single" w:sz="4" w:space="0" w:color="auto"/>
            </w:tcBorders>
            <w:vAlign w:val="center"/>
          </w:tcPr>
          <w:p w14:paraId="3C7BE64D"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tcPr>
          <w:p w14:paraId="783EDF73"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tcPr>
          <w:p w14:paraId="1F0F49EC"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tcPr>
          <w:p w14:paraId="2893A20D"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tcPr>
          <w:p w14:paraId="42BC92DB"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vMerge w:val="restart"/>
            <w:tcBorders>
              <w:top w:val="nil"/>
              <w:left w:val="single" w:sz="4" w:space="0" w:color="auto"/>
              <w:bottom w:val="nil"/>
              <w:right w:val="single" w:sz="4" w:space="0" w:color="auto"/>
            </w:tcBorders>
            <w:shd w:val="clear" w:color="auto" w:fill="auto"/>
            <w:noWrap/>
            <w:vAlign w:val="center"/>
          </w:tcPr>
          <w:p w14:paraId="575AB5FF"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299</w:t>
            </w:r>
          </w:p>
        </w:tc>
        <w:tc>
          <w:tcPr>
            <w:tcW w:w="1197" w:type="pct"/>
            <w:vMerge w:val="restart"/>
            <w:tcBorders>
              <w:top w:val="nil"/>
              <w:left w:val="nil"/>
              <w:bottom w:val="nil"/>
              <w:right w:val="single" w:sz="4" w:space="0" w:color="auto"/>
            </w:tcBorders>
            <w:shd w:val="clear" w:color="auto" w:fill="auto"/>
            <w:noWrap/>
            <w:vAlign w:val="center"/>
          </w:tcPr>
          <w:p w14:paraId="4E04DAB1"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Otros materiales y suministros</w:t>
            </w:r>
          </w:p>
        </w:tc>
        <w:tc>
          <w:tcPr>
            <w:tcW w:w="602" w:type="pct"/>
            <w:vMerge w:val="restart"/>
            <w:tcBorders>
              <w:top w:val="nil"/>
              <w:left w:val="nil"/>
              <w:bottom w:val="nil"/>
              <w:right w:val="single" w:sz="4" w:space="0" w:color="auto"/>
            </w:tcBorders>
            <w:shd w:val="clear" w:color="auto" w:fill="auto"/>
            <w:noWrap/>
            <w:vAlign w:val="center"/>
          </w:tcPr>
          <w:p w14:paraId="2B469716"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Q20,000.00</w:t>
            </w:r>
          </w:p>
        </w:tc>
        <w:tc>
          <w:tcPr>
            <w:tcW w:w="56" w:type="pct"/>
            <w:vMerge/>
            <w:tcBorders>
              <w:bottom w:val="nil"/>
            </w:tcBorders>
            <w:vAlign w:val="center"/>
          </w:tcPr>
          <w:p w14:paraId="4E1EF837"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4066C5FD" w14:textId="77777777" w:rsidTr="00941C97">
        <w:trPr>
          <w:trHeight w:val="70"/>
        </w:trPr>
        <w:tc>
          <w:tcPr>
            <w:tcW w:w="648" w:type="pct"/>
            <w:vMerge w:val="restart"/>
            <w:tcBorders>
              <w:top w:val="nil"/>
              <w:left w:val="single" w:sz="4" w:space="0" w:color="auto"/>
              <w:right w:val="single" w:sz="4" w:space="0" w:color="auto"/>
            </w:tcBorders>
            <w:shd w:val="clear" w:color="auto" w:fill="auto"/>
            <w:vAlign w:val="center"/>
            <w:hideMark/>
          </w:tcPr>
          <w:p w14:paraId="4E12E3AF" w14:textId="77777777" w:rsidR="00581B73" w:rsidRPr="0063402B" w:rsidRDefault="00581B73" w:rsidP="00941C97">
            <w:pPr>
              <w:spacing w:after="0" w:line="240" w:lineRule="auto"/>
              <w:jc w:val="center"/>
              <w:rPr>
                <w:rFonts w:eastAsia="Times New Roman" w:cstheme="minorHAnsi"/>
                <w:color w:val="000000"/>
                <w:sz w:val="16"/>
                <w:szCs w:val="16"/>
                <w:lang w:eastAsia="es-GT"/>
              </w:rPr>
            </w:pPr>
            <w:r w:rsidRPr="0063402B">
              <w:rPr>
                <w:rFonts w:eastAsia="Times New Roman" w:cstheme="minorHAnsi"/>
                <w:color w:val="000000"/>
                <w:sz w:val="16"/>
                <w:szCs w:val="16"/>
                <w:lang w:eastAsia="es-GT"/>
              </w:rPr>
              <w:t>Para el 2030 el IGM habrá adquirido 5,000,000 cartillas para tener abastecimiento de libretas de pasaporte para atención en 10 años a casi 5,000,000 guatemaltecos.</w:t>
            </w:r>
          </w:p>
        </w:tc>
        <w:tc>
          <w:tcPr>
            <w:tcW w:w="500" w:type="pct"/>
            <w:vMerge w:val="restart"/>
            <w:tcBorders>
              <w:top w:val="nil"/>
              <w:left w:val="single" w:sz="4" w:space="0" w:color="auto"/>
              <w:right w:val="single" w:sz="4" w:space="0" w:color="auto"/>
            </w:tcBorders>
            <w:shd w:val="clear" w:color="auto" w:fill="auto"/>
            <w:noWrap/>
            <w:vAlign w:val="center"/>
            <w:hideMark/>
          </w:tcPr>
          <w:p w14:paraId="45B5A071" w14:textId="77777777" w:rsidR="00581B73" w:rsidRPr="0063402B" w:rsidRDefault="00581B73" w:rsidP="00941C97">
            <w:pPr>
              <w:spacing w:after="0" w:line="240" w:lineRule="auto"/>
              <w:jc w:val="center"/>
              <w:rPr>
                <w:rFonts w:eastAsia="Times New Roman" w:cstheme="minorHAnsi"/>
                <w:color w:val="000000"/>
                <w:sz w:val="16"/>
                <w:szCs w:val="16"/>
                <w:lang w:eastAsia="es-GT"/>
              </w:rPr>
            </w:pPr>
            <w:r w:rsidRPr="0063402B">
              <w:rPr>
                <w:rFonts w:eastAsia="Times New Roman" w:cstheme="minorHAnsi"/>
                <w:color w:val="000000"/>
                <w:sz w:val="16"/>
                <w:szCs w:val="16"/>
                <w:lang w:eastAsia="es-GT"/>
              </w:rPr>
              <w:t>Modernización e implementación del Pasaporte electrónico, así como medidas de seguridad del sistema.</w:t>
            </w:r>
          </w:p>
        </w:tc>
        <w:tc>
          <w:tcPr>
            <w:tcW w:w="594" w:type="pct"/>
            <w:vMerge w:val="restart"/>
            <w:tcBorders>
              <w:top w:val="nil"/>
              <w:left w:val="single" w:sz="4" w:space="0" w:color="auto"/>
              <w:right w:val="single" w:sz="4" w:space="0" w:color="auto"/>
            </w:tcBorders>
            <w:shd w:val="clear" w:color="auto" w:fill="auto"/>
            <w:vAlign w:val="center"/>
            <w:hideMark/>
          </w:tcPr>
          <w:p w14:paraId="63D8F028" w14:textId="77777777" w:rsidR="00581B73" w:rsidRPr="0063402B" w:rsidRDefault="00581B73" w:rsidP="00941C97">
            <w:pPr>
              <w:spacing w:after="0" w:line="240" w:lineRule="auto"/>
              <w:jc w:val="center"/>
              <w:rPr>
                <w:rFonts w:eastAsia="Times New Roman" w:cstheme="minorHAnsi"/>
                <w:color w:val="000000"/>
                <w:sz w:val="16"/>
                <w:szCs w:val="16"/>
                <w:lang w:eastAsia="es-GT"/>
              </w:rPr>
            </w:pPr>
            <w:r w:rsidRPr="0063402B">
              <w:rPr>
                <w:rFonts w:eastAsia="Times New Roman" w:cstheme="minorHAnsi"/>
                <w:color w:val="000000"/>
                <w:sz w:val="16"/>
                <w:szCs w:val="16"/>
                <w:lang w:eastAsia="es-GT"/>
              </w:rPr>
              <w:t>Un Estudio de necesidades, proceso, e implementación e inicio de equipamientos.</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48217F5"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5DDDDB48"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shd w:val="clear" w:color="auto" w:fill="auto"/>
            <w:noWrap/>
            <w:vAlign w:val="bottom"/>
            <w:hideMark/>
          </w:tcPr>
          <w:p w14:paraId="23324BB9" w14:textId="77777777" w:rsidR="00581B73" w:rsidRPr="0063402B" w:rsidRDefault="00581B73" w:rsidP="00941C97">
            <w:pPr>
              <w:spacing w:after="0" w:line="240" w:lineRule="auto"/>
              <w:jc w:val="center"/>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5B8FC7A1"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vMerge/>
            <w:tcBorders>
              <w:left w:val="single" w:sz="4" w:space="0" w:color="auto"/>
              <w:right w:val="single" w:sz="4" w:space="0" w:color="auto"/>
            </w:tcBorders>
            <w:shd w:val="clear" w:color="auto" w:fill="auto"/>
            <w:noWrap/>
            <w:vAlign w:val="center"/>
          </w:tcPr>
          <w:p w14:paraId="35EA5A02" w14:textId="77777777" w:rsidR="00581B73" w:rsidRPr="00BC0A22" w:rsidRDefault="00581B73" w:rsidP="00941C97">
            <w:pPr>
              <w:spacing w:after="0" w:line="240" w:lineRule="auto"/>
              <w:jc w:val="center"/>
              <w:rPr>
                <w:rFonts w:eastAsia="Times New Roman" w:cstheme="minorHAnsi"/>
                <w:color w:val="000000"/>
                <w:sz w:val="16"/>
                <w:szCs w:val="16"/>
                <w:lang w:eastAsia="es-GT"/>
              </w:rPr>
            </w:pPr>
          </w:p>
        </w:tc>
        <w:tc>
          <w:tcPr>
            <w:tcW w:w="1197" w:type="pct"/>
            <w:vMerge/>
            <w:tcBorders>
              <w:left w:val="nil"/>
              <w:right w:val="single" w:sz="4" w:space="0" w:color="auto"/>
            </w:tcBorders>
            <w:shd w:val="clear" w:color="auto" w:fill="auto"/>
            <w:noWrap/>
            <w:vAlign w:val="center"/>
          </w:tcPr>
          <w:p w14:paraId="7A8BD57E" w14:textId="77777777" w:rsidR="00581B73" w:rsidRPr="00BC0A22" w:rsidRDefault="00581B73" w:rsidP="00941C97">
            <w:pPr>
              <w:spacing w:after="0" w:line="240" w:lineRule="auto"/>
              <w:rPr>
                <w:rFonts w:eastAsia="Times New Roman" w:cstheme="minorHAnsi"/>
                <w:color w:val="000000"/>
                <w:sz w:val="16"/>
                <w:szCs w:val="16"/>
                <w:lang w:eastAsia="es-GT"/>
              </w:rPr>
            </w:pPr>
          </w:p>
        </w:tc>
        <w:tc>
          <w:tcPr>
            <w:tcW w:w="602" w:type="pct"/>
            <w:vMerge/>
            <w:tcBorders>
              <w:left w:val="nil"/>
              <w:right w:val="single" w:sz="4" w:space="0" w:color="auto"/>
            </w:tcBorders>
            <w:shd w:val="clear" w:color="auto" w:fill="auto"/>
            <w:noWrap/>
            <w:vAlign w:val="center"/>
          </w:tcPr>
          <w:p w14:paraId="618A29A6" w14:textId="77777777" w:rsidR="00581B73" w:rsidRPr="00BC0A22" w:rsidRDefault="00581B73" w:rsidP="00941C97">
            <w:pPr>
              <w:spacing w:after="0" w:line="240" w:lineRule="auto"/>
              <w:jc w:val="right"/>
              <w:rPr>
                <w:rFonts w:eastAsia="Times New Roman" w:cstheme="minorHAnsi"/>
                <w:color w:val="000000"/>
                <w:sz w:val="16"/>
                <w:szCs w:val="16"/>
                <w:lang w:eastAsia="es-GT"/>
              </w:rPr>
            </w:pPr>
          </w:p>
        </w:tc>
        <w:tc>
          <w:tcPr>
            <w:tcW w:w="56" w:type="pct"/>
            <w:vAlign w:val="center"/>
            <w:hideMark/>
          </w:tcPr>
          <w:p w14:paraId="0C6CAE48"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475D890F" w14:textId="77777777" w:rsidTr="00941C97">
        <w:trPr>
          <w:trHeight w:val="70"/>
        </w:trPr>
        <w:tc>
          <w:tcPr>
            <w:tcW w:w="648" w:type="pct"/>
            <w:vMerge/>
            <w:tcBorders>
              <w:left w:val="single" w:sz="4" w:space="0" w:color="auto"/>
              <w:right w:val="single" w:sz="4" w:space="0" w:color="auto"/>
            </w:tcBorders>
            <w:vAlign w:val="center"/>
            <w:hideMark/>
          </w:tcPr>
          <w:p w14:paraId="41C65FD7"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72578847"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23140F72"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3A1416F"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6C5821ED"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0C1A82CD"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7018B621"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vMerge/>
            <w:tcBorders>
              <w:left w:val="single" w:sz="4" w:space="0" w:color="auto"/>
              <w:bottom w:val="single" w:sz="4" w:space="0" w:color="auto"/>
              <w:right w:val="single" w:sz="4" w:space="0" w:color="auto"/>
            </w:tcBorders>
            <w:shd w:val="clear" w:color="auto" w:fill="auto"/>
            <w:noWrap/>
            <w:vAlign w:val="center"/>
          </w:tcPr>
          <w:p w14:paraId="7F101103" w14:textId="77777777" w:rsidR="00581B73" w:rsidRPr="00BC0A22" w:rsidRDefault="00581B73" w:rsidP="00941C97">
            <w:pPr>
              <w:spacing w:after="0" w:line="240" w:lineRule="auto"/>
              <w:jc w:val="center"/>
              <w:rPr>
                <w:rFonts w:eastAsia="Times New Roman" w:cstheme="minorHAnsi"/>
                <w:color w:val="000000"/>
                <w:sz w:val="16"/>
                <w:szCs w:val="16"/>
                <w:lang w:eastAsia="es-GT"/>
              </w:rPr>
            </w:pPr>
          </w:p>
        </w:tc>
        <w:tc>
          <w:tcPr>
            <w:tcW w:w="1197" w:type="pct"/>
            <w:vMerge/>
            <w:tcBorders>
              <w:left w:val="nil"/>
              <w:bottom w:val="single" w:sz="4" w:space="0" w:color="auto"/>
              <w:right w:val="single" w:sz="4" w:space="0" w:color="auto"/>
            </w:tcBorders>
            <w:shd w:val="clear" w:color="auto" w:fill="auto"/>
            <w:noWrap/>
            <w:vAlign w:val="center"/>
          </w:tcPr>
          <w:p w14:paraId="26699834" w14:textId="77777777" w:rsidR="00581B73" w:rsidRPr="00BC0A22" w:rsidRDefault="00581B73" w:rsidP="00941C97">
            <w:pPr>
              <w:spacing w:after="0" w:line="240" w:lineRule="auto"/>
              <w:rPr>
                <w:rFonts w:eastAsia="Times New Roman" w:cstheme="minorHAnsi"/>
                <w:color w:val="000000"/>
                <w:sz w:val="16"/>
                <w:szCs w:val="16"/>
                <w:lang w:eastAsia="es-GT"/>
              </w:rPr>
            </w:pPr>
          </w:p>
        </w:tc>
        <w:tc>
          <w:tcPr>
            <w:tcW w:w="602" w:type="pct"/>
            <w:vMerge/>
            <w:tcBorders>
              <w:left w:val="nil"/>
              <w:bottom w:val="single" w:sz="4" w:space="0" w:color="auto"/>
              <w:right w:val="single" w:sz="4" w:space="0" w:color="auto"/>
            </w:tcBorders>
            <w:shd w:val="clear" w:color="auto" w:fill="auto"/>
            <w:noWrap/>
            <w:vAlign w:val="center"/>
          </w:tcPr>
          <w:p w14:paraId="3C00BCF6" w14:textId="77777777" w:rsidR="00581B73" w:rsidRPr="00BC0A22" w:rsidRDefault="00581B73" w:rsidP="00941C97">
            <w:pPr>
              <w:spacing w:after="0" w:line="240" w:lineRule="auto"/>
              <w:jc w:val="right"/>
              <w:rPr>
                <w:rFonts w:eastAsia="Times New Roman" w:cstheme="minorHAnsi"/>
                <w:color w:val="000000"/>
                <w:sz w:val="16"/>
                <w:szCs w:val="16"/>
                <w:lang w:eastAsia="es-GT"/>
              </w:rPr>
            </w:pPr>
          </w:p>
        </w:tc>
        <w:tc>
          <w:tcPr>
            <w:tcW w:w="56" w:type="pct"/>
            <w:vAlign w:val="center"/>
            <w:hideMark/>
          </w:tcPr>
          <w:p w14:paraId="035DFA72"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62A9A291" w14:textId="77777777" w:rsidTr="00941C97">
        <w:trPr>
          <w:trHeight w:val="70"/>
        </w:trPr>
        <w:tc>
          <w:tcPr>
            <w:tcW w:w="648" w:type="pct"/>
            <w:vMerge/>
            <w:tcBorders>
              <w:left w:val="single" w:sz="4" w:space="0" w:color="auto"/>
              <w:right w:val="single" w:sz="4" w:space="0" w:color="auto"/>
            </w:tcBorders>
            <w:vAlign w:val="center"/>
            <w:hideMark/>
          </w:tcPr>
          <w:p w14:paraId="6A5FCD47"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78530BE9"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24FCD1CC"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209452C"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08AF5618"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49869788"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4B701AD1"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nil"/>
              <w:bottom w:val="single" w:sz="4" w:space="0" w:color="auto"/>
              <w:right w:val="single" w:sz="4" w:space="0" w:color="auto"/>
            </w:tcBorders>
            <w:shd w:val="clear" w:color="auto" w:fill="auto"/>
            <w:noWrap/>
            <w:vAlign w:val="center"/>
            <w:hideMark/>
          </w:tcPr>
          <w:p w14:paraId="26C198AC" w14:textId="77777777" w:rsidR="00581B73" w:rsidRPr="00BC0A22" w:rsidRDefault="00581B73" w:rsidP="00941C97">
            <w:pPr>
              <w:spacing w:after="0" w:line="240" w:lineRule="auto"/>
              <w:jc w:val="center"/>
              <w:rPr>
                <w:rFonts w:eastAsia="Times New Roman" w:cstheme="minorHAnsi"/>
                <w:b/>
                <w:bCs/>
                <w:color w:val="000000"/>
                <w:sz w:val="16"/>
                <w:szCs w:val="16"/>
                <w:lang w:eastAsia="es-GT"/>
              </w:rPr>
            </w:pPr>
          </w:p>
        </w:tc>
        <w:tc>
          <w:tcPr>
            <w:tcW w:w="1197" w:type="pct"/>
            <w:tcBorders>
              <w:top w:val="nil"/>
              <w:left w:val="nil"/>
              <w:bottom w:val="single" w:sz="4" w:space="0" w:color="auto"/>
              <w:right w:val="single" w:sz="4" w:space="0" w:color="auto"/>
            </w:tcBorders>
            <w:shd w:val="clear" w:color="auto" w:fill="auto"/>
            <w:noWrap/>
            <w:vAlign w:val="center"/>
            <w:hideMark/>
          </w:tcPr>
          <w:p w14:paraId="6C0AC2AB" w14:textId="77777777" w:rsidR="00581B73" w:rsidRPr="00BC0A22" w:rsidRDefault="00581B73" w:rsidP="00941C97">
            <w:pPr>
              <w:spacing w:after="0" w:line="240" w:lineRule="auto"/>
              <w:rPr>
                <w:rFonts w:eastAsia="Times New Roman" w:cstheme="minorHAnsi"/>
                <w:b/>
                <w:bCs/>
                <w:color w:val="000000"/>
                <w:sz w:val="16"/>
                <w:szCs w:val="16"/>
                <w:lang w:eastAsia="es-GT"/>
              </w:rPr>
            </w:pPr>
            <w:r w:rsidRPr="00BC0A22">
              <w:rPr>
                <w:rFonts w:eastAsia="Times New Roman" w:cstheme="minorHAnsi"/>
                <w:b/>
                <w:bCs/>
                <w:color w:val="000000"/>
                <w:sz w:val="16"/>
                <w:szCs w:val="16"/>
                <w:lang w:eastAsia="es-GT"/>
              </w:rPr>
              <w:t>PROPIEDAD, PLANTA, EQUIPO E INTANGIBLES</w:t>
            </w:r>
          </w:p>
        </w:tc>
        <w:tc>
          <w:tcPr>
            <w:tcW w:w="602" w:type="pct"/>
            <w:tcBorders>
              <w:top w:val="nil"/>
              <w:left w:val="nil"/>
              <w:bottom w:val="single" w:sz="4" w:space="0" w:color="auto"/>
              <w:right w:val="single" w:sz="4" w:space="0" w:color="auto"/>
            </w:tcBorders>
            <w:shd w:val="clear" w:color="auto" w:fill="auto"/>
            <w:noWrap/>
            <w:vAlign w:val="center"/>
            <w:hideMark/>
          </w:tcPr>
          <w:p w14:paraId="73DAFF32" w14:textId="77777777" w:rsidR="00581B73" w:rsidRPr="00BC0A22" w:rsidRDefault="00581B73" w:rsidP="00941C97">
            <w:pPr>
              <w:spacing w:after="0" w:line="240" w:lineRule="auto"/>
              <w:jc w:val="right"/>
              <w:rPr>
                <w:rFonts w:eastAsia="Times New Roman" w:cstheme="minorHAnsi"/>
                <w:b/>
                <w:bCs/>
                <w:color w:val="000000"/>
                <w:sz w:val="16"/>
                <w:szCs w:val="16"/>
                <w:lang w:eastAsia="es-GT"/>
              </w:rPr>
            </w:pPr>
            <w:r w:rsidRPr="00BC0A22">
              <w:rPr>
                <w:rFonts w:eastAsia="Times New Roman" w:cstheme="minorHAnsi"/>
                <w:b/>
                <w:bCs/>
                <w:color w:val="000000"/>
                <w:sz w:val="16"/>
                <w:szCs w:val="16"/>
                <w:lang w:eastAsia="es-GT"/>
              </w:rPr>
              <w:t>Q</w:t>
            </w:r>
            <w:r>
              <w:rPr>
                <w:rFonts w:eastAsia="Times New Roman" w:cstheme="minorHAnsi"/>
                <w:b/>
                <w:bCs/>
                <w:color w:val="000000"/>
                <w:sz w:val="16"/>
                <w:szCs w:val="16"/>
                <w:lang w:eastAsia="es-GT"/>
              </w:rPr>
              <w:t>5,412,700</w:t>
            </w:r>
            <w:r w:rsidRPr="00BC0A22">
              <w:rPr>
                <w:rFonts w:eastAsia="Times New Roman" w:cstheme="minorHAnsi"/>
                <w:b/>
                <w:bCs/>
                <w:color w:val="000000"/>
                <w:sz w:val="16"/>
                <w:szCs w:val="16"/>
                <w:lang w:eastAsia="es-GT"/>
              </w:rPr>
              <w:t>.00</w:t>
            </w:r>
          </w:p>
        </w:tc>
        <w:tc>
          <w:tcPr>
            <w:tcW w:w="56" w:type="pct"/>
            <w:vAlign w:val="center"/>
            <w:hideMark/>
          </w:tcPr>
          <w:p w14:paraId="337D22B7"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7D1E07D1" w14:textId="77777777" w:rsidTr="00941C97">
        <w:trPr>
          <w:trHeight w:val="70"/>
        </w:trPr>
        <w:tc>
          <w:tcPr>
            <w:tcW w:w="648" w:type="pct"/>
            <w:vMerge/>
            <w:tcBorders>
              <w:left w:val="single" w:sz="4" w:space="0" w:color="auto"/>
              <w:right w:val="single" w:sz="4" w:space="0" w:color="auto"/>
            </w:tcBorders>
            <w:vAlign w:val="center"/>
            <w:hideMark/>
          </w:tcPr>
          <w:p w14:paraId="20CE7795"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2BCE5FFA"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2744D349"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66A6CB7"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0BD9701E"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2FAED4E3"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6129E5D3"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F62B5EF"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322</w:t>
            </w:r>
          </w:p>
        </w:tc>
        <w:tc>
          <w:tcPr>
            <w:tcW w:w="1197" w:type="pct"/>
            <w:tcBorders>
              <w:top w:val="single" w:sz="4" w:space="0" w:color="auto"/>
              <w:left w:val="nil"/>
              <w:bottom w:val="single" w:sz="4" w:space="0" w:color="auto"/>
              <w:right w:val="single" w:sz="4" w:space="0" w:color="auto"/>
            </w:tcBorders>
            <w:shd w:val="clear" w:color="auto" w:fill="auto"/>
            <w:noWrap/>
            <w:vAlign w:val="center"/>
          </w:tcPr>
          <w:p w14:paraId="28EA42FB"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Mobiliario y equipo de oficina</w:t>
            </w:r>
          </w:p>
        </w:tc>
        <w:tc>
          <w:tcPr>
            <w:tcW w:w="602" w:type="pct"/>
            <w:tcBorders>
              <w:top w:val="single" w:sz="4" w:space="0" w:color="auto"/>
              <w:left w:val="nil"/>
              <w:bottom w:val="single" w:sz="4" w:space="0" w:color="auto"/>
              <w:right w:val="single" w:sz="4" w:space="0" w:color="auto"/>
            </w:tcBorders>
            <w:shd w:val="clear" w:color="auto" w:fill="auto"/>
            <w:noWrap/>
            <w:vAlign w:val="bottom"/>
          </w:tcPr>
          <w:p w14:paraId="3E1850A7"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Q1,094,100.00</w:t>
            </w:r>
          </w:p>
        </w:tc>
        <w:tc>
          <w:tcPr>
            <w:tcW w:w="56" w:type="pct"/>
            <w:vAlign w:val="center"/>
            <w:hideMark/>
          </w:tcPr>
          <w:p w14:paraId="45DAFCB8"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3FF77795" w14:textId="77777777" w:rsidTr="00941C97">
        <w:trPr>
          <w:trHeight w:val="70"/>
        </w:trPr>
        <w:tc>
          <w:tcPr>
            <w:tcW w:w="648" w:type="pct"/>
            <w:vMerge/>
            <w:tcBorders>
              <w:left w:val="single" w:sz="4" w:space="0" w:color="auto"/>
              <w:right w:val="single" w:sz="4" w:space="0" w:color="auto"/>
            </w:tcBorders>
            <w:vAlign w:val="center"/>
            <w:hideMark/>
          </w:tcPr>
          <w:p w14:paraId="041EC920"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2C168F31"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788017F9"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524AF1B"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4B5E7E31"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031C0069"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6448711E"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4A2875D9"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323</w:t>
            </w:r>
          </w:p>
        </w:tc>
        <w:tc>
          <w:tcPr>
            <w:tcW w:w="1197" w:type="pct"/>
            <w:tcBorders>
              <w:top w:val="nil"/>
              <w:left w:val="nil"/>
              <w:bottom w:val="single" w:sz="4" w:space="0" w:color="auto"/>
              <w:right w:val="single" w:sz="4" w:space="0" w:color="auto"/>
            </w:tcBorders>
            <w:shd w:val="clear" w:color="auto" w:fill="auto"/>
            <w:noWrap/>
            <w:vAlign w:val="center"/>
          </w:tcPr>
          <w:p w14:paraId="0D3DF089"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Mobiliario y equipo médico-sanitario y de laboratorio</w:t>
            </w:r>
          </w:p>
        </w:tc>
        <w:tc>
          <w:tcPr>
            <w:tcW w:w="602" w:type="pct"/>
            <w:tcBorders>
              <w:top w:val="nil"/>
              <w:left w:val="nil"/>
              <w:bottom w:val="single" w:sz="4" w:space="0" w:color="auto"/>
              <w:right w:val="single" w:sz="4" w:space="0" w:color="auto"/>
            </w:tcBorders>
            <w:shd w:val="clear" w:color="auto" w:fill="auto"/>
            <w:noWrap/>
            <w:vAlign w:val="bottom"/>
          </w:tcPr>
          <w:p w14:paraId="1C415E0F"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Q60,000.00</w:t>
            </w:r>
          </w:p>
        </w:tc>
        <w:tc>
          <w:tcPr>
            <w:tcW w:w="56" w:type="pct"/>
            <w:vAlign w:val="center"/>
            <w:hideMark/>
          </w:tcPr>
          <w:p w14:paraId="12C23853"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09F4EB9D" w14:textId="77777777" w:rsidTr="00941C97">
        <w:trPr>
          <w:trHeight w:val="70"/>
        </w:trPr>
        <w:tc>
          <w:tcPr>
            <w:tcW w:w="648" w:type="pct"/>
            <w:vMerge/>
            <w:tcBorders>
              <w:left w:val="single" w:sz="4" w:space="0" w:color="auto"/>
              <w:right w:val="single" w:sz="4" w:space="0" w:color="auto"/>
            </w:tcBorders>
            <w:vAlign w:val="center"/>
            <w:hideMark/>
          </w:tcPr>
          <w:p w14:paraId="13B36826"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64AF2530"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2E3282CC"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2D09636"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771F881B"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0FB562A1"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3C9586D7"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4F62C377"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324</w:t>
            </w:r>
          </w:p>
        </w:tc>
        <w:tc>
          <w:tcPr>
            <w:tcW w:w="1197" w:type="pct"/>
            <w:tcBorders>
              <w:top w:val="nil"/>
              <w:left w:val="nil"/>
              <w:bottom w:val="single" w:sz="4" w:space="0" w:color="auto"/>
              <w:right w:val="single" w:sz="4" w:space="0" w:color="auto"/>
            </w:tcBorders>
            <w:shd w:val="clear" w:color="auto" w:fill="auto"/>
            <w:noWrap/>
            <w:vAlign w:val="center"/>
          </w:tcPr>
          <w:p w14:paraId="1AF19283"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Equipo educacional, cultural y recreativo</w:t>
            </w:r>
          </w:p>
        </w:tc>
        <w:tc>
          <w:tcPr>
            <w:tcW w:w="602" w:type="pct"/>
            <w:tcBorders>
              <w:top w:val="nil"/>
              <w:left w:val="nil"/>
              <w:bottom w:val="single" w:sz="4" w:space="0" w:color="auto"/>
              <w:right w:val="single" w:sz="4" w:space="0" w:color="auto"/>
            </w:tcBorders>
            <w:shd w:val="clear" w:color="auto" w:fill="auto"/>
            <w:noWrap/>
            <w:vAlign w:val="bottom"/>
          </w:tcPr>
          <w:p w14:paraId="408E5CBE"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Q166,000.00</w:t>
            </w:r>
          </w:p>
        </w:tc>
        <w:tc>
          <w:tcPr>
            <w:tcW w:w="56" w:type="pct"/>
            <w:vAlign w:val="center"/>
            <w:hideMark/>
          </w:tcPr>
          <w:p w14:paraId="3088C4DC"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18233660" w14:textId="77777777" w:rsidTr="00941C97">
        <w:trPr>
          <w:trHeight w:val="264"/>
        </w:trPr>
        <w:tc>
          <w:tcPr>
            <w:tcW w:w="648" w:type="pct"/>
            <w:vMerge/>
            <w:tcBorders>
              <w:left w:val="single" w:sz="4" w:space="0" w:color="auto"/>
              <w:right w:val="single" w:sz="4" w:space="0" w:color="auto"/>
            </w:tcBorders>
            <w:vAlign w:val="center"/>
            <w:hideMark/>
          </w:tcPr>
          <w:p w14:paraId="13FFA8A6"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51F5AE23"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94" w:type="pct"/>
            <w:vMerge/>
            <w:tcBorders>
              <w:left w:val="single" w:sz="4" w:space="0" w:color="auto"/>
              <w:right w:val="single" w:sz="4" w:space="0" w:color="auto"/>
            </w:tcBorders>
            <w:vAlign w:val="center"/>
            <w:hideMark/>
          </w:tcPr>
          <w:p w14:paraId="592659A4"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2F49DC1E"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444" w:type="pct"/>
            <w:vMerge/>
            <w:tcBorders>
              <w:left w:val="single" w:sz="4" w:space="0" w:color="auto"/>
              <w:right w:val="single" w:sz="4" w:space="0" w:color="auto"/>
            </w:tcBorders>
            <w:vAlign w:val="center"/>
            <w:hideMark/>
          </w:tcPr>
          <w:p w14:paraId="3F8E482F"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right w:val="single" w:sz="4" w:space="0" w:color="auto"/>
            </w:tcBorders>
            <w:vAlign w:val="center"/>
            <w:hideMark/>
          </w:tcPr>
          <w:p w14:paraId="50741262"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hideMark/>
          </w:tcPr>
          <w:p w14:paraId="0FF2153E"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nil"/>
              <w:left w:val="single" w:sz="4" w:space="0" w:color="auto"/>
              <w:bottom w:val="single" w:sz="4" w:space="0" w:color="auto"/>
              <w:right w:val="single" w:sz="4" w:space="0" w:color="auto"/>
            </w:tcBorders>
            <w:shd w:val="clear" w:color="auto" w:fill="auto"/>
            <w:noWrap/>
            <w:vAlign w:val="bottom"/>
          </w:tcPr>
          <w:p w14:paraId="5525A49E"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328</w:t>
            </w:r>
          </w:p>
        </w:tc>
        <w:tc>
          <w:tcPr>
            <w:tcW w:w="1197" w:type="pct"/>
            <w:tcBorders>
              <w:top w:val="nil"/>
              <w:left w:val="nil"/>
              <w:bottom w:val="single" w:sz="4" w:space="0" w:color="auto"/>
              <w:right w:val="single" w:sz="4" w:space="0" w:color="auto"/>
            </w:tcBorders>
            <w:shd w:val="clear" w:color="auto" w:fill="auto"/>
            <w:noWrap/>
            <w:vAlign w:val="center"/>
          </w:tcPr>
          <w:p w14:paraId="20292AFA"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Equipo de cómputo</w:t>
            </w:r>
          </w:p>
        </w:tc>
        <w:tc>
          <w:tcPr>
            <w:tcW w:w="602" w:type="pct"/>
            <w:tcBorders>
              <w:top w:val="nil"/>
              <w:left w:val="nil"/>
              <w:bottom w:val="single" w:sz="4" w:space="0" w:color="auto"/>
              <w:right w:val="single" w:sz="4" w:space="0" w:color="auto"/>
            </w:tcBorders>
            <w:shd w:val="clear" w:color="auto" w:fill="auto"/>
            <w:noWrap/>
            <w:vAlign w:val="bottom"/>
          </w:tcPr>
          <w:p w14:paraId="666269AC"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Q3,912,400.00</w:t>
            </w:r>
          </w:p>
        </w:tc>
        <w:tc>
          <w:tcPr>
            <w:tcW w:w="56" w:type="pct"/>
            <w:vMerge w:val="restart"/>
            <w:vAlign w:val="center"/>
            <w:hideMark/>
          </w:tcPr>
          <w:p w14:paraId="687CD5CE"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59979BF2" w14:textId="77777777" w:rsidTr="00941C97">
        <w:trPr>
          <w:trHeight w:val="311"/>
        </w:trPr>
        <w:tc>
          <w:tcPr>
            <w:tcW w:w="648" w:type="pct"/>
            <w:vMerge/>
            <w:tcBorders>
              <w:left w:val="single" w:sz="4" w:space="0" w:color="auto"/>
              <w:bottom w:val="single" w:sz="4" w:space="0" w:color="auto"/>
              <w:right w:val="single" w:sz="4" w:space="0" w:color="auto"/>
            </w:tcBorders>
            <w:vAlign w:val="center"/>
          </w:tcPr>
          <w:p w14:paraId="19E9C1FE"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bottom w:val="single" w:sz="4" w:space="0" w:color="auto"/>
              <w:right w:val="single" w:sz="4" w:space="0" w:color="auto"/>
            </w:tcBorders>
            <w:vAlign w:val="center"/>
          </w:tcPr>
          <w:p w14:paraId="37C3DAD5"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94" w:type="pct"/>
            <w:vMerge/>
            <w:tcBorders>
              <w:left w:val="single" w:sz="4" w:space="0" w:color="auto"/>
              <w:bottom w:val="single" w:sz="4" w:space="0" w:color="auto"/>
              <w:right w:val="single" w:sz="4" w:space="0" w:color="auto"/>
            </w:tcBorders>
            <w:vAlign w:val="center"/>
          </w:tcPr>
          <w:p w14:paraId="6FAEE1A3"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tcPr>
          <w:p w14:paraId="23131643"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444" w:type="pct"/>
            <w:vMerge/>
            <w:tcBorders>
              <w:left w:val="single" w:sz="4" w:space="0" w:color="auto"/>
              <w:bottom w:val="single" w:sz="4" w:space="0" w:color="auto"/>
              <w:right w:val="single" w:sz="4" w:space="0" w:color="auto"/>
            </w:tcBorders>
            <w:vAlign w:val="center"/>
          </w:tcPr>
          <w:p w14:paraId="2E49DF7C"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00" w:type="pct"/>
            <w:vMerge/>
            <w:tcBorders>
              <w:left w:val="single" w:sz="4" w:space="0" w:color="auto"/>
              <w:bottom w:val="single" w:sz="4" w:space="0" w:color="auto"/>
              <w:right w:val="single" w:sz="4" w:space="0" w:color="auto"/>
            </w:tcBorders>
            <w:vAlign w:val="center"/>
          </w:tcPr>
          <w:p w14:paraId="630F5509"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56" w:type="pct"/>
            <w:vMerge/>
            <w:tcBorders>
              <w:top w:val="nil"/>
              <w:left w:val="single" w:sz="4" w:space="0" w:color="auto"/>
              <w:bottom w:val="single" w:sz="4" w:space="0" w:color="auto"/>
              <w:right w:val="single" w:sz="4" w:space="0" w:color="auto"/>
            </w:tcBorders>
            <w:vAlign w:val="center"/>
          </w:tcPr>
          <w:p w14:paraId="5E3E34ED"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3814F34"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329</w:t>
            </w:r>
          </w:p>
        </w:tc>
        <w:tc>
          <w:tcPr>
            <w:tcW w:w="1197" w:type="pct"/>
            <w:tcBorders>
              <w:top w:val="single" w:sz="4" w:space="0" w:color="auto"/>
              <w:left w:val="nil"/>
              <w:bottom w:val="single" w:sz="4" w:space="0" w:color="auto"/>
              <w:right w:val="single" w:sz="4" w:space="0" w:color="auto"/>
            </w:tcBorders>
            <w:shd w:val="clear" w:color="auto" w:fill="auto"/>
            <w:noWrap/>
            <w:vAlign w:val="center"/>
          </w:tcPr>
          <w:p w14:paraId="62C82EF8"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Otras maquinarias y equipos</w:t>
            </w:r>
          </w:p>
        </w:tc>
        <w:tc>
          <w:tcPr>
            <w:tcW w:w="602" w:type="pct"/>
            <w:tcBorders>
              <w:top w:val="single" w:sz="4" w:space="0" w:color="auto"/>
              <w:left w:val="nil"/>
              <w:bottom w:val="single" w:sz="4" w:space="0" w:color="auto"/>
              <w:right w:val="single" w:sz="4" w:space="0" w:color="auto"/>
            </w:tcBorders>
            <w:shd w:val="clear" w:color="auto" w:fill="auto"/>
            <w:noWrap/>
            <w:vAlign w:val="bottom"/>
          </w:tcPr>
          <w:p w14:paraId="34BEB8F6"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Q180,200.00</w:t>
            </w:r>
          </w:p>
        </w:tc>
        <w:tc>
          <w:tcPr>
            <w:tcW w:w="56" w:type="pct"/>
            <w:vMerge/>
            <w:vAlign w:val="center"/>
          </w:tcPr>
          <w:p w14:paraId="13CA792E" w14:textId="77777777" w:rsidR="00581B73" w:rsidRPr="0063402B" w:rsidRDefault="00581B73" w:rsidP="00941C97">
            <w:pPr>
              <w:spacing w:after="0" w:line="240" w:lineRule="auto"/>
              <w:rPr>
                <w:rFonts w:eastAsia="Times New Roman" w:cstheme="minorHAnsi"/>
                <w:sz w:val="16"/>
                <w:szCs w:val="16"/>
                <w:lang w:eastAsia="es-GT"/>
              </w:rPr>
            </w:pPr>
          </w:p>
        </w:tc>
      </w:tr>
      <w:tr w:rsidR="00581B73" w:rsidRPr="0063402B" w14:paraId="4AADA586" w14:textId="77777777" w:rsidTr="00941C97">
        <w:trPr>
          <w:trHeight w:val="70"/>
        </w:trPr>
        <w:tc>
          <w:tcPr>
            <w:tcW w:w="1741" w:type="pct"/>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84682A2" w14:textId="77777777" w:rsidR="00581B73" w:rsidRPr="0063402B" w:rsidRDefault="00581B73" w:rsidP="00941C97">
            <w:pPr>
              <w:spacing w:after="0" w:line="240" w:lineRule="auto"/>
              <w:jc w:val="center"/>
              <w:rPr>
                <w:rFonts w:eastAsia="Times New Roman" w:cstheme="minorHAnsi"/>
                <w:color w:val="000000"/>
                <w:sz w:val="16"/>
                <w:szCs w:val="16"/>
                <w:lang w:eastAsia="es-GT"/>
              </w:rPr>
            </w:pPr>
            <w:r w:rsidRPr="0063402B">
              <w:rPr>
                <w:rFonts w:eastAsia="Times New Roman" w:cstheme="minorHAnsi"/>
                <w:color w:val="000000"/>
                <w:sz w:val="16"/>
                <w:szCs w:val="16"/>
                <w:lang w:eastAsia="es-GT"/>
              </w:rPr>
              <w:t> </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340E5406"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944"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24BA357C" w14:textId="77777777" w:rsidR="00581B73" w:rsidRPr="0063402B" w:rsidRDefault="00581B73" w:rsidP="00941C97">
            <w:pPr>
              <w:spacing w:after="0" w:line="240" w:lineRule="auto"/>
              <w:jc w:val="center"/>
              <w:rPr>
                <w:rFonts w:eastAsia="Times New Roman" w:cstheme="minorHAnsi"/>
                <w:color w:val="000000"/>
                <w:sz w:val="16"/>
                <w:szCs w:val="16"/>
                <w:lang w:eastAsia="es-GT"/>
              </w:rPr>
            </w:pPr>
            <w:r w:rsidRPr="0063402B">
              <w:rPr>
                <w:rFonts w:eastAsia="Times New Roman" w:cstheme="minorHAnsi"/>
                <w:color w:val="000000"/>
                <w:sz w:val="16"/>
                <w:szCs w:val="16"/>
                <w:lang w:eastAsia="es-GT"/>
              </w:rPr>
              <w:t> </w:t>
            </w:r>
          </w:p>
        </w:tc>
        <w:tc>
          <w:tcPr>
            <w:tcW w:w="56" w:type="pct"/>
            <w:vMerge/>
            <w:tcBorders>
              <w:top w:val="nil"/>
              <w:left w:val="single" w:sz="4" w:space="0" w:color="auto"/>
              <w:bottom w:val="single" w:sz="4" w:space="0" w:color="auto"/>
              <w:right w:val="single" w:sz="4" w:space="0" w:color="auto"/>
            </w:tcBorders>
            <w:vAlign w:val="center"/>
            <w:hideMark/>
          </w:tcPr>
          <w:p w14:paraId="16A29E95" w14:textId="77777777" w:rsidR="00581B73" w:rsidRPr="0063402B" w:rsidRDefault="00581B73" w:rsidP="00941C97">
            <w:pPr>
              <w:spacing w:after="0" w:line="240" w:lineRule="auto"/>
              <w:rPr>
                <w:rFonts w:eastAsia="Times New Roman" w:cstheme="minorHAnsi"/>
                <w:color w:val="000000"/>
                <w:sz w:val="16"/>
                <w:szCs w:val="16"/>
                <w:lang w:eastAsia="es-GT"/>
              </w:rPr>
            </w:pPr>
          </w:p>
        </w:tc>
        <w:tc>
          <w:tcPr>
            <w:tcW w:w="1540" w:type="pct"/>
            <w:gridSpan w:val="2"/>
            <w:tcBorders>
              <w:top w:val="single" w:sz="4" w:space="0" w:color="auto"/>
              <w:left w:val="nil"/>
              <w:bottom w:val="single" w:sz="4" w:space="0" w:color="auto"/>
              <w:right w:val="single" w:sz="4" w:space="0" w:color="auto"/>
            </w:tcBorders>
            <w:shd w:val="clear" w:color="auto" w:fill="auto"/>
            <w:noWrap/>
            <w:vAlign w:val="bottom"/>
            <w:hideMark/>
          </w:tcPr>
          <w:p w14:paraId="77AA6702" w14:textId="77777777" w:rsidR="00581B73" w:rsidRPr="0063402B" w:rsidRDefault="00581B73" w:rsidP="00941C97">
            <w:pPr>
              <w:spacing w:after="0" w:line="240" w:lineRule="auto"/>
              <w:jc w:val="center"/>
              <w:rPr>
                <w:rFonts w:eastAsia="Times New Roman" w:cstheme="minorHAnsi"/>
                <w:b/>
                <w:bCs/>
                <w:color w:val="000000"/>
                <w:sz w:val="20"/>
                <w:szCs w:val="20"/>
                <w:lang w:eastAsia="es-GT"/>
              </w:rPr>
            </w:pPr>
            <w:r w:rsidRPr="0063402B">
              <w:rPr>
                <w:rFonts w:eastAsia="Times New Roman" w:cstheme="minorHAnsi"/>
                <w:b/>
                <w:bCs/>
                <w:color w:val="000000"/>
                <w:sz w:val="16"/>
                <w:szCs w:val="16"/>
                <w:lang w:eastAsia="es-GT"/>
              </w:rPr>
              <w:t>TOTAL</w:t>
            </w:r>
          </w:p>
        </w:tc>
        <w:tc>
          <w:tcPr>
            <w:tcW w:w="602" w:type="pct"/>
            <w:tcBorders>
              <w:top w:val="nil"/>
              <w:left w:val="nil"/>
              <w:bottom w:val="single" w:sz="4" w:space="0" w:color="auto"/>
              <w:right w:val="single" w:sz="4" w:space="0" w:color="auto"/>
            </w:tcBorders>
            <w:shd w:val="clear" w:color="auto" w:fill="auto"/>
            <w:noWrap/>
            <w:vAlign w:val="bottom"/>
            <w:hideMark/>
          </w:tcPr>
          <w:p w14:paraId="5F3EB05C" w14:textId="77777777" w:rsidR="00581B73" w:rsidRPr="0063402B" w:rsidRDefault="00581B73" w:rsidP="00941C97">
            <w:pPr>
              <w:spacing w:after="0" w:line="240" w:lineRule="auto"/>
              <w:jc w:val="right"/>
              <w:rPr>
                <w:rFonts w:eastAsia="Times New Roman" w:cstheme="minorHAnsi"/>
                <w:b/>
                <w:bCs/>
                <w:color w:val="000000"/>
                <w:sz w:val="20"/>
                <w:szCs w:val="20"/>
                <w:lang w:eastAsia="es-GT"/>
              </w:rPr>
            </w:pPr>
            <w:r w:rsidRPr="0063402B">
              <w:rPr>
                <w:rFonts w:eastAsia="Times New Roman" w:cstheme="minorHAnsi"/>
                <w:b/>
                <w:bCs/>
                <w:color w:val="000000"/>
                <w:sz w:val="20"/>
                <w:szCs w:val="20"/>
                <w:lang w:eastAsia="es-GT"/>
              </w:rPr>
              <w:t xml:space="preserve"> Q</w:t>
            </w:r>
            <w:r>
              <w:rPr>
                <w:rFonts w:eastAsia="Times New Roman" w:cstheme="minorHAnsi"/>
                <w:b/>
                <w:bCs/>
                <w:color w:val="000000"/>
                <w:sz w:val="20"/>
                <w:szCs w:val="20"/>
                <w:lang w:eastAsia="es-GT"/>
              </w:rPr>
              <w:t>68,384,641</w:t>
            </w:r>
            <w:r w:rsidRPr="0063402B">
              <w:rPr>
                <w:rFonts w:eastAsia="Times New Roman" w:cstheme="minorHAnsi"/>
                <w:b/>
                <w:bCs/>
                <w:color w:val="000000"/>
                <w:sz w:val="20"/>
                <w:szCs w:val="20"/>
                <w:lang w:eastAsia="es-GT"/>
              </w:rPr>
              <w:t xml:space="preserve">.00 </w:t>
            </w:r>
          </w:p>
        </w:tc>
        <w:tc>
          <w:tcPr>
            <w:tcW w:w="56" w:type="pct"/>
            <w:vAlign w:val="center"/>
            <w:hideMark/>
          </w:tcPr>
          <w:p w14:paraId="0300A459" w14:textId="77777777" w:rsidR="00581B73" w:rsidRPr="0063402B" w:rsidRDefault="00581B73" w:rsidP="00941C97">
            <w:pPr>
              <w:spacing w:after="0" w:line="240" w:lineRule="auto"/>
              <w:rPr>
                <w:rFonts w:eastAsia="Times New Roman" w:cstheme="minorHAnsi"/>
                <w:sz w:val="16"/>
                <w:szCs w:val="16"/>
                <w:lang w:eastAsia="es-GT"/>
              </w:rPr>
            </w:pPr>
          </w:p>
        </w:tc>
      </w:tr>
    </w:tbl>
    <w:p w14:paraId="4C6CF924" w14:textId="6D5157E3" w:rsidR="00581B73" w:rsidRDefault="00581B73" w:rsidP="00581B73">
      <w:pPr>
        <w:rPr>
          <w:rFonts w:cs="Arial"/>
          <w:b/>
          <w:sz w:val="24"/>
          <w:szCs w:val="24"/>
        </w:rPr>
      </w:pPr>
    </w:p>
    <w:p w14:paraId="0B9EC5D5" w14:textId="77777777" w:rsidR="00581B73" w:rsidRDefault="00581B73" w:rsidP="00581B73">
      <w:pPr>
        <w:jc w:val="both"/>
        <w:rPr>
          <w:rFonts w:cs="Arial"/>
          <w:b/>
          <w:sz w:val="24"/>
          <w:szCs w:val="24"/>
        </w:rPr>
      </w:pPr>
      <w:r>
        <w:rPr>
          <w:rFonts w:cs="Arial"/>
          <w:b/>
          <w:sz w:val="24"/>
          <w:szCs w:val="24"/>
        </w:rPr>
        <w:t>Subdirección de Control Migratorio</w:t>
      </w:r>
    </w:p>
    <w:tbl>
      <w:tblPr>
        <w:tblW w:w="5119" w:type="pct"/>
        <w:tblLayout w:type="fixed"/>
        <w:tblCellMar>
          <w:left w:w="70" w:type="dxa"/>
          <w:right w:w="70" w:type="dxa"/>
        </w:tblCellMar>
        <w:tblLook w:val="04A0" w:firstRow="1" w:lastRow="0" w:firstColumn="1" w:lastColumn="0" w:noHBand="0" w:noVBand="1"/>
      </w:tblPr>
      <w:tblGrid>
        <w:gridCol w:w="1765"/>
        <w:gridCol w:w="1363"/>
        <w:gridCol w:w="1603"/>
        <w:gridCol w:w="163"/>
        <w:gridCol w:w="1226"/>
        <w:gridCol w:w="1362"/>
        <w:gridCol w:w="160"/>
        <w:gridCol w:w="801"/>
        <w:gridCol w:w="3406"/>
        <w:gridCol w:w="1634"/>
      </w:tblGrid>
      <w:tr w:rsidR="00581B73" w:rsidRPr="00335738" w14:paraId="16D5FE25" w14:textId="77777777" w:rsidTr="00941C97">
        <w:trPr>
          <w:trHeight w:val="70"/>
        </w:trPr>
        <w:tc>
          <w:tcPr>
            <w:tcW w:w="1756" w:type="pct"/>
            <w:gridSpan w:val="3"/>
            <w:tcBorders>
              <w:top w:val="single" w:sz="4" w:space="0" w:color="auto"/>
              <w:left w:val="single" w:sz="4" w:space="0" w:color="auto"/>
              <w:bottom w:val="single" w:sz="4" w:space="0" w:color="auto"/>
              <w:right w:val="single" w:sz="4" w:space="0" w:color="auto"/>
            </w:tcBorders>
            <w:shd w:val="clear" w:color="auto" w:fill="31849B"/>
            <w:noWrap/>
            <w:vAlign w:val="bottom"/>
            <w:hideMark/>
          </w:tcPr>
          <w:p w14:paraId="65182823"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b/>
                <w:bCs/>
                <w:color w:val="FFFFFF" w:themeColor="background1"/>
                <w:sz w:val="16"/>
                <w:szCs w:val="16"/>
                <w:lang w:eastAsia="es-GT"/>
              </w:rPr>
              <w:t>PLAN ESTRATÉGICO INSTITUCIONAL</w:t>
            </w:r>
          </w:p>
        </w:tc>
        <w:tc>
          <w:tcPr>
            <w:tcW w:w="61" w:type="pct"/>
            <w:vMerge w:val="restart"/>
            <w:tcBorders>
              <w:top w:val="single" w:sz="4" w:space="0" w:color="auto"/>
              <w:left w:val="single" w:sz="4" w:space="0" w:color="auto"/>
              <w:bottom w:val="single" w:sz="4" w:space="0" w:color="auto"/>
              <w:right w:val="single" w:sz="4" w:space="0" w:color="auto"/>
            </w:tcBorders>
            <w:shd w:val="clear" w:color="auto" w:fill="31849B"/>
            <w:noWrap/>
            <w:vAlign w:val="center"/>
            <w:hideMark/>
          </w:tcPr>
          <w:p w14:paraId="6AC8A38C"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3183" w:type="pct"/>
            <w:gridSpan w:val="6"/>
            <w:tcBorders>
              <w:top w:val="single" w:sz="4" w:space="0" w:color="auto"/>
              <w:left w:val="nil"/>
              <w:bottom w:val="single" w:sz="4" w:space="0" w:color="auto"/>
              <w:right w:val="single" w:sz="4" w:space="0" w:color="auto"/>
            </w:tcBorders>
            <w:shd w:val="clear" w:color="auto" w:fill="31849B"/>
            <w:noWrap/>
            <w:vAlign w:val="center"/>
            <w:hideMark/>
          </w:tcPr>
          <w:p w14:paraId="2E373416"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b/>
                <w:bCs/>
                <w:color w:val="FFFFFF" w:themeColor="background1"/>
                <w:sz w:val="16"/>
                <w:szCs w:val="16"/>
                <w:lang w:eastAsia="es-GT"/>
              </w:rPr>
              <w:t>PLAN OPERATIVO ANUAL</w:t>
            </w:r>
          </w:p>
        </w:tc>
      </w:tr>
      <w:tr w:rsidR="00581B73" w:rsidRPr="00335738" w14:paraId="7C69B674" w14:textId="77777777" w:rsidTr="00941C97">
        <w:trPr>
          <w:trHeight w:val="509"/>
        </w:trPr>
        <w:tc>
          <w:tcPr>
            <w:tcW w:w="655" w:type="pct"/>
            <w:vMerge w:val="restart"/>
            <w:tcBorders>
              <w:top w:val="nil"/>
              <w:left w:val="single" w:sz="4" w:space="0" w:color="auto"/>
              <w:bottom w:val="single" w:sz="4" w:space="0" w:color="auto"/>
              <w:right w:val="single" w:sz="4" w:space="0" w:color="auto"/>
            </w:tcBorders>
            <w:shd w:val="clear" w:color="000000" w:fill="31849B"/>
            <w:vAlign w:val="center"/>
            <w:hideMark/>
          </w:tcPr>
          <w:p w14:paraId="2A83963A" w14:textId="77777777" w:rsidR="00581B73" w:rsidRPr="00335738" w:rsidRDefault="00581B73" w:rsidP="00941C97">
            <w:pPr>
              <w:spacing w:after="0" w:line="240" w:lineRule="auto"/>
              <w:jc w:val="center"/>
              <w:rPr>
                <w:rFonts w:eastAsia="Times New Roman" w:cstheme="minorHAnsi"/>
                <w:b/>
                <w:bCs/>
                <w:color w:val="FFFFFF"/>
                <w:sz w:val="16"/>
                <w:szCs w:val="16"/>
                <w:lang w:eastAsia="es-GT"/>
              </w:rPr>
            </w:pPr>
            <w:r w:rsidRPr="00026E23">
              <w:rPr>
                <w:rFonts w:eastAsia="Times New Roman" w:cstheme="minorHAnsi"/>
                <w:b/>
                <w:bCs/>
                <w:color w:val="FFFFFF" w:themeColor="background1"/>
                <w:sz w:val="16"/>
                <w:szCs w:val="16"/>
                <w:lang w:eastAsia="es-GT"/>
              </w:rPr>
              <w:t>RESULTADO INSTITUCIONAL</w:t>
            </w:r>
          </w:p>
        </w:tc>
        <w:tc>
          <w:tcPr>
            <w:tcW w:w="506" w:type="pct"/>
            <w:vMerge w:val="restart"/>
            <w:tcBorders>
              <w:top w:val="nil"/>
              <w:left w:val="single" w:sz="4" w:space="0" w:color="auto"/>
              <w:bottom w:val="single" w:sz="4" w:space="0" w:color="auto"/>
              <w:right w:val="single" w:sz="4" w:space="0" w:color="auto"/>
            </w:tcBorders>
            <w:shd w:val="clear" w:color="000000" w:fill="31849B"/>
            <w:noWrap/>
            <w:vAlign w:val="center"/>
            <w:hideMark/>
          </w:tcPr>
          <w:p w14:paraId="1526FF2C" w14:textId="77777777" w:rsidR="00581B73" w:rsidRPr="00335738" w:rsidRDefault="00581B73" w:rsidP="00941C97">
            <w:pPr>
              <w:spacing w:after="0" w:line="240" w:lineRule="auto"/>
              <w:jc w:val="center"/>
              <w:rPr>
                <w:rFonts w:eastAsia="Times New Roman" w:cstheme="minorHAnsi"/>
                <w:b/>
                <w:bCs/>
                <w:color w:val="FFFFFF"/>
                <w:sz w:val="16"/>
                <w:szCs w:val="16"/>
                <w:lang w:eastAsia="es-GT"/>
              </w:rPr>
            </w:pPr>
            <w:r w:rsidRPr="00026E23">
              <w:rPr>
                <w:rFonts w:eastAsia="Times New Roman" w:cstheme="minorHAnsi"/>
                <w:b/>
                <w:bCs/>
                <w:color w:val="FFFFFF" w:themeColor="background1"/>
                <w:sz w:val="16"/>
                <w:szCs w:val="16"/>
                <w:lang w:eastAsia="es-GT"/>
              </w:rPr>
              <w:t>ACCIONES</w:t>
            </w:r>
          </w:p>
        </w:tc>
        <w:tc>
          <w:tcPr>
            <w:tcW w:w="595" w:type="pct"/>
            <w:vMerge w:val="restart"/>
            <w:tcBorders>
              <w:top w:val="nil"/>
              <w:left w:val="single" w:sz="4" w:space="0" w:color="auto"/>
              <w:bottom w:val="single" w:sz="4" w:space="0" w:color="auto"/>
              <w:right w:val="single" w:sz="4" w:space="0" w:color="auto"/>
            </w:tcBorders>
            <w:shd w:val="clear" w:color="000000" w:fill="31849B"/>
            <w:vAlign w:val="center"/>
            <w:hideMark/>
          </w:tcPr>
          <w:p w14:paraId="1417F522" w14:textId="77777777" w:rsidR="00581B73" w:rsidRPr="00335738" w:rsidRDefault="00581B73" w:rsidP="00941C97">
            <w:pPr>
              <w:spacing w:after="0" w:line="240" w:lineRule="auto"/>
              <w:jc w:val="center"/>
              <w:rPr>
                <w:rFonts w:eastAsia="Times New Roman" w:cstheme="minorHAnsi"/>
                <w:b/>
                <w:bCs/>
                <w:color w:val="FFFFFF"/>
                <w:sz w:val="16"/>
                <w:szCs w:val="16"/>
                <w:lang w:eastAsia="es-GT"/>
              </w:rPr>
            </w:pPr>
            <w:r w:rsidRPr="00026E23">
              <w:rPr>
                <w:rFonts w:eastAsia="Times New Roman" w:cstheme="minorHAnsi"/>
                <w:b/>
                <w:bCs/>
                <w:color w:val="FFFFFF" w:themeColor="background1"/>
                <w:sz w:val="16"/>
                <w:szCs w:val="16"/>
                <w:lang w:eastAsia="es-GT"/>
              </w:rPr>
              <w:t xml:space="preserve">META ANUAL </w:t>
            </w:r>
            <w:r>
              <w:rPr>
                <w:rFonts w:eastAsia="Times New Roman" w:cstheme="minorHAnsi"/>
                <w:b/>
                <w:bCs/>
                <w:color w:val="FFFFFF" w:themeColor="background1"/>
                <w:sz w:val="16"/>
                <w:szCs w:val="16"/>
                <w:lang w:eastAsia="es-GT"/>
              </w:rPr>
              <w:t>2026</w:t>
            </w: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7623CB07"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val="restart"/>
            <w:tcBorders>
              <w:top w:val="nil"/>
              <w:left w:val="single" w:sz="4" w:space="0" w:color="auto"/>
              <w:bottom w:val="single" w:sz="4" w:space="0" w:color="auto"/>
              <w:right w:val="single" w:sz="4" w:space="0" w:color="auto"/>
            </w:tcBorders>
            <w:shd w:val="clear" w:color="auto" w:fill="31849B"/>
            <w:noWrap/>
            <w:vAlign w:val="center"/>
            <w:hideMark/>
          </w:tcPr>
          <w:p w14:paraId="5630B5CA" w14:textId="77777777" w:rsidR="00581B73" w:rsidRPr="00335738"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PRODUCTO</w:t>
            </w:r>
          </w:p>
        </w:tc>
        <w:tc>
          <w:tcPr>
            <w:tcW w:w="505" w:type="pct"/>
            <w:vMerge w:val="restart"/>
            <w:tcBorders>
              <w:top w:val="nil"/>
              <w:left w:val="single" w:sz="4" w:space="0" w:color="auto"/>
              <w:bottom w:val="single" w:sz="4" w:space="0" w:color="auto"/>
              <w:right w:val="single" w:sz="4" w:space="0" w:color="auto"/>
            </w:tcBorders>
            <w:shd w:val="clear" w:color="auto" w:fill="31849B"/>
            <w:noWrap/>
            <w:vAlign w:val="center"/>
            <w:hideMark/>
          </w:tcPr>
          <w:p w14:paraId="25BAF61A" w14:textId="77777777" w:rsidR="00581B73" w:rsidRPr="00335738"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SUBPRODUCTO</w:t>
            </w:r>
          </w:p>
        </w:tc>
        <w:tc>
          <w:tcPr>
            <w:tcW w:w="57" w:type="pct"/>
            <w:vMerge w:val="restart"/>
            <w:tcBorders>
              <w:top w:val="nil"/>
              <w:left w:val="single" w:sz="4" w:space="0" w:color="auto"/>
              <w:bottom w:val="single" w:sz="4" w:space="0" w:color="auto"/>
              <w:right w:val="single" w:sz="4" w:space="0" w:color="auto"/>
            </w:tcBorders>
            <w:shd w:val="clear" w:color="auto" w:fill="31849B"/>
            <w:noWrap/>
            <w:vAlign w:val="center"/>
            <w:hideMark/>
          </w:tcPr>
          <w:p w14:paraId="1080169E"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297" w:type="pct"/>
            <w:vMerge w:val="restart"/>
            <w:tcBorders>
              <w:top w:val="nil"/>
              <w:left w:val="single" w:sz="4" w:space="0" w:color="auto"/>
              <w:bottom w:val="single" w:sz="4" w:space="0" w:color="auto"/>
              <w:right w:val="single" w:sz="4" w:space="0" w:color="auto"/>
            </w:tcBorders>
            <w:shd w:val="clear" w:color="auto" w:fill="31849B"/>
            <w:vAlign w:val="center"/>
            <w:hideMark/>
          </w:tcPr>
          <w:p w14:paraId="1CF076B4" w14:textId="77777777" w:rsidR="00581B73" w:rsidRPr="00335738"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RENGLON</w:t>
            </w:r>
          </w:p>
        </w:tc>
        <w:tc>
          <w:tcPr>
            <w:tcW w:w="1263" w:type="pct"/>
            <w:vMerge w:val="restart"/>
            <w:tcBorders>
              <w:top w:val="nil"/>
              <w:left w:val="single" w:sz="4" w:space="0" w:color="auto"/>
              <w:bottom w:val="single" w:sz="4" w:space="0" w:color="auto"/>
              <w:right w:val="single" w:sz="4" w:space="0" w:color="auto"/>
            </w:tcBorders>
            <w:shd w:val="clear" w:color="auto" w:fill="31849B"/>
            <w:vAlign w:val="center"/>
            <w:hideMark/>
          </w:tcPr>
          <w:p w14:paraId="50069FEC" w14:textId="77777777" w:rsidR="00581B73" w:rsidRPr="00335738"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DESCRIPCIÓN</w:t>
            </w:r>
          </w:p>
        </w:tc>
        <w:tc>
          <w:tcPr>
            <w:tcW w:w="606" w:type="pct"/>
            <w:vMerge w:val="restart"/>
            <w:tcBorders>
              <w:top w:val="nil"/>
              <w:left w:val="single" w:sz="4" w:space="0" w:color="auto"/>
              <w:bottom w:val="single" w:sz="4" w:space="0" w:color="auto"/>
              <w:right w:val="single" w:sz="4" w:space="0" w:color="auto"/>
            </w:tcBorders>
            <w:shd w:val="clear" w:color="auto" w:fill="31849B"/>
            <w:vAlign w:val="center"/>
            <w:hideMark/>
          </w:tcPr>
          <w:p w14:paraId="2931F3FB" w14:textId="77777777" w:rsidR="00581B73" w:rsidRPr="00335738" w:rsidRDefault="00581B73" w:rsidP="00941C97">
            <w:pPr>
              <w:spacing w:after="0" w:line="240" w:lineRule="auto"/>
              <w:jc w:val="center"/>
              <w:rPr>
                <w:rFonts w:eastAsia="Times New Roman" w:cstheme="minorHAnsi"/>
                <w:b/>
                <w:bCs/>
                <w:color w:val="FFFFFF" w:themeColor="background1"/>
                <w:sz w:val="16"/>
                <w:szCs w:val="16"/>
                <w:lang w:eastAsia="es-GT"/>
              </w:rPr>
            </w:pPr>
            <w:r w:rsidRPr="00026E23">
              <w:rPr>
                <w:rFonts w:eastAsia="Times New Roman" w:cstheme="minorHAnsi"/>
                <w:b/>
                <w:bCs/>
                <w:color w:val="FFFFFF" w:themeColor="background1"/>
                <w:sz w:val="16"/>
                <w:szCs w:val="16"/>
                <w:lang w:eastAsia="es-GT"/>
              </w:rPr>
              <w:t xml:space="preserve">MONTO ASIGNADO </w:t>
            </w:r>
            <w:r>
              <w:rPr>
                <w:rFonts w:eastAsia="Times New Roman" w:cstheme="minorHAnsi"/>
                <w:b/>
                <w:bCs/>
                <w:color w:val="FFFFFF" w:themeColor="background1"/>
                <w:sz w:val="16"/>
                <w:szCs w:val="16"/>
                <w:lang w:eastAsia="es-GT"/>
              </w:rPr>
              <w:t>2026</w:t>
            </w:r>
          </w:p>
        </w:tc>
      </w:tr>
      <w:tr w:rsidR="00581B73" w:rsidRPr="00335738" w14:paraId="1B1C2687" w14:textId="77777777" w:rsidTr="00941C97">
        <w:trPr>
          <w:trHeight w:val="509"/>
        </w:trPr>
        <w:tc>
          <w:tcPr>
            <w:tcW w:w="655" w:type="pct"/>
            <w:vMerge/>
            <w:tcBorders>
              <w:top w:val="nil"/>
              <w:left w:val="single" w:sz="4" w:space="0" w:color="auto"/>
              <w:bottom w:val="single" w:sz="4" w:space="0" w:color="auto"/>
              <w:right w:val="single" w:sz="4" w:space="0" w:color="auto"/>
            </w:tcBorders>
            <w:vAlign w:val="center"/>
            <w:hideMark/>
          </w:tcPr>
          <w:p w14:paraId="7E896AE9" w14:textId="77777777" w:rsidR="00581B73" w:rsidRPr="00335738" w:rsidRDefault="00581B73" w:rsidP="00941C97">
            <w:pPr>
              <w:spacing w:after="0" w:line="240" w:lineRule="auto"/>
              <w:rPr>
                <w:rFonts w:eastAsia="Times New Roman" w:cstheme="minorHAnsi"/>
                <w:b/>
                <w:bCs/>
                <w:color w:val="FFFFFF"/>
                <w:sz w:val="16"/>
                <w:szCs w:val="16"/>
                <w:lang w:eastAsia="es-GT"/>
              </w:rPr>
            </w:pPr>
          </w:p>
        </w:tc>
        <w:tc>
          <w:tcPr>
            <w:tcW w:w="506" w:type="pct"/>
            <w:vMerge/>
            <w:tcBorders>
              <w:top w:val="nil"/>
              <w:left w:val="single" w:sz="4" w:space="0" w:color="auto"/>
              <w:bottom w:val="single" w:sz="4" w:space="0" w:color="auto"/>
              <w:right w:val="single" w:sz="4" w:space="0" w:color="auto"/>
            </w:tcBorders>
            <w:vAlign w:val="center"/>
            <w:hideMark/>
          </w:tcPr>
          <w:p w14:paraId="78D766B3" w14:textId="77777777" w:rsidR="00581B73" w:rsidRPr="00335738" w:rsidRDefault="00581B73" w:rsidP="00941C97">
            <w:pPr>
              <w:spacing w:after="0" w:line="240" w:lineRule="auto"/>
              <w:rPr>
                <w:rFonts w:eastAsia="Times New Roman" w:cstheme="minorHAnsi"/>
                <w:b/>
                <w:bCs/>
                <w:color w:val="FFFFFF"/>
                <w:sz w:val="16"/>
                <w:szCs w:val="16"/>
                <w:lang w:eastAsia="es-GT"/>
              </w:rPr>
            </w:pPr>
          </w:p>
        </w:tc>
        <w:tc>
          <w:tcPr>
            <w:tcW w:w="595" w:type="pct"/>
            <w:vMerge/>
            <w:tcBorders>
              <w:top w:val="nil"/>
              <w:left w:val="single" w:sz="4" w:space="0" w:color="auto"/>
              <w:bottom w:val="single" w:sz="4" w:space="0" w:color="auto"/>
              <w:right w:val="single" w:sz="4" w:space="0" w:color="auto"/>
            </w:tcBorders>
            <w:vAlign w:val="center"/>
            <w:hideMark/>
          </w:tcPr>
          <w:p w14:paraId="7A8BDD2E" w14:textId="77777777" w:rsidR="00581B73" w:rsidRPr="00335738" w:rsidRDefault="00581B73" w:rsidP="00941C97">
            <w:pPr>
              <w:spacing w:after="0" w:line="240" w:lineRule="auto"/>
              <w:rPr>
                <w:rFonts w:eastAsia="Times New Roman" w:cstheme="minorHAnsi"/>
                <w:b/>
                <w:bCs/>
                <w:color w:val="FFFFFF"/>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62B12D2A"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top w:val="nil"/>
              <w:left w:val="single" w:sz="4" w:space="0" w:color="auto"/>
              <w:bottom w:val="single" w:sz="4" w:space="0" w:color="auto"/>
              <w:right w:val="single" w:sz="4" w:space="0" w:color="auto"/>
            </w:tcBorders>
            <w:shd w:val="clear" w:color="auto" w:fill="31849B"/>
            <w:vAlign w:val="center"/>
            <w:hideMark/>
          </w:tcPr>
          <w:p w14:paraId="421E7D0C"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top w:val="nil"/>
              <w:left w:val="single" w:sz="4" w:space="0" w:color="auto"/>
              <w:bottom w:val="single" w:sz="4" w:space="0" w:color="auto"/>
              <w:right w:val="single" w:sz="4" w:space="0" w:color="auto"/>
            </w:tcBorders>
            <w:shd w:val="clear" w:color="auto" w:fill="31849B"/>
            <w:vAlign w:val="center"/>
            <w:hideMark/>
          </w:tcPr>
          <w:p w14:paraId="26B01891"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hideMark/>
          </w:tcPr>
          <w:p w14:paraId="4CAB3908"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vMerge/>
            <w:tcBorders>
              <w:top w:val="nil"/>
              <w:left w:val="single" w:sz="4" w:space="0" w:color="auto"/>
              <w:bottom w:val="single" w:sz="4" w:space="0" w:color="auto"/>
              <w:right w:val="single" w:sz="4" w:space="0" w:color="auto"/>
            </w:tcBorders>
            <w:shd w:val="clear" w:color="auto" w:fill="31849B"/>
            <w:vAlign w:val="center"/>
            <w:hideMark/>
          </w:tcPr>
          <w:p w14:paraId="5FB7D740" w14:textId="77777777" w:rsidR="00581B73" w:rsidRPr="00335738" w:rsidRDefault="00581B73" w:rsidP="00941C97">
            <w:pPr>
              <w:spacing w:after="0" w:line="240" w:lineRule="auto"/>
              <w:rPr>
                <w:rFonts w:eastAsia="Times New Roman" w:cstheme="minorHAnsi"/>
                <w:b/>
                <w:bCs/>
                <w:color w:val="000000"/>
                <w:sz w:val="16"/>
                <w:szCs w:val="16"/>
                <w:lang w:eastAsia="es-GT"/>
              </w:rPr>
            </w:pPr>
          </w:p>
        </w:tc>
        <w:tc>
          <w:tcPr>
            <w:tcW w:w="1263" w:type="pct"/>
            <w:vMerge/>
            <w:tcBorders>
              <w:top w:val="nil"/>
              <w:left w:val="single" w:sz="4" w:space="0" w:color="auto"/>
              <w:bottom w:val="single" w:sz="4" w:space="0" w:color="auto"/>
              <w:right w:val="single" w:sz="4" w:space="0" w:color="auto"/>
            </w:tcBorders>
            <w:shd w:val="clear" w:color="auto" w:fill="31849B"/>
            <w:vAlign w:val="center"/>
            <w:hideMark/>
          </w:tcPr>
          <w:p w14:paraId="2AC988F2" w14:textId="77777777" w:rsidR="00581B73" w:rsidRPr="00335738" w:rsidRDefault="00581B73" w:rsidP="00941C97">
            <w:pPr>
              <w:spacing w:after="0" w:line="240" w:lineRule="auto"/>
              <w:rPr>
                <w:rFonts w:eastAsia="Times New Roman" w:cstheme="minorHAnsi"/>
                <w:b/>
                <w:bCs/>
                <w:color w:val="000000"/>
                <w:sz w:val="16"/>
                <w:szCs w:val="16"/>
                <w:lang w:eastAsia="es-GT"/>
              </w:rPr>
            </w:pPr>
          </w:p>
        </w:tc>
        <w:tc>
          <w:tcPr>
            <w:tcW w:w="606" w:type="pct"/>
            <w:vMerge/>
            <w:tcBorders>
              <w:top w:val="nil"/>
              <w:left w:val="single" w:sz="4" w:space="0" w:color="auto"/>
              <w:bottom w:val="single" w:sz="4" w:space="0" w:color="auto"/>
              <w:right w:val="single" w:sz="4" w:space="0" w:color="auto"/>
            </w:tcBorders>
            <w:shd w:val="clear" w:color="auto" w:fill="31849B"/>
            <w:vAlign w:val="center"/>
            <w:hideMark/>
          </w:tcPr>
          <w:p w14:paraId="10976576" w14:textId="77777777" w:rsidR="00581B73" w:rsidRPr="00335738" w:rsidRDefault="00581B73" w:rsidP="00941C97">
            <w:pPr>
              <w:spacing w:after="0" w:line="240" w:lineRule="auto"/>
              <w:rPr>
                <w:rFonts w:eastAsia="Times New Roman" w:cstheme="minorHAnsi"/>
                <w:b/>
                <w:bCs/>
                <w:color w:val="000000"/>
                <w:sz w:val="16"/>
                <w:szCs w:val="16"/>
                <w:lang w:eastAsia="es-GT"/>
              </w:rPr>
            </w:pPr>
          </w:p>
        </w:tc>
      </w:tr>
      <w:tr w:rsidR="00581B73" w:rsidRPr="00335738" w14:paraId="035FB772" w14:textId="77777777" w:rsidTr="00941C97">
        <w:trPr>
          <w:trHeight w:val="56"/>
        </w:trPr>
        <w:tc>
          <w:tcPr>
            <w:tcW w:w="655" w:type="pct"/>
            <w:vMerge w:val="restart"/>
            <w:tcBorders>
              <w:top w:val="nil"/>
              <w:left w:val="single" w:sz="4" w:space="0" w:color="auto"/>
              <w:right w:val="single" w:sz="4" w:space="0" w:color="auto"/>
            </w:tcBorders>
            <w:shd w:val="clear" w:color="auto" w:fill="auto"/>
            <w:vAlign w:val="center"/>
          </w:tcPr>
          <w:p w14:paraId="21FEC789"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vMerge w:val="restart"/>
            <w:tcBorders>
              <w:top w:val="nil"/>
              <w:left w:val="single" w:sz="4" w:space="0" w:color="auto"/>
              <w:right w:val="single" w:sz="4" w:space="0" w:color="auto"/>
            </w:tcBorders>
            <w:shd w:val="clear" w:color="auto" w:fill="auto"/>
            <w:noWrap/>
          </w:tcPr>
          <w:p w14:paraId="463998FA" w14:textId="77777777" w:rsidR="00581B73" w:rsidRPr="00D952EC" w:rsidRDefault="00581B73" w:rsidP="00941C97">
            <w:pPr>
              <w:spacing w:after="0" w:line="240" w:lineRule="auto"/>
              <w:jc w:val="center"/>
              <w:rPr>
                <w:rFonts w:eastAsia="Times New Roman" w:cstheme="minorHAnsi"/>
                <w:color w:val="000000"/>
                <w:sz w:val="16"/>
                <w:szCs w:val="16"/>
                <w:lang w:eastAsia="es-GT"/>
              </w:rPr>
            </w:pPr>
            <w:r w:rsidRPr="00D952EC">
              <w:rPr>
                <w:sz w:val="16"/>
                <w:szCs w:val="16"/>
              </w:rPr>
              <w:t>Control, Registro de Nacionales y extranjeros en el territorio nacional</w:t>
            </w:r>
          </w:p>
        </w:tc>
        <w:tc>
          <w:tcPr>
            <w:tcW w:w="595" w:type="pct"/>
            <w:vMerge w:val="restart"/>
            <w:tcBorders>
              <w:top w:val="nil"/>
              <w:left w:val="nil"/>
              <w:right w:val="single" w:sz="4" w:space="0" w:color="auto"/>
            </w:tcBorders>
            <w:shd w:val="clear" w:color="auto" w:fill="auto"/>
          </w:tcPr>
          <w:p w14:paraId="2AAE903B" w14:textId="77777777" w:rsidR="00581B73" w:rsidRDefault="00581B73" w:rsidP="00941C97">
            <w:pPr>
              <w:spacing w:after="0" w:line="240" w:lineRule="auto"/>
              <w:jc w:val="center"/>
              <w:rPr>
                <w:sz w:val="16"/>
                <w:szCs w:val="16"/>
              </w:rPr>
            </w:pPr>
            <w:r w:rsidRPr="00D952EC">
              <w:rPr>
                <w:sz w:val="16"/>
                <w:szCs w:val="16"/>
              </w:rPr>
              <w:t>Creación de 11 Delegaciones de servicios de la Subdirección de Control Migratorio</w:t>
            </w:r>
          </w:p>
          <w:p w14:paraId="05DFE002" w14:textId="77777777" w:rsidR="00581B73" w:rsidRDefault="00581B73" w:rsidP="00941C97">
            <w:pPr>
              <w:spacing w:after="0" w:line="240" w:lineRule="auto"/>
              <w:jc w:val="center"/>
              <w:rPr>
                <w:sz w:val="16"/>
                <w:szCs w:val="16"/>
              </w:rPr>
            </w:pPr>
          </w:p>
          <w:p w14:paraId="78A16585" w14:textId="77777777" w:rsidR="00581B73" w:rsidRPr="00D952EC" w:rsidRDefault="00581B73" w:rsidP="00941C97">
            <w:pPr>
              <w:spacing w:after="0" w:line="240" w:lineRule="auto"/>
              <w:jc w:val="center"/>
              <w:rPr>
                <w:rFonts w:eastAsia="Times New Roman" w:cstheme="minorHAnsi"/>
                <w:b/>
                <w:bCs/>
                <w:color w:val="000000"/>
                <w:sz w:val="16"/>
                <w:szCs w:val="16"/>
                <w:lang w:eastAsia="es-GT"/>
              </w:rPr>
            </w:pPr>
            <w:r w:rsidRPr="00AD5740">
              <w:rPr>
                <w:rFonts w:ascii="Calibri" w:eastAsia="Times New Roman" w:hAnsi="Calibri"/>
                <w:b/>
                <w:bCs/>
                <w:sz w:val="16"/>
                <w:szCs w:val="12"/>
                <w:lang w:eastAsia="es-GT"/>
              </w:rPr>
              <w:t xml:space="preserve">Metas </w:t>
            </w:r>
            <w:r>
              <w:rPr>
                <w:rFonts w:ascii="Calibri" w:eastAsia="Times New Roman" w:hAnsi="Calibri"/>
                <w:b/>
                <w:bCs/>
                <w:sz w:val="16"/>
                <w:szCs w:val="12"/>
                <w:lang w:eastAsia="es-GT"/>
              </w:rPr>
              <w:t>2026</w:t>
            </w:r>
            <w:r w:rsidRPr="00AD5740">
              <w:rPr>
                <w:rFonts w:ascii="Calibri" w:eastAsia="Times New Roman" w:hAnsi="Calibri"/>
                <w:b/>
                <w:bCs/>
                <w:sz w:val="16"/>
                <w:szCs w:val="12"/>
                <w:lang w:eastAsia="es-GT"/>
              </w:rPr>
              <w:t xml:space="preserve"> (</w:t>
            </w:r>
            <w:r>
              <w:rPr>
                <w:rFonts w:ascii="Calibri" w:eastAsia="Times New Roman" w:hAnsi="Calibri"/>
                <w:b/>
                <w:bCs/>
                <w:sz w:val="16"/>
                <w:szCs w:val="12"/>
                <w:lang w:eastAsia="es-GT"/>
              </w:rPr>
              <w:t>4</w:t>
            </w:r>
            <w:r w:rsidRPr="00AD5740">
              <w:rPr>
                <w:rFonts w:ascii="Calibri" w:eastAsia="Times New Roman" w:hAnsi="Calibri"/>
                <w:b/>
                <w:bCs/>
                <w:sz w:val="16"/>
                <w:szCs w:val="12"/>
                <w:lang w:eastAsia="es-GT"/>
              </w:rPr>
              <w:t>)</w:t>
            </w:r>
            <w:r w:rsidRPr="00D952EC">
              <w:rPr>
                <w:sz w:val="16"/>
                <w:szCs w:val="16"/>
              </w:rPr>
              <w:t xml:space="preserve"> </w:t>
            </w: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62C09361"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val="restart"/>
            <w:tcBorders>
              <w:top w:val="nil"/>
              <w:left w:val="single" w:sz="4" w:space="0" w:color="auto"/>
              <w:right w:val="single" w:sz="4" w:space="0" w:color="auto"/>
            </w:tcBorders>
            <w:shd w:val="clear" w:color="auto" w:fill="auto"/>
            <w:noWrap/>
            <w:vAlign w:val="center"/>
            <w:hideMark/>
          </w:tcPr>
          <w:p w14:paraId="10E2D804" w14:textId="77777777" w:rsidR="00581B73" w:rsidRPr="006501A1" w:rsidRDefault="00581B73" w:rsidP="00941C97">
            <w:pPr>
              <w:spacing w:after="0" w:line="240" w:lineRule="auto"/>
              <w:jc w:val="center"/>
              <w:rPr>
                <w:rFonts w:eastAsia="Times New Roman" w:cstheme="minorHAnsi"/>
                <w:color w:val="000000"/>
                <w:sz w:val="16"/>
                <w:szCs w:val="16"/>
                <w:lang w:eastAsia="es-GT"/>
              </w:rPr>
            </w:pPr>
            <w:r w:rsidRPr="006501A1">
              <w:rPr>
                <w:rFonts w:eastAsia="Times New Roman" w:cstheme="minorHAnsi"/>
                <w:color w:val="000000"/>
                <w:sz w:val="16"/>
                <w:szCs w:val="16"/>
                <w:lang w:eastAsia="es-GT"/>
              </w:rPr>
              <w:t>Control, registro de</w:t>
            </w:r>
          </w:p>
          <w:p w14:paraId="6985DAE1" w14:textId="77777777" w:rsidR="00581B73" w:rsidRPr="006501A1" w:rsidRDefault="00581B73" w:rsidP="00941C97">
            <w:pPr>
              <w:spacing w:after="0" w:line="240" w:lineRule="auto"/>
              <w:jc w:val="center"/>
              <w:rPr>
                <w:rFonts w:eastAsia="Times New Roman" w:cstheme="minorHAnsi"/>
                <w:color w:val="000000"/>
                <w:sz w:val="16"/>
                <w:szCs w:val="16"/>
                <w:lang w:eastAsia="es-GT"/>
              </w:rPr>
            </w:pPr>
            <w:r w:rsidRPr="006501A1">
              <w:rPr>
                <w:rFonts w:eastAsia="Times New Roman" w:cstheme="minorHAnsi"/>
                <w:color w:val="000000"/>
                <w:sz w:val="16"/>
                <w:szCs w:val="16"/>
                <w:lang w:eastAsia="es-GT"/>
              </w:rPr>
              <w:t>Nacionales y</w:t>
            </w:r>
          </w:p>
          <w:p w14:paraId="4F2AEA3D" w14:textId="77777777" w:rsidR="00581B73" w:rsidRPr="006501A1" w:rsidRDefault="00581B73" w:rsidP="00941C97">
            <w:pPr>
              <w:spacing w:after="0" w:line="240" w:lineRule="auto"/>
              <w:jc w:val="center"/>
              <w:rPr>
                <w:rFonts w:eastAsia="Times New Roman" w:cstheme="minorHAnsi"/>
                <w:color w:val="000000"/>
                <w:sz w:val="16"/>
                <w:szCs w:val="16"/>
                <w:lang w:eastAsia="es-GT"/>
              </w:rPr>
            </w:pPr>
            <w:r w:rsidRPr="006501A1">
              <w:rPr>
                <w:rFonts w:eastAsia="Times New Roman" w:cstheme="minorHAnsi"/>
                <w:color w:val="000000"/>
                <w:sz w:val="16"/>
                <w:szCs w:val="16"/>
                <w:lang w:eastAsia="es-GT"/>
              </w:rPr>
              <w:t>extranjeros en</w:t>
            </w:r>
          </w:p>
          <w:p w14:paraId="3C6913B5" w14:textId="77777777" w:rsidR="00581B73" w:rsidRDefault="00581B73" w:rsidP="00941C97">
            <w:pPr>
              <w:spacing w:after="0" w:line="240" w:lineRule="auto"/>
              <w:jc w:val="center"/>
              <w:rPr>
                <w:rFonts w:eastAsia="Times New Roman" w:cstheme="minorHAnsi"/>
                <w:color w:val="000000"/>
                <w:sz w:val="16"/>
                <w:szCs w:val="16"/>
                <w:lang w:eastAsia="es-GT"/>
              </w:rPr>
            </w:pPr>
            <w:r w:rsidRPr="006501A1">
              <w:rPr>
                <w:rFonts w:eastAsia="Times New Roman" w:cstheme="minorHAnsi"/>
                <w:color w:val="000000"/>
                <w:sz w:val="16"/>
                <w:szCs w:val="16"/>
                <w:lang w:eastAsia="es-GT"/>
              </w:rPr>
              <w:t>territorio nacional</w:t>
            </w:r>
          </w:p>
          <w:p w14:paraId="2625CFA9" w14:textId="77777777" w:rsidR="00581B73" w:rsidRDefault="00581B73" w:rsidP="00941C97">
            <w:pPr>
              <w:spacing w:after="0" w:line="240" w:lineRule="auto"/>
              <w:jc w:val="center"/>
              <w:rPr>
                <w:rFonts w:eastAsia="Times New Roman" w:cstheme="minorHAnsi"/>
                <w:color w:val="000000"/>
                <w:sz w:val="16"/>
                <w:szCs w:val="16"/>
                <w:lang w:eastAsia="es-GT"/>
              </w:rPr>
            </w:pPr>
          </w:p>
          <w:p w14:paraId="139C561F"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b/>
                <w:bCs/>
                <w:color w:val="000000"/>
                <w:sz w:val="16"/>
                <w:szCs w:val="16"/>
                <w:lang w:eastAsia="es-GT"/>
              </w:rPr>
              <w:t xml:space="preserve">Meta </w:t>
            </w:r>
            <w:r>
              <w:rPr>
                <w:rFonts w:eastAsia="Times New Roman" w:cstheme="minorHAnsi"/>
                <w:b/>
                <w:bCs/>
                <w:color w:val="000000"/>
                <w:sz w:val="16"/>
                <w:szCs w:val="16"/>
                <w:lang w:eastAsia="es-GT"/>
              </w:rPr>
              <w:t>2026</w:t>
            </w:r>
            <w:r w:rsidRPr="00335738">
              <w:rPr>
                <w:rFonts w:eastAsia="Times New Roman" w:cstheme="minorHAnsi"/>
                <w:b/>
                <w:bCs/>
                <w:color w:val="000000"/>
                <w:sz w:val="16"/>
                <w:szCs w:val="16"/>
                <w:lang w:eastAsia="es-GT"/>
              </w:rPr>
              <w:t xml:space="preserve"> (</w:t>
            </w:r>
            <w:r>
              <w:rPr>
                <w:rFonts w:eastAsia="Times New Roman" w:cstheme="minorHAnsi"/>
                <w:b/>
                <w:bCs/>
                <w:color w:val="000000"/>
                <w:sz w:val="16"/>
                <w:szCs w:val="16"/>
                <w:lang w:eastAsia="es-GT"/>
              </w:rPr>
              <w:t>18,267,029 personas</w:t>
            </w:r>
            <w:r w:rsidRPr="00335738">
              <w:rPr>
                <w:rFonts w:eastAsia="Times New Roman" w:cstheme="minorHAnsi"/>
                <w:b/>
                <w:bCs/>
                <w:color w:val="000000"/>
                <w:sz w:val="16"/>
                <w:szCs w:val="16"/>
                <w:lang w:eastAsia="es-GT"/>
              </w:rPr>
              <w:t>)</w:t>
            </w:r>
          </w:p>
        </w:tc>
        <w:tc>
          <w:tcPr>
            <w:tcW w:w="505" w:type="pct"/>
            <w:vMerge w:val="restart"/>
            <w:tcBorders>
              <w:top w:val="nil"/>
              <w:left w:val="single" w:sz="4" w:space="0" w:color="auto"/>
              <w:right w:val="single" w:sz="4" w:space="0" w:color="auto"/>
            </w:tcBorders>
            <w:shd w:val="clear" w:color="auto" w:fill="auto"/>
            <w:noWrap/>
            <w:vAlign w:val="center"/>
            <w:hideMark/>
          </w:tcPr>
          <w:p w14:paraId="6FA0A0ED" w14:textId="77777777" w:rsidR="00581B73" w:rsidRPr="006501A1" w:rsidRDefault="00581B73" w:rsidP="00941C97">
            <w:pPr>
              <w:spacing w:after="0" w:line="240" w:lineRule="auto"/>
              <w:jc w:val="center"/>
              <w:rPr>
                <w:rFonts w:eastAsia="Times New Roman" w:cstheme="minorHAnsi"/>
                <w:color w:val="000000"/>
                <w:sz w:val="16"/>
                <w:szCs w:val="16"/>
                <w:lang w:eastAsia="es-GT"/>
              </w:rPr>
            </w:pPr>
            <w:r w:rsidRPr="006501A1">
              <w:rPr>
                <w:rFonts w:eastAsia="Times New Roman" w:cstheme="minorHAnsi"/>
                <w:color w:val="000000"/>
                <w:sz w:val="16"/>
                <w:szCs w:val="16"/>
                <w:lang w:eastAsia="es-GT"/>
              </w:rPr>
              <w:t>Personas nacionales</w:t>
            </w:r>
          </w:p>
          <w:p w14:paraId="004A90BF" w14:textId="77777777" w:rsidR="00581B73" w:rsidRPr="006501A1" w:rsidRDefault="00581B73" w:rsidP="00941C97">
            <w:pPr>
              <w:spacing w:after="0" w:line="240" w:lineRule="auto"/>
              <w:jc w:val="center"/>
              <w:rPr>
                <w:rFonts w:eastAsia="Times New Roman" w:cstheme="minorHAnsi"/>
                <w:color w:val="000000"/>
                <w:sz w:val="16"/>
                <w:szCs w:val="16"/>
                <w:lang w:eastAsia="es-GT"/>
              </w:rPr>
            </w:pPr>
            <w:r w:rsidRPr="006501A1">
              <w:rPr>
                <w:rFonts w:eastAsia="Times New Roman" w:cstheme="minorHAnsi"/>
                <w:color w:val="000000"/>
                <w:sz w:val="16"/>
                <w:szCs w:val="16"/>
                <w:lang w:eastAsia="es-GT"/>
              </w:rPr>
              <w:t>y extranjeras con registro</w:t>
            </w:r>
          </w:p>
          <w:p w14:paraId="479FB18C" w14:textId="77777777" w:rsidR="00581B73" w:rsidRPr="006501A1" w:rsidRDefault="00581B73" w:rsidP="00941C97">
            <w:pPr>
              <w:spacing w:after="0" w:line="240" w:lineRule="auto"/>
              <w:jc w:val="center"/>
              <w:rPr>
                <w:rFonts w:eastAsia="Times New Roman" w:cstheme="minorHAnsi"/>
                <w:color w:val="000000"/>
                <w:sz w:val="16"/>
                <w:szCs w:val="16"/>
                <w:lang w:eastAsia="es-GT"/>
              </w:rPr>
            </w:pPr>
            <w:r w:rsidRPr="006501A1">
              <w:rPr>
                <w:rFonts w:eastAsia="Times New Roman" w:cstheme="minorHAnsi"/>
                <w:color w:val="000000"/>
                <w:sz w:val="16"/>
                <w:szCs w:val="16"/>
                <w:lang w:eastAsia="es-GT"/>
              </w:rPr>
              <w:t>de ingreso, permanencia</w:t>
            </w:r>
          </w:p>
          <w:p w14:paraId="546B309C" w14:textId="77777777" w:rsidR="00581B73" w:rsidRDefault="00581B73" w:rsidP="00941C97">
            <w:pPr>
              <w:spacing w:after="0" w:line="240" w:lineRule="auto"/>
              <w:jc w:val="center"/>
              <w:rPr>
                <w:rFonts w:eastAsia="Times New Roman" w:cstheme="minorHAnsi"/>
                <w:color w:val="000000"/>
                <w:sz w:val="16"/>
                <w:szCs w:val="16"/>
                <w:lang w:eastAsia="es-GT"/>
              </w:rPr>
            </w:pPr>
            <w:r w:rsidRPr="006501A1">
              <w:rPr>
                <w:rFonts w:eastAsia="Times New Roman" w:cstheme="minorHAnsi"/>
                <w:color w:val="000000"/>
                <w:sz w:val="16"/>
                <w:szCs w:val="16"/>
                <w:lang w:eastAsia="es-GT"/>
              </w:rPr>
              <w:t>y egreso del país</w:t>
            </w:r>
          </w:p>
          <w:p w14:paraId="2F34B65A" w14:textId="77777777" w:rsidR="00581B73" w:rsidRDefault="00581B73" w:rsidP="00941C97">
            <w:pPr>
              <w:spacing w:after="0" w:line="240" w:lineRule="auto"/>
              <w:jc w:val="center"/>
              <w:rPr>
                <w:rFonts w:eastAsia="Times New Roman" w:cstheme="minorHAnsi"/>
                <w:color w:val="000000"/>
                <w:sz w:val="16"/>
                <w:szCs w:val="16"/>
                <w:lang w:eastAsia="es-GT"/>
              </w:rPr>
            </w:pPr>
          </w:p>
          <w:p w14:paraId="144460D5"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b/>
                <w:bCs/>
                <w:color w:val="000000"/>
                <w:sz w:val="16"/>
                <w:szCs w:val="16"/>
                <w:lang w:eastAsia="es-GT"/>
              </w:rPr>
              <w:t xml:space="preserve">Meta </w:t>
            </w:r>
            <w:r>
              <w:rPr>
                <w:rFonts w:eastAsia="Times New Roman" w:cstheme="minorHAnsi"/>
                <w:b/>
                <w:bCs/>
                <w:color w:val="000000"/>
                <w:sz w:val="16"/>
                <w:szCs w:val="16"/>
                <w:lang w:eastAsia="es-GT"/>
              </w:rPr>
              <w:t>2026</w:t>
            </w:r>
            <w:r w:rsidRPr="00335738">
              <w:rPr>
                <w:rFonts w:eastAsia="Times New Roman" w:cstheme="minorHAnsi"/>
                <w:b/>
                <w:bCs/>
                <w:color w:val="000000"/>
                <w:sz w:val="16"/>
                <w:szCs w:val="16"/>
                <w:lang w:eastAsia="es-GT"/>
              </w:rPr>
              <w:t xml:space="preserve"> (</w:t>
            </w:r>
            <w:r>
              <w:rPr>
                <w:rFonts w:eastAsia="Times New Roman" w:cstheme="minorHAnsi"/>
                <w:b/>
                <w:bCs/>
                <w:color w:val="000000"/>
                <w:sz w:val="16"/>
                <w:szCs w:val="16"/>
                <w:lang w:eastAsia="es-GT"/>
              </w:rPr>
              <w:t>18,267,029 personas</w:t>
            </w:r>
            <w:r w:rsidRPr="00335738">
              <w:rPr>
                <w:rFonts w:eastAsia="Times New Roman" w:cstheme="minorHAnsi"/>
                <w:b/>
                <w:bCs/>
                <w:color w:val="000000"/>
                <w:sz w:val="16"/>
                <w:szCs w:val="16"/>
                <w:lang w:eastAsia="es-GT"/>
              </w:rPr>
              <w:t>)</w:t>
            </w:r>
          </w:p>
        </w:tc>
        <w:tc>
          <w:tcPr>
            <w:tcW w:w="57" w:type="pct"/>
            <w:vMerge/>
            <w:tcBorders>
              <w:top w:val="nil"/>
              <w:left w:val="single" w:sz="4" w:space="0" w:color="auto"/>
              <w:bottom w:val="single" w:sz="4" w:space="0" w:color="auto"/>
              <w:right w:val="single" w:sz="4" w:space="0" w:color="auto"/>
            </w:tcBorders>
            <w:shd w:val="clear" w:color="auto" w:fill="31849B"/>
            <w:vAlign w:val="center"/>
            <w:hideMark/>
          </w:tcPr>
          <w:p w14:paraId="1E437F75"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nil"/>
              <w:left w:val="nil"/>
              <w:bottom w:val="single" w:sz="4" w:space="0" w:color="auto"/>
              <w:right w:val="single" w:sz="4" w:space="0" w:color="auto"/>
            </w:tcBorders>
            <w:shd w:val="clear" w:color="auto" w:fill="auto"/>
            <w:noWrap/>
            <w:vAlign w:val="bottom"/>
            <w:hideMark/>
          </w:tcPr>
          <w:p w14:paraId="1E7D6833" w14:textId="77777777" w:rsidR="00581B73" w:rsidRPr="00335738" w:rsidRDefault="00581B73" w:rsidP="00941C97">
            <w:pPr>
              <w:spacing w:after="0" w:line="240" w:lineRule="auto"/>
              <w:rPr>
                <w:rFonts w:eastAsia="Times New Roman" w:cstheme="minorHAnsi"/>
                <w:b/>
                <w:bCs/>
                <w:color w:val="000000"/>
                <w:sz w:val="16"/>
                <w:szCs w:val="16"/>
                <w:lang w:eastAsia="es-GT"/>
              </w:rPr>
            </w:pPr>
            <w:r w:rsidRPr="00335738">
              <w:rPr>
                <w:rFonts w:eastAsia="Times New Roman" w:cstheme="minorHAnsi"/>
                <w:b/>
                <w:bCs/>
                <w:color w:val="000000"/>
                <w:sz w:val="16"/>
                <w:szCs w:val="16"/>
                <w:lang w:eastAsia="es-GT"/>
              </w:rPr>
              <w:t> </w:t>
            </w:r>
          </w:p>
        </w:tc>
        <w:tc>
          <w:tcPr>
            <w:tcW w:w="1263" w:type="pct"/>
            <w:tcBorders>
              <w:top w:val="nil"/>
              <w:left w:val="nil"/>
              <w:bottom w:val="single" w:sz="4" w:space="0" w:color="auto"/>
              <w:right w:val="single" w:sz="4" w:space="0" w:color="auto"/>
            </w:tcBorders>
            <w:shd w:val="clear" w:color="auto" w:fill="auto"/>
            <w:vAlign w:val="center"/>
            <w:hideMark/>
          </w:tcPr>
          <w:p w14:paraId="4C1324F3" w14:textId="77777777" w:rsidR="00581B73" w:rsidRPr="00335738" w:rsidRDefault="00581B73" w:rsidP="00941C97">
            <w:pPr>
              <w:spacing w:after="0" w:line="240" w:lineRule="auto"/>
              <w:rPr>
                <w:rFonts w:eastAsia="Times New Roman" w:cstheme="minorHAnsi"/>
                <w:b/>
                <w:bCs/>
                <w:color w:val="000000"/>
                <w:sz w:val="16"/>
                <w:szCs w:val="16"/>
                <w:lang w:eastAsia="es-GT"/>
              </w:rPr>
            </w:pPr>
            <w:r w:rsidRPr="00335738">
              <w:rPr>
                <w:rFonts w:eastAsia="Times New Roman" w:cstheme="minorHAnsi"/>
                <w:b/>
                <w:bCs/>
                <w:color w:val="000000"/>
                <w:sz w:val="16"/>
                <w:szCs w:val="16"/>
                <w:lang w:eastAsia="es-GT"/>
              </w:rPr>
              <w:t>SERVICIOS NO PERSONALES</w:t>
            </w:r>
          </w:p>
        </w:tc>
        <w:tc>
          <w:tcPr>
            <w:tcW w:w="606" w:type="pct"/>
            <w:tcBorders>
              <w:top w:val="nil"/>
              <w:left w:val="nil"/>
              <w:bottom w:val="single" w:sz="4" w:space="0" w:color="auto"/>
              <w:right w:val="single" w:sz="4" w:space="0" w:color="auto"/>
            </w:tcBorders>
            <w:shd w:val="clear" w:color="auto" w:fill="auto"/>
            <w:noWrap/>
            <w:vAlign w:val="center"/>
            <w:hideMark/>
          </w:tcPr>
          <w:p w14:paraId="157D4F81" w14:textId="77777777" w:rsidR="00581B73" w:rsidRPr="00335738" w:rsidRDefault="00581B73" w:rsidP="00941C97">
            <w:pPr>
              <w:spacing w:after="0" w:line="240" w:lineRule="auto"/>
              <w:jc w:val="right"/>
              <w:rPr>
                <w:rFonts w:eastAsia="Times New Roman" w:cstheme="minorHAnsi"/>
                <w:b/>
                <w:bCs/>
                <w:color w:val="000000"/>
                <w:sz w:val="16"/>
                <w:szCs w:val="16"/>
                <w:lang w:eastAsia="es-GT"/>
              </w:rPr>
            </w:pPr>
            <w:r w:rsidRPr="00335738">
              <w:rPr>
                <w:rFonts w:eastAsia="Times New Roman" w:cstheme="minorHAnsi"/>
                <w:b/>
                <w:bCs/>
                <w:color w:val="000000"/>
                <w:sz w:val="16"/>
                <w:szCs w:val="16"/>
                <w:lang w:eastAsia="es-GT"/>
              </w:rPr>
              <w:t xml:space="preserve"> Q</w:t>
            </w:r>
            <w:r>
              <w:rPr>
                <w:rFonts w:eastAsia="Times New Roman" w:cstheme="minorHAnsi"/>
                <w:b/>
                <w:bCs/>
                <w:color w:val="000000"/>
                <w:sz w:val="16"/>
                <w:szCs w:val="16"/>
                <w:lang w:eastAsia="es-GT"/>
              </w:rPr>
              <w:t>914,966</w:t>
            </w:r>
            <w:r w:rsidRPr="00335738">
              <w:rPr>
                <w:rFonts w:eastAsia="Times New Roman" w:cstheme="minorHAnsi"/>
                <w:b/>
                <w:bCs/>
                <w:color w:val="000000"/>
                <w:sz w:val="16"/>
                <w:szCs w:val="16"/>
                <w:lang w:eastAsia="es-GT"/>
              </w:rPr>
              <w:t xml:space="preserve">.00 </w:t>
            </w:r>
          </w:p>
        </w:tc>
      </w:tr>
      <w:tr w:rsidR="00581B73" w:rsidRPr="00335738" w14:paraId="7225D1F3" w14:textId="77777777" w:rsidTr="00941C97">
        <w:trPr>
          <w:trHeight w:val="162"/>
        </w:trPr>
        <w:tc>
          <w:tcPr>
            <w:tcW w:w="655" w:type="pct"/>
            <w:vMerge/>
            <w:tcBorders>
              <w:left w:val="single" w:sz="4" w:space="0" w:color="auto"/>
              <w:right w:val="single" w:sz="4" w:space="0" w:color="auto"/>
            </w:tcBorders>
            <w:vAlign w:val="center"/>
          </w:tcPr>
          <w:p w14:paraId="0A0D5102"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vMerge/>
            <w:tcBorders>
              <w:left w:val="single" w:sz="4" w:space="0" w:color="auto"/>
              <w:right w:val="single" w:sz="4" w:space="0" w:color="auto"/>
            </w:tcBorders>
            <w:vAlign w:val="center"/>
          </w:tcPr>
          <w:p w14:paraId="3BE95CDE"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nil"/>
              <w:right w:val="single" w:sz="4" w:space="0" w:color="auto"/>
            </w:tcBorders>
            <w:shd w:val="clear" w:color="auto" w:fill="auto"/>
            <w:vAlign w:val="center"/>
          </w:tcPr>
          <w:p w14:paraId="029C91C2"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4B908289"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01ECB16B"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hideMark/>
          </w:tcPr>
          <w:p w14:paraId="705F12B6"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hideMark/>
          </w:tcPr>
          <w:p w14:paraId="0A5DBCD8"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9226417"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122</w:t>
            </w:r>
          </w:p>
        </w:tc>
        <w:tc>
          <w:tcPr>
            <w:tcW w:w="1263" w:type="pct"/>
            <w:tcBorders>
              <w:top w:val="single" w:sz="4" w:space="0" w:color="auto"/>
              <w:left w:val="nil"/>
              <w:bottom w:val="single" w:sz="4" w:space="0" w:color="auto"/>
              <w:right w:val="single" w:sz="4" w:space="0" w:color="auto"/>
            </w:tcBorders>
            <w:shd w:val="clear" w:color="auto" w:fill="auto"/>
            <w:noWrap/>
            <w:vAlign w:val="center"/>
          </w:tcPr>
          <w:p w14:paraId="476693FB"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Impresión, encuadernación y reproducción</w:t>
            </w:r>
          </w:p>
        </w:tc>
        <w:tc>
          <w:tcPr>
            <w:tcW w:w="606" w:type="pct"/>
            <w:tcBorders>
              <w:top w:val="single" w:sz="4" w:space="0" w:color="auto"/>
              <w:left w:val="nil"/>
              <w:bottom w:val="single" w:sz="4" w:space="0" w:color="auto"/>
              <w:right w:val="single" w:sz="4" w:space="0" w:color="auto"/>
            </w:tcBorders>
            <w:shd w:val="clear" w:color="auto" w:fill="auto"/>
            <w:noWrap/>
            <w:vAlign w:val="bottom"/>
          </w:tcPr>
          <w:p w14:paraId="4547E4EB"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Q431,750.00</w:t>
            </w:r>
          </w:p>
        </w:tc>
      </w:tr>
      <w:tr w:rsidR="00581B73" w:rsidRPr="00335738" w14:paraId="3DA33FE9" w14:textId="77777777" w:rsidTr="00941C97">
        <w:trPr>
          <w:trHeight w:val="125"/>
        </w:trPr>
        <w:tc>
          <w:tcPr>
            <w:tcW w:w="655" w:type="pct"/>
            <w:vMerge/>
            <w:tcBorders>
              <w:left w:val="single" w:sz="4" w:space="0" w:color="auto"/>
              <w:right w:val="single" w:sz="4" w:space="0" w:color="auto"/>
            </w:tcBorders>
            <w:vAlign w:val="center"/>
          </w:tcPr>
          <w:p w14:paraId="2FF45B87"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vMerge/>
            <w:tcBorders>
              <w:left w:val="single" w:sz="4" w:space="0" w:color="auto"/>
              <w:right w:val="single" w:sz="4" w:space="0" w:color="auto"/>
            </w:tcBorders>
            <w:vAlign w:val="center"/>
          </w:tcPr>
          <w:p w14:paraId="4C681472"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nil"/>
              <w:right w:val="single" w:sz="4" w:space="0" w:color="auto"/>
            </w:tcBorders>
            <w:shd w:val="clear" w:color="auto" w:fill="auto"/>
            <w:vAlign w:val="center"/>
          </w:tcPr>
          <w:p w14:paraId="4FE5416A"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tcPr>
          <w:p w14:paraId="290B5DD8"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tcPr>
          <w:p w14:paraId="341BF53F"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tcPr>
          <w:p w14:paraId="2F9C3A32"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tcPr>
          <w:p w14:paraId="17714E82"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nil"/>
              <w:left w:val="single" w:sz="4" w:space="0" w:color="auto"/>
              <w:bottom w:val="single" w:sz="4" w:space="0" w:color="auto"/>
              <w:right w:val="single" w:sz="4" w:space="0" w:color="auto"/>
            </w:tcBorders>
            <w:shd w:val="clear" w:color="auto" w:fill="auto"/>
            <w:noWrap/>
            <w:vAlign w:val="bottom"/>
          </w:tcPr>
          <w:p w14:paraId="70DD897F"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131</w:t>
            </w:r>
          </w:p>
        </w:tc>
        <w:tc>
          <w:tcPr>
            <w:tcW w:w="1263" w:type="pct"/>
            <w:tcBorders>
              <w:top w:val="nil"/>
              <w:left w:val="nil"/>
              <w:bottom w:val="single" w:sz="4" w:space="0" w:color="auto"/>
              <w:right w:val="single" w:sz="4" w:space="0" w:color="auto"/>
            </w:tcBorders>
            <w:shd w:val="clear" w:color="auto" w:fill="auto"/>
            <w:noWrap/>
            <w:vAlign w:val="center"/>
          </w:tcPr>
          <w:p w14:paraId="7DF0B6C8"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Viáticos en el exterior</w:t>
            </w:r>
          </w:p>
        </w:tc>
        <w:tc>
          <w:tcPr>
            <w:tcW w:w="606" w:type="pct"/>
            <w:tcBorders>
              <w:top w:val="nil"/>
              <w:left w:val="nil"/>
              <w:bottom w:val="single" w:sz="4" w:space="0" w:color="auto"/>
              <w:right w:val="single" w:sz="4" w:space="0" w:color="auto"/>
            </w:tcBorders>
            <w:shd w:val="clear" w:color="auto" w:fill="auto"/>
            <w:noWrap/>
            <w:vAlign w:val="bottom"/>
          </w:tcPr>
          <w:p w14:paraId="16A11B5B"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Q158,400.00</w:t>
            </w:r>
          </w:p>
        </w:tc>
      </w:tr>
      <w:tr w:rsidR="00581B73" w:rsidRPr="00335738" w14:paraId="2ADC3DE8" w14:textId="77777777" w:rsidTr="00941C97">
        <w:trPr>
          <w:trHeight w:val="82"/>
        </w:trPr>
        <w:tc>
          <w:tcPr>
            <w:tcW w:w="655" w:type="pct"/>
            <w:vMerge/>
            <w:tcBorders>
              <w:left w:val="single" w:sz="4" w:space="0" w:color="auto"/>
              <w:right w:val="single" w:sz="4" w:space="0" w:color="auto"/>
            </w:tcBorders>
            <w:vAlign w:val="center"/>
          </w:tcPr>
          <w:p w14:paraId="3AD79CEB"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vMerge/>
            <w:tcBorders>
              <w:left w:val="single" w:sz="4" w:space="0" w:color="auto"/>
              <w:right w:val="single" w:sz="4" w:space="0" w:color="auto"/>
            </w:tcBorders>
            <w:vAlign w:val="center"/>
          </w:tcPr>
          <w:p w14:paraId="7CABC3F3"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nil"/>
              <w:right w:val="single" w:sz="4" w:space="0" w:color="auto"/>
            </w:tcBorders>
            <w:shd w:val="clear" w:color="auto" w:fill="auto"/>
            <w:vAlign w:val="center"/>
          </w:tcPr>
          <w:p w14:paraId="648946A6"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tcPr>
          <w:p w14:paraId="01683470"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tcPr>
          <w:p w14:paraId="15B04FE8"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tcPr>
          <w:p w14:paraId="27F638FF"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tcPr>
          <w:p w14:paraId="2BF55914"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nil"/>
              <w:left w:val="single" w:sz="4" w:space="0" w:color="auto"/>
              <w:bottom w:val="single" w:sz="4" w:space="0" w:color="auto"/>
              <w:right w:val="single" w:sz="4" w:space="0" w:color="auto"/>
            </w:tcBorders>
            <w:shd w:val="clear" w:color="auto" w:fill="auto"/>
            <w:noWrap/>
            <w:vAlign w:val="bottom"/>
          </w:tcPr>
          <w:p w14:paraId="7E672C91"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133</w:t>
            </w:r>
          </w:p>
        </w:tc>
        <w:tc>
          <w:tcPr>
            <w:tcW w:w="1263" w:type="pct"/>
            <w:tcBorders>
              <w:top w:val="nil"/>
              <w:left w:val="nil"/>
              <w:bottom w:val="single" w:sz="4" w:space="0" w:color="auto"/>
              <w:right w:val="single" w:sz="4" w:space="0" w:color="auto"/>
            </w:tcBorders>
            <w:shd w:val="clear" w:color="auto" w:fill="auto"/>
            <w:noWrap/>
            <w:vAlign w:val="center"/>
          </w:tcPr>
          <w:p w14:paraId="5725A621"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Viáticos en el interior</w:t>
            </w:r>
          </w:p>
        </w:tc>
        <w:tc>
          <w:tcPr>
            <w:tcW w:w="606" w:type="pct"/>
            <w:tcBorders>
              <w:top w:val="nil"/>
              <w:left w:val="nil"/>
              <w:bottom w:val="single" w:sz="4" w:space="0" w:color="auto"/>
              <w:right w:val="single" w:sz="4" w:space="0" w:color="auto"/>
            </w:tcBorders>
            <w:shd w:val="clear" w:color="auto" w:fill="auto"/>
            <w:noWrap/>
            <w:vAlign w:val="bottom"/>
          </w:tcPr>
          <w:p w14:paraId="5A63345A"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Q252,000.00</w:t>
            </w:r>
          </w:p>
        </w:tc>
      </w:tr>
      <w:tr w:rsidR="00581B73" w:rsidRPr="00335738" w14:paraId="20AA2B9B" w14:textId="77777777" w:rsidTr="00941C97">
        <w:trPr>
          <w:trHeight w:val="75"/>
        </w:trPr>
        <w:tc>
          <w:tcPr>
            <w:tcW w:w="655" w:type="pct"/>
            <w:vMerge/>
            <w:tcBorders>
              <w:left w:val="single" w:sz="4" w:space="0" w:color="auto"/>
              <w:right w:val="single" w:sz="4" w:space="0" w:color="auto"/>
            </w:tcBorders>
            <w:vAlign w:val="center"/>
          </w:tcPr>
          <w:p w14:paraId="5E3FC59F"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vMerge/>
            <w:tcBorders>
              <w:left w:val="single" w:sz="4" w:space="0" w:color="auto"/>
              <w:right w:val="single" w:sz="4" w:space="0" w:color="auto"/>
            </w:tcBorders>
            <w:vAlign w:val="center"/>
          </w:tcPr>
          <w:p w14:paraId="4F8D4485"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nil"/>
              <w:right w:val="single" w:sz="4" w:space="0" w:color="auto"/>
            </w:tcBorders>
            <w:shd w:val="clear" w:color="auto" w:fill="auto"/>
            <w:vAlign w:val="center"/>
          </w:tcPr>
          <w:p w14:paraId="798A8166"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tcPr>
          <w:p w14:paraId="51931326"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tcPr>
          <w:p w14:paraId="125284A1"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tcPr>
          <w:p w14:paraId="02B6D694"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tcPr>
          <w:p w14:paraId="3B52A72F"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nil"/>
              <w:left w:val="single" w:sz="4" w:space="0" w:color="auto"/>
              <w:bottom w:val="single" w:sz="4" w:space="0" w:color="auto"/>
              <w:right w:val="single" w:sz="4" w:space="0" w:color="auto"/>
            </w:tcBorders>
            <w:shd w:val="clear" w:color="auto" w:fill="auto"/>
            <w:noWrap/>
            <w:vAlign w:val="bottom"/>
          </w:tcPr>
          <w:p w14:paraId="6CE4917D"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151</w:t>
            </w:r>
          </w:p>
        </w:tc>
        <w:tc>
          <w:tcPr>
            <w:tcW w:w="1263" w:type="pct"/>
            <w:tcBorders>
              <w:top w:val="nil"/>
              <w:left w:val="nil"/>
              <w:bottom w:val="single" w:sz="4" w:space="0" w:color="auto"/>
              <w:right w:val="single" w:sz="4" w:space="0" w:color="auto"/>
            </w:tcBorders>
            <w:shd w:val="clear" w:color="auto" w:fill="auto"/>
            <w:noWrap/>
            <w:vAlign w:val="center"/>
          </w:tcPr>
          <w:p w14:paraId="17AE49F8"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Arrendamiento de edificios y locales</w:t>
            </w:r>
          </w:p>
        </w:tc>
        <w:tc>
          <w:tcPr>
            <w:tcW w:w="606" w:type="pct"/>
            <w:tcBorders>
              <w:top w:val="nil"/>
              <w:left w:val="nil"/>
              <w:bottom w:val="single" w:sz="4" w:space="0" w:color="auto"/>
              <w:right w:val="single" w:sz="4" w:space="0" w:color="auto"/>
            </w:tcBorders>
            <w:shd w:val="clear" w:color="auto" w:fill="auto"/>
            <w:noWrap/>
            <w:vAlign w:val="bottom"/>
          </w:tcPr>
          <w:p w14:paraId="145875C1"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Q72,000.00</w:t>
            </w:r>
          </w:p>
        </w:tc>
      </w:tr>
      <w:tr w:rsidR="00581B73" w:rsidRPr="00335738" w14:paraId="5CABBFD0" w14:textId="77777777" w:rsidTr="00941C97">
        <w:trPr>
          <w:trHeight w:val="113"/>
        </w:trPr>
        <w:tc>
          <w:tcPr>
            <w:tcW w:w="655" w:type="pct"/>
            <w:vMerge/>
            <w:tcBorders>
              <w:left w:val="single" w:sz="4" w:space="0" w:color="auto"/>
              <w:right w:val="single" w:sz="4" w:space="0" w:color="auto"/>
            </w:tcBorders>
            <w:vAlign w:val="center"/>
          </w:tcPr>
          <w:p w14:paraId="3B579F84"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vMerge/>
            <w:tcBorders>
              <w:left w:val="single" w:sz="4" w:space="0" w:color="auto"/>
              <w:right w:val="single" w:sz="4" w:space="0" w:color="auto"/>
            </w:tcBorders>
            <w:vAlign w:val="center"/>
          </w:tcPr>
          <w:p w14:paraId="2B8F6C5D"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nil"/>
              <w:right w:val="single" w:sz="4" w:space="0" w:color="auto"/>
            </w:tcBorders>
            <w:shd w:val="clear" w:color="auto" w:fill="auto"/>
            <w:vAlign w:val="center"/>
          </w:tcPr>
          <w:p w14:paraId="383CE45B"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tcPr>
          <w:p w14:paraId="13115638"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tcPr>
          <w:p w14:paraId="1B25700C"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tcPr>
          <w:p w14:paraId="06483DB3"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tcPr>
          <w:p w14:paraId="1C73BE7E"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nil"/>
              <w:left w:val="single" w:sz="4" w:space="0" w:color="auto"/>
              <w:bottom w:val="single" w:sz="4" w:space="0" w:color="auto"/>
              <w:right w:val="single" w:sz="4" w:space="0" w:color="auto"/>
            </w:tcBorders>
            <w:shd w:val="clear" w:color="auto" w:fill="auto"/>
            <w:noWrap/>
            <w:vAlign w:val="bottom"/>
          </w:tcPr>
          <w:p w14:paraId="1F5F9FAC" w14:textId="77777777" w:rsidR="00581B73" w:rsidRPr="00BD6A49" w:rsidRDefault="00581B73" w:rsidP="00941C97">
            <w:pPr>
              <w:spacing w:after="0" w:line="240" w:lineRule="auto"/>
              <w:jc w:val="center"/>
              <w:rPr>
                <w:rFonts w:eastAsia="Times New Roman" w:cstheme="minorHAnsi"/>
                <w:color w:val="000000"/>
                <w:sz w:val="16"/>
                <w:szCs w:val="16"/>
                <w:lang w:eastAsia="es-GT"/>
              </w:rPr>
            </w:pPr>
            <w:r w:rsidRPr="00BD6A49">
              <w:rPr>
                <w:rFonts w:ascii="Calibri" w:hAnsi="Calibri" w:cs="Calibri"/>
                <w:color w:val="000000"/>
                <w:sz w:val="16"/>
                <w:szCs w:val="16"/>
              </w:rPr>
              <w:t>195</w:t>
            </w:r>
          </w:p>
        </w:tc>
        <w:tc>
          <w:tcPr>
            <w:tcW w:w="1263" w:type="pct"/>
            <w:tcBorders>
              <w:top w:val="nil"/>
              <w:left w:val="nil"/>
              <w:bottom w:val="single" w:sz="4" w:space="0" w:color="auto"/>
              <w:right w:val="single" w:sz="4" w:space="0" w:color="auto"/>
            </w:tcBorders>
            <w:shd w:val="clear" w:color="auto" w:fill="auto"/>
            <w:noWrap/>
            <w:vAlign w:val="center"/>
          </w:tcPr>
          <w:p w14:paraId="327D504B" w14:textId="77777777" w:rsidR="00581B73" w:rsidRPr="00BD6A49" w:rsidRDefault="00581B73" w:rsidP="00941C97">
            <w:pPr>
              <w:spacing w:after="0" w:line="240" w:lineRule="auto"/>
              <w:rPr>
                <w:rFonts w:eastAsia="Times New Roman" w:cstheme="minorHAnsi"/>
                <w:color w:val="000000"/>
                <w:sz w:val="16"/>
                <w:szCs w:val="16"/>
                <w:lang w:eastAsia="es-GT"/>
              </w:rPr>
            </w:pPr>
            <w:r w:rsidRPr="00BD6A49">
              <w:rPr>
                <w:rFonts w:ascii="Calibri" w:hAnsi="Calibri" w:cs="Calibri"/>
                <w:color w:val="000000"/>
                <w:sz w:val="16"/>
                <w:szCs w:val="16"/>
              </w:rPr>
              <w:t>Impuestos, derechos y tasas</w:t>
            </w:r>
          </w:p>
        </w:tc>
        <w:tc>
          <w:tcPr>
            <w:tcW w:w="606" w:type="pct"/>
            <w:tcBorders>
              <w:top w:val="nil"/>
              <w:left w:val="nil"/>
              <w:bottom w:val="single" w:sz="4" w:space="0" w:color="auto"/>
              <w:right w:val="single" w:sz="4" w:space="0" w:color="auto"/>
            </w:tcBorders>
            <w:shd w:val="clear" w:color="auto" w:fill="auto"/>
            <w:noWrap/>
            <w:vAlign w:val="bottom"/>
          </w:tcPr>
          <w:p w14:paraId="0C7E19AD" w14:textId="77777777" w:rsidR="00581B73" w:rsidRPr="00BD6A49" w:rsidRDefault="00581B73" w:rsidP="00941C97">
            <w:pPr>
              <w:spacing w:after="0" w:line="240" w:lineRule="auto"/>
              <w:jc w:val="right"/>
              <w:rPr>
                <w:rFonts w:eastAsia="Times New Roman" w:cstheme="minorHAnsi"/>
                <w:color w:val="000000"/>
                <w:sz w:val="16"/>
                <w:szCs w:val="16"/>
                <w:lang w:eastAsia="es-GT"/>
              </w:rPr>
            </w:pPr>
            <w:r w:rsidRPr="00BD6A49">
              <w:rPr>
                <w:rFonts w:ascii="Calibri" w:hAnsi="Calibri" w:cs="Calibri"/>
                <w:color w:val="000000"/>
                <w:sz w:val="16"/>
                <w:szCs w:val="16"/>
              </w:rPr>
              <w:t>Q816.00</w:t>
            </w:r>
          </w:p>
        </w:tc>
      </w:tr>
      <w:tr w:rsidR="00581B73" w:rsidRPr="00335738" w14:paraId="516239EB" w14:textId="77777777" w:rsidTr="00941C97">
        <w:trPr>
          <w:trHeight w:val="56"/>
        </w:trPr>
        <w:tc>
          <w:tcPr>
            <w:tcW w:w="655" w:type="pct"/>
            <w:vMerge/>
            <w:tcBorders>
              <w:left w:val="single" w:sz="4" w:space="0" w:color="auto"/>
              <w:right w:val="single" w:sz="4" w:space="0" w:color="auto"/>
            </w:tcBorders>
            <w:vAlign w:val="center"/>
          </w:tcPr>
          <w:p w14:paraId="43EA70B8"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vMerge/>
            <w:tcBorders>
              <w:left w:val="single" w:sz="4" w:space="0" w:color="auto"/>
              <w:right w:val="single" w:sz="4" w:space="0" w:color="auto"/>
            </w:tcBorders>
            <w:vAlign w:val="center"/>
          </w:tcPr>
          <w:p w14:paraId="13F31ABD"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nil"/>
              <w:right w:val="single" w:sz="4" w:space="0" w:color="auto"/>
            </w:tcBorders>
            <w:shd w:val="clear" w:color="auto" w:fill="auto"/>
            <w:vAlign w:val="center"/>
          </w:tcPr>
          <w:p w14:paraId="70557A9B"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tcPr>
          <w:p w14:paraId="1A4D841F"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tcPr>
          <w:p w14:paraId="2AD25DD3"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tcPr>
          <w:p w14:paraId="636622D8"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tcPr>
          <w:p w14:paraId="6053A557"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nil"/>
              <w:left w:val="single" w:sz="4" w:space="0" w:color="auto"/>
              <w:bottom w:val="single" w:sz="4" w:space="0" w:color="auto"/>
              <w:right w:val="single" w:sz="4" w:space="0" w:color="auto"/>
            </w:tcBorders>
            <w:shd w:val="clear" w:color="auto" w:fill="auto"/>
            <w:noWrap/>
            <w:vAlign w:val="center"/>
          </w:tcPr>
          <w:p w14:paraId="03FAD187" w14:textId="77777777" w:rsidR="00581B73" w:rsidRPr="00540BF9" w:rsidRDefault="00581B73" w:rsidP="00941C97">
            <w:pPr>
              <w:spacing w:after="0" w:line="240" w:lineRule="auto"/>
              <w:jc w:val="center"/>
              <w:rPr>
                <w:rFonts w:eastAsia="Times New Roman" w:cstheme="minorHAnsi"/>
                <w:color w:val="000000"/>
                <w:sz w:val="16"/>
                <w:szCs w:val="16"/>
                <w:lang w:eastAsia="es-GT"/>
              </w:rPr>
            </w:pPr>
          </w:p>
        </w:tc>
        <w:tc>
          <w:tcPr>
            <w:tcW w:w="1263" w:type="pct"/>
            <w:tcBorders>
              <w:top w:val="nil"/>
              <w:left w:val="nil"/>
              <w:bottom w:val="single" w:sz="4" w:space="0" w:color="auto"/>
              <w:right w:val="single" w:sz="4" w:space="0" w:color="auto"/>
            </w:tcBorders>
            <w:shd w:val="clear" w:color="auto" w:fill="auto"/>
            <w:noWrap/>
            <w:vAlign w:val="center"/>
          </w:tcPr>
          <w:p w14:paraId="4844D021" w14:textId="77777777" w:rsidR="00581B73" w:rsidRPr="00540BF9" w:rsidRDefault="00581B73" w:rsidP="00941C97">
            <w:pPr>
              <w:spacing w:after="0" w:line="240" w:lineRule="auto"/>
              <w:rPr>
                <w:rFonts w:eastAsia="Times New Roman" w:cstheme="minorHAnsi"/>
                <w:color w:val="000000"/>
                <w:sz w:val="16"/>
                <w:szCs w:val="16"/>
                <w:lang w:eastAsia="es-GT"/>
              </w:rPr>
            </w:pPr>
            <w:r w:rsidRPr="00540BF9">
              <w:rPr>
                <w:rFonts w:eastAsia="Times New Roman" w:cstheme="minorHAnsi"/>
                <w:b/>
                <w:bCs/>
                <w:color w:val="000000"/>
                <w:sz w:val="16"/>
                <w:szCs w:val="16"/>
                <w:lang w:eastAsia="es-GT"/>
              </w:rPr>
              <w:t>MATERIALES Y SUMINISTROS</w:t>
            </w:r>
          </w:p>
        </w:tc>
        <w:tc>
          <w:tcPr>
            <w:tcW w:w="606" w:type="pct"/>
            <w:tcBorders>
              <w:top w:val="nil"/>
              <w:left w:val="nil"/>
              <w:bottom w:val="single" w:sz="4" w:space="0" w:color="auto"/>
              <w:right w:val="single" w:sz="4" w:space="0" w:color="auto"/>
            </w:tcBorders>
            <w:shd w:val="clear" w:color="auto" w:fill="auto"/>
            <w:noWrap/>
            <w:vAlign w:val="center"/>
          </w:tcPr>
          <w:p w14:paraId="12F162A6" w14:textId="77777777" w:rsidR="00581B73" w:rsidRPr="00540BF9" w:rsidRDefault="00581B73" w:rsidP="00941C97">
            <w:pPr>
              <w:spacing w:after="0" w:line="240" w:lineRule="auto"/>
              <w:jc w:val="right"/>
              <w:rPr>
                <w:rFonts w:eastAsia="Times New Roman" w:cstheme="minorHAnsi"/>
                <w:color w:val="000000"/>
                <w:sz w:val="16"/>
                <w:szCs w:val="16"/>
                <w:lang w:eastAsia="es-GT"/>
              </w:rPr>
            </w:pPr>
            <w:r w:rsidRPr="00540BF9">
              <w:rPr>
                <w:rFonts w:eastAsia="Times New Roman" w:cstheme="minorHAnsi"/>
                <w:b/>
                <w:bCs/>
                <w:color w:val="000000"/>
                <w:sz w:val="16"/>
                <w:szCs w:val="16"/>
                <w:lang w:eastAsia="es-GT"/>
              </w:rPr>
              <w:t xml:space="preserve"> Q</w:t>
            </w:r>
            <w:r>
              <w:rPr>
                <w:rFonts w:eastAsia="Times New Roman" w:cstheme="minorHAnsi"/>
                <w:b/>
                <w:bCs/>
                <w:color w:val="000000"/>
                <w:sz w:val="16"/>
                <w:szCs w:val="16"/>
                <w:lang w:eastAsia="es-GT"/>
              </w:rPr>
              <w:t>1,025,000</w:t>
            </w:r>
            <w:r w:rsidRPr="00540BF9">
              <w:rPr>
                <w:rFonts w:eastAsia="Times New Roman" w:cstheme="minorHAnsi"/>
                <w:b/>
                <w:bCs/>
                <w:color w:val="000000"/>
                <w:sz w:val="16"/>
                <w:szCs w:val="16"/>
                <w:lang w:eastAsia="es-GT"/>
              </w:rPr>
              <w:t xml:space="preserve">.00 </w:t>
            </w:r>
          </w:p>
        </w:tc>
      </w:tr>
      <w:tr w:rsidR="00581B73" w:rsidRPr="00335738" w14:paraId="39136A86" w14:textId="77777777" w:rsidTr="00941C97">
        <w:trPr>
          <w:trHeight w:val="87"/>
        </w:trPr>
        <w:tc>
          <w:tcPr>
            <w:tcW w:w="655" w:type="pct"/>
            <w:vMerge/>
            <w:tcBorders>
              <w:left w:val="single" w:sz="4" w:space="0" w:color="auto"/>
              <w:right w:val="single" w:sz="4" w:space="0" w:color="auto"/>
            </w:tcBorders>
            <w:vAlign w:val="center"/>
          </w:tcPr>
          <w:p w14:paraId="4054CE61"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vMerge/>
            <w:tcBorders>
              <w:left w:val="single" w:sz="4" w:space="0" w:color="auto"/>
              <w:right w:val="single" w:sz="4" w:space="0" w:color="auto"/>
            </w:tcBorders>
            <w:vAlign w:val="center"/>
          </w:tcPr>
          <w:p w14:paraId="107E2932"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nil"/>
              <w:right w:val="single" w:sz="4" w:space="0" w:color="auto"/>
            </w:tcBorders>
            <w:shd w:val="clear" w:color="auto" w:fill="auto"/>
            <w:vAlign w:val="center"/>
          </w:tcPr>
          <w:p w14:paraId="52FF215B"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tcPr>
          <w:p w14:paraId="20AF70C2"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tcPr>
          <w:p w14:paraId="05858E02"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tcPr>
          <w:p w14:paraId="6FA599CC"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tcPr>
          <w:p w14:paraId="3F0A145B"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nil"/>
              <w:left w:val="single" w:sz="4" w:space="0" w:color="auto"/>
              <w:bottom w:val="single" w:sz="4" w:space="0" w:color="auto"/>
              <w:right w:val="single" w:sz="4" w:space="0" w:color="auto"/>
            </w:tcBorders>
            <w:shd w:val="clear" w:color="auto" w:fill="auto"/>
            <w:noWrap/>
            <w:vAlign w:val="center"/>
          </w:tcPr>
          <w:p w14:paraId="00BBBA9C"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269</w:t>
            </w:r>
          </w:p>
        </w:tc>
        <w:tc>
          <w:tcPr>
            <w:tcW w:w="1263" w:type="pct"/>
            <w:tcBorders>
              <w:top w:val="nil"/>
              <w:left w:val="nil"/>
              <w:bottom w:val="single" w:sz="4" w:space="0" w:color="auto"/>
              <w:right w:val="single" w:sz="4" w:space="0" w:color="auto"/>
            </w:tcBorders>
            <w:shd w:val="clear" w:color="auto" w:fill="auto"/>
            <w:noWrap/>
            <w:vAlign w:val="center"/>
          </w:tcPr>
          <w:p w14:paraId="3CF29417"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Otros productos químicos y conexos</w:t>
            </w:r>
          </w:p>
        </w:tc>
        <w:tc>
          <w:tcPr>
            <w:tcW w:w="606" w:type="pct"/>
            <w:tcBorders>
              <w:top w:val="nil"/>
              <w:left w:val="nil"/>
              <w:bottom w:val="single" w:sz="4" w:space="0" w:color="auto"/>
              <w:right w:val="single" w:sz="4" w:space="0" w:color="auto"/>
            </w:tcBorders>
            <w:shd w:val="clear" w:color="auto" w:fill="auto"/>
            <w:noWrap/>
            <w:vAlign w:val="center"/>
          </w:tcPr>
          <w:p w14:paraId="412810A5"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Q157,500.00</w:t>
            </w:r>
          </w:p>
        </w:tc>
      </w:tr>
      <w:tr w:rsidR="00581B73" w:rsidRPr="00335738" w14:paraId="3A55D562" w14:textId="77777777" w:rsidTr="00941C97">
        <w:trPr>
          <w:trHeight w:val="56"/>
        </w:trPr>
        <w:tc>
          <w:tcPr>
            <w:tcW w:w="655" w:type="pct"/>
            <w:vMerge/>
            <w:tcBorders>
              <w:left w:val="single" w:sz="4" w:space="0" w:color="auto"/>
              <w:bottom w:val="single" w:sz="4" w:space="0" w:color="auto"/>
              <w:right w:val="single" w:sz="4" w:space="0" w:color="auto"/>
            </w:tcBorders>
            <w:vAlign w:val="center"/>
          </w:tcPr>
          <w:p w14:paraId="38EA75B1"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vMerge/>
            <w:tcBorders>
              <w:left w:val="single" w:sz="4" w:space="0" w:color="auto"/>
              <w:bottom w:val="single" w:sz="4" w:space="0" w:color="auto"/>
              <w:right w:val="single" w:sz="4" w:space="0" w:color="auto"/>
            </w:tcBorders>
            <w:vAlign w:val="center"/>
          </w:tcPr>
          <w:p w14:paraId="15B1C711"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nil"/>
              <w:bottom w:val="single" w:sz="4" w:space="0" w:color="auto"/>
              <w:right w:val="single" w:sz="4" w:space="0" w:color="auto"/>
            </w:tcBorders>
            <w:shd w:val="clear" w:color="auto" w:fill="auto"/>
            <w:vAlign w:val="center"/>
          </w:tcPr>
          <w:p w14:paraId="602EA0C1"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tcPr>
          <w:p w14:paraId="77D9F430"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tcPr>
          <w:p w14:paraId="7F79BABD"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tcPr>
          <w:p w14:paraId="7BFDD4AD"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tcPr>
          <w:p w14:paraId="53D4DFF7"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nil"/>
              <w:left w:val="single" w:sz="4" w:space="0" w:color="auto"/>
              <w:bottom w:val="single" w:sz="4" w:space="0" w:color="auto"/>
              <w:right w:val="single" w:sz="4" w:space="0" w:color="auto"/>
            </w:tcBorders>
            <w:shd w:val="clear" w:color="auto" w:fill="auto"/>
            <w:noWrap/>
            <w:vAlign w:val="center"/>
          </w:tcPr>
          <w:p w14:paraId="28A0EEF5"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284</w:t>
            </w:r>
          </w:p>
        </w:tc>
        <w:tc>
          <w:tcPr>
            <w:tcW w:w="1263" w:type="pct"/>
            <w:tcBorders>
              <w:top w:val="nil"/>
              <w:left w:val="nil"/>
              <w:bottom w:val="single" w:sz="4" w:space="0" w:color="auto"/>
              <w:right w:val="single" w:sz="4" w:space="0" w:color="auto"/>
            </w:tcBorders>
            <w:shd w:val="clear" w:color="auto" w:fill="auto"/>
            <w:noWrap/>
            <w:vAlign w:val="center"/>
          </w:tcPr>
          <w:p w14:paraId="40FBF9E1"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Estructuras metálicas acabadas</w:t>
            </w:r>
          </w:p>
        </w:tc>
        <w:tc>
          <w:tcPr>
            <w:tcW w:w="606" w:type="pct"/>
            <w:tcBorders>
              <w:top w:val="nil"/>
              <w:left w:val="nil"/>
              <w:bottom w:val="single" w:sz="4" w:space="0" w:color="auto"/>
              <w:right w:val="single" w:sz="4" w:space="0" w:color="auto"/>
            </w:tcBorders>
            <w:shd w:val="clear" w:color="auto" w:fill="auto"/>
            <w:noWrap/>
            <w:vAlign w:val="center"/>
          </w:tcPr>
          <w:p w14:paraId="1DAE1484"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Q348,000.00</w:t>
            </w:r>
          </w:p>
        </w:tc>
      </w:tr>
      <w:tr w:rsidR="00581B73" w:rsidRPr="00335738" w14:paraId="27311A36" w14:textId="77777777" w:rsidTr="00941C97">
        <w:trPr>
          <w:trHeight w:val="56"/>
        </w:trPr>
        <w:tc>
          <w:tcPr>
            <w:tcW w:w="65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E7EABE"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54235"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Mejoras en la infraestructura del Centro de Atención a Retornados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9B429"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Mejorar atención a retornados (</w:t>
            </w:r>
            <w:r w:rsidRPr="00335738">
              <w:rPr>
                <w:rFonts w:eastAsia="Times New Roman" w:cstheme="minorHAnsi"/>
                <w:b/>
                <w:bCs/>
                <w:color w:val="000000"/>
                <w:sz w:val="16"/>
                <w:szCs w:val="16"/>
                <w:lang w:eastAsia="es-GT"/>
              </w:rPr>
              <w:t>atención a 50,000 retornados</w:t>
            </w:r>
            <w:r w:rsidRPr="00335738">
              <w:rPr>
                <w:rFonts w:eastAsia="Times New Roman" w:cstheme="minorHAnsi"/>
                <w:color w:val="000000"/>
                <w:sz w:val="16"/>
                <w:szCs w:val="16"/>
                <w:lang w:eastAsia="es-GT"/>
              </w:rPr>
              <w:t>)</w:t>
            </w: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4B31589E"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3F21896E"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hideMark/>
          </w:tcPr>
          <w:p w14:paraId="04A2073F"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hideMark/>
          </w:tcPr>
          <w:p w14:paraId="56FCBDE6"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single" w:sz="4" w:space="0" w:color="auto"/>
              <w:left w:val="nil"/>
              <w:bottom w:val="single" w:sz="4" w:space="0" w:color="auto"/>
              <w:right w:val="single" w:sz="4" w:space="0" w:color="auto"/>
            </w:tcBorders>
            <w:shd w:val="clear" w:color="auto" w:fill="auto"/>
            <w:noWrap/>
            <w:vAlign w:val="center"/>
          </w:tcPr>
          <w:p w14:paraId="390DFB5E" w14:textId="77777777" w:rsidR="00581B73" w:rsidRPr="003B6B31" w:rsidRDefault="00581B73" w:rsidP="00941C97">
            <w:pPr>
              <w:spacing w:after="0" w:line="240" w:lineRule="auto"/>
              <w:jc w:val="center"/>
              <w:rPr>
                <w:rFonts w:eastAsia="Times New Roman" w:cstheme="minorHAnsi"/>
                <w:b/>
                <w:bCs/>
                <w:color w:val="000000"/>
                <w:sz w:val="16"/>
                <w:szCs w:val="16"/>
                <w:lang w:eastAsia="es-GT"/>
              </w:rPr>
            </w:pPr>
            <w:r w:rsidRPr="003B6B31">
              <w:rPr>
                <w:rFonts w:ascii="Calibri" w:hAnsi="Calibri" w:cs="Calibri"/>
                <w:color w:val="000000"/>
                <w:sz w:val="16"/>
                <w:szCs w:val="16"/>
              </w:rPr>
              <w:t>291</w:t>
            </w:r>
          </w:p>
        </w:tc>
        <w:tc>
          <w:tcPr>
            <w:tcW w:w="1263" w:type="pct"/>
            <w:tcBorders>
              <w:top w:val="single" w:sz="4" w:space="0" w:color="auto"/>
              <w:left w:val="nil"/>
              <w:bottom w:val="single" w:sz="4" w:space="0" w:color="auto"/>
              <w:right w:val="single" w:sz="4" w:space="0" w:color="auto"/>
            </w:tcBorders>
            <w:shd w:val="clear" w:color="auto" w:fill="auto"/>
            <w:vAlign w:val="center"/>
          </w:tcPr>
          <w:p w14:paraId="687124AE" w14:textId="77777777" w:rsidR="00581B73" w:rsidRPr="003B6B31" w:rsidRDefault="00581B73" w:rsidP="00941C97">
            <w:pPr>
              <w:spacing w:after="0" w:line="240" w:lineRule="auto"/>
              <w:rPr>
                <w:rFonts w:eastAsia="Times New Roman" w:cstheme="minorHAnsi"/>
                <w:b/>
                <w:bCs/>
                <w:color w:val="000000"/>
                <w:sz w:val="16"/>
                <w:szCs w:val="16"/>
                <w:lang w:eastAsia="es-GT"/>
              </w:rPr>
            </w:pPr>
            <w:r w:rsidRPr="003B6B31">
              <w:rPr>
                <w:rFonts w:ascii="Calibri" w:hAnsi="Calibri" w:cs="Calibri"/>
                <w:color w:val="000000"/>
                <w:sz w:val="16"/>
                <w:szCs w:val="16"/>
              </w:rPr>
              <w:t>Útiles de oficina</w:t>
            </w:r>
          </w:p>
        </w:tc>
        <w:tc>
          <w:tcPr>
            <w:tcW w:w="606" w:type="pct"/>
            <w:tcBorders>
              <w:top w:val="single" w:sz="4" w:space="0" w:color="auto"/>
              <w:left w:val="nil"/>
              <w:bottom w:val="single" w:sz="4" w:space="0" w:color="auto"/>
              <w:right w:val="single" w:sz="4" w:space="0" w:color="auto"/>
            </w:tcBorders>
            <w:shd w:val="clear" w:color="auto" w:fill="auto"/>
            <w:noWrap/>
            <w:vAlign w:val="center"/>
          </w:tcPr>
          <w:p w14:paraId="579917C1" w14:textId="77777777" w:rsidR="00581B73" w:rsidRPr="003B6B31" w:rsidRDefault="00581B73" w:rsidP="00941C97">
            <w:pPr>
              <w:spacing w:after="0" w:line="240" w:lineRule="auto"/>
              <w:jc w:val="right"/>
              <w:rPr>
                <w:rFonts w:eastAsia="Times New Roman" w:cstheme="minorHAnsi"/>
                <w:b/>
                <w:bCs/>
                <w:color w:val="000000"/>
                <w:sz w:val="16"/>
                <w:szCs w:val="16"/>
                <w:lang w:eastAsia="es-GT"/>
              </w:rPr>
            </w:pPr>
            <w:r w:rsidRPr="003B6B31">
              <w:rPr>
                <w:rFonts w:ascii="Calibri" w:hAnsi="Calibri" w:cs="Calibri"/>
                <w:color w:val="000000"/>
                <w:sz w:val="16"/>
                <w:szCs w:val="16"/>
              </w:rPr>
              <w:t>Q4,500.00</w:t>
            </w:r>
          </w:p>
        </w:tc>
      </w:tr>
      <w:tr w:rsidR="00581B73" w:rsidRPr="00335738" w14:paraId="49EE7636" w14:textId="77777777" w:rsidTr="00941C97">
        <w:trPr>
          <w:trHeight w:val="586"/>
        </w:trPr>
        <w:tc>
          <w:tcPr>
            <w:tcW w:w="655" w:type="pct"/>
            <w:vMerge/>
            <w:tcBorders>
              <w:top w:val="nil"/>
              <w:left w:val="single" w:sz="4" w:space="0" w:color="auto"/>
              <w:bottom w:val="single" w:sz="4" w:space="0" w:color="auto"/>
              <w:right w:val="single" w:sz="4" w:space="0" w:color="auto"/>
            </w:tcBorders>
            <w:vAlign w:val="center"/>
            <w:hideMark/>
          </w:tcPr>
          <w:p w14:paraId="21C74DF4"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tcBorders>
              <w:top w:val="single" w:sz="4" w:space="0" w:color="auto"/>
              <w:left w:val="nil"/>
              <w:bottom w:val="single" w:sz="4" w:space="0" w:color="auto"/>
              <w:right w:val="single" w:sz="4" w:space="0" w:color="auto"/>
            </w:tcBorders>
            <w:shd w:val="clear" w:color="auto" w:fill="auto"/>
            <w:noWrap/>
            <w:vAlign w:val="center"/>
            <w:hideMark/>
          </w:tcPr>
          <w:p w14:paraId="7606564A"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Implementar una base de datos única</w:t>
            </w:r>
          </w:p>
        </w:tc>
        <w:tc>
          <w:tcPr>
            <w:tcW w:w="595" w:type="pct"/>
            <w:tcBorders>
              <w:top w:val="single" w:sz="4" w:space="0" w:color="auto"/>
              <w:left w:val="nil"/>
              <w:bottom w:val="single" w:sz="4" w:space="0" w:color="auto"/>
              <w:right w:val="single" w:sz="4" w:space="0" w:color="auto"/>
            </w:tcBorders>
            <w:shd w:val="clear" w:color="auto" w:fill="auto"/>
            <w:vAlign w:val="center"/>
            <w:hideMark/>
          </w:tcPr>
          <w:p w14:paraId="6C294E1D"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Contar con una base de datos única</w:t>
            </w:r>
            <w:r>
              <w:rPr>
                <w:rFonts w:eastAsia="Times New Roman" w:cstheme="minorHAnsi"/>
                <w:color w:val="000000"/>
                <w:sz w:val="16"/>
                <w:szCs w:val="16"/>
                <w:lang w:eastAsia="es-GT"/>
              </w:rPr>
              <w:t xml:space="preserve"> </w:t>
            </w:r>
            <w:r>
              <w:rPr>
                <w:rFonts w:eastAsia="Times New Roman" w:cstheme="minorHAnsi"/>
                <w:color w:val="000000"/>
                <w:sz w:val="16"/>
                <w:szCs w:val="16"/>
                <w:lang w:eastAsia="es-GT"/>
              </w:rPr>
              <w:br/>
            </w:r>
            <w:r>
              <w:rPr>
                <w:rFonts w:eastAsia="Times New Roman" w:cstheme="minorHAnsi"/>
                <w:color w:val="000000"/>
                <w:sz w:val="16"/>
                <w:szCs w:val="16"/>
                <w:lang w:eastAsia="es-GT"/>
              </w:rPr>
              <w:br/>
            </w:r>
            <w:r w:rsidRPr="00D952EC">
              <w:rPr>
                <w:rFonts w:eastAsia="Times New Roman" w:cstheme="minorHAnsi"/>
                <w:b/>
                <w:bCs/>
                <w:color w:val="000000"/>
                <w:sz w:val="16"/>
                <w:szCs w:val="16"/>
                <w:lang w:eastAsia="es-GT"/>
              </w:rPr>
              <w:t>60%</w:t>
            </w: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07A6AAD8"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1FF4E122"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hideMark/>
          </w:tcPr>
          <w:p w14:paraId="106DA5D4"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hideMark/>
          </w:tcPr>
          <w:p w14:paraId="597F6CA3"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779304"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293</w:t>
            </w:r>
          </w:p>
        </w:tc>
        <w:tc>
          <w:tcPr>
            <w:tcW w:w="1263" w:type="pct"/>
            <w:tcBorders>
              <w:top w:val="single" w:sz="4" w:space="0" w:color="auto"/>
              <w:left w:val="nil"/>
              <w:bottom w:val="single" w:sz="4" w:space="0" w:color="auto"/>
              <w:right w:val="single" w:sz="4" w:space="0" w:color="auto"/>
            </w:tcBorders>
            <w:shd w:val="clear" w:color="auto" w:fill="auto"/>
            <w:noWrap/>
            <w:vAlign w:val="center"/>
          </w:tcPr>
          <w:p w14:paraId="6E4FC635"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Útiles educacionales y culturales</w:t>
            </w:r>
          </w:p>
        </w:tc>
        <w:tc>
          <w:tcPr>
            <w:tcW w:w="606" w:type="pct"/>
            <w:tcBorders>
              <w:top w:val="single" w:sz="4" w:space="0" w:color="auto"/>
              <w:left w:val="nil"/>
              <w:bottom w:val="single" w:sz="4" w:space="0" w:color="auto"/>
              <w:right w:val="single" w:sz="4" w:space="0" w:color="auto"/>
            </w:tcBorders>
            <w:shd w:val="clear" w:color="auto" w:fill="auto"/>
            <w:noWrap/>
            <w:vAlign w:val="center"/>
          </w:tcPr>
          <w:p w14:paraId="0573E395"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Q2,000.00</w:t>
            </w:r>
          </w:p>
        </w:tc>
      </w:tr>
      <w:tr w:rsidR="00581B73" w:rsidRPr="00335738" w14:paraId="23455D39" w14:textId="77777777" w:rsidTr="00941C97">
        <w:trPr>
          <w:trHeight w:val="56"/>
        </w:trPr>
        <w:tc>
          <w:tcPr>
            <w:tcW w:w="655" w:type="pct"/>
            <w:vMerge/>
            <w:tcBorders>
              <w:top w:val="nil"/>
              <w:left w:val="single" w:sz="4" w:space="0" w:color="auto"/>
              <w:bottom w:val="single" w:sz="4" w:space="0" w:color="auto"/>
              <w:right w:val="single" w:sz="4" w:space="0" w:color="auto"/>
            </w:tcBorders>
            <w:vAlign w:val="center"/>
            <w:hideMark/>
          </w:tcPr>
          <w:p w14:paraId="5C39E077"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tcBorders>
              <w:top w:val="single" w:sz="4" w:space="0" w:color="auto"/>
              <w:left w:val="nil"/>
              <w:bottom w:val="single" w:sz="4" w:space="0" w:color="auto"/>
              <w:right w:val="single" w:sz="4" w:space="0" w:color="auto"/>
            </w:tcBorders>
            <w:shd w:val="clear" w:color="auto" w:fill="auto"/>
            <w:noWrap/>
            <w:vAlign w:val="center"/>
            <w:hideMark/>
          </w:tcPr>
          <w:p w14:paraId="33650FD2"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Intercambio de información biométrica</w:t>
            </w:r>
          </w:p>
        </w:tc>
        <w:tc>
          <w:tcPr>
            <w:tcW w:w="595" w:type="pct"/>
            <w:tcBorders>
              <w:top w:val="single" w:sz="4" w:space="0" w:color="auto"/>
              <w:left w:val="nil"/>
              <w:bottom w:val="single" w:sz="4" w:space="0" w:color="auto"/>
              <w:right w:val="single" w:sz="4" w:space="0" w:color="auto"/>
            </w:tcBorders>
            <w:shd w:val="clear" w:color="auto" w:fill="auto"/>
            <w:vAlign w:val="center"/>
            <w:hideMark/>
          </w:tcPr>
          <w:p w14:paraId="471CB5EB"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Interconectividad con información, regional y extra regional.</w:t>
            </w: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337BCEEA"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2FBDB8FB"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hideMark/>
          </w:tcPr>
          <w:p w14:paraId="1C6E4416"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hideMark/>
          </w:tcPr>
          <w:p w14:paraId="4D36BDBC"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19A28C" w14:textId="77777777" w:rsidR="00581B73" w:rsidRPr="00540BF9"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296</w:t>
            </w:r>
          </w:p>
        </w:tc>
        <w:tc>
          <w:tcPr>
            <w:tcW w:w="1263" w:type="pct"/>
            <w:tcBorders>
              <w:top w:val="single" w:sz="4" w:space="0" w:color="auto"/>
              <w:left w:val="nil"/>
              <w:bottom w:val="single" w:sz="4" w:space="0" w:color="auto"/>
              <w:right w:val="single" w:sz="4" w:space="0" w:color="auto"/>
            </w:tcBorders>
            <w:shd w:val="clear" w:color="auto" w:fill="auto"/>
            <w:noWrap/>
            <w:vAlign w:val="center"/>
          </w:tcPr>
          <w:p w14:paraId="1A7DB91E" w14:textId="77777777" w:rsidR="00581B73" w:rsidRPr="00540BF9"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Útiles de cocina y comedor</w:t>
            </w:r>
          </w:p>
        </w:tc>
        <w:tc>
          <w:tcPr>
            <w:tcW w:w="606" w:type="pct"/>
            <w:tcBorders>
              <w:top w:val="single" w:sz="4" w:space="0" w:color="auto"/>
              <w:left w:val="nil"/>
              <w:bottom w:val="single" w:sz="4" w:space="0" w:color="auto"/>
              <w:right w:val="single" w:sz="4" w:space="0" w:color="auto"/>
            </w:tcBorders>
            <w:shd w:val="clear" w:color="auto" w:fill="auto"/>
            <w:noWrap/>
            <w:vAlign w:val="center"/>
          </w:tcPr>
          <w:p w14:paraId="643368B9" w14:textId="77777777" w:rsidR="00581B73" w:rsidRPr="00540BF9"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Q28,000.00</w:t>
            </w:r>
          </w:p>
        </w:tc>
      </w:tr>
      <w:tr w:rsidR="00581B73" w:rsidRPr="00335738" w14:paraId="04067629" w14:textId="77777777" w:rsidTr="00941C97">
        <w:trPr>
          <w:trHeight w:val="70"/>
        </w:trPr>
        <w:tc>
          <w:tcPr>
            <w:tcW w:w="655" w:type="pct"/>
            <w:vMerge/>
            <w:tcBorders>
              <w:top w:val="nil"/>
              <w:left w:val="single" w:sz="4" w:space="0" w:color="auto"/>
              <w:bottom w:val="single" w:sz="4" w:space="0" w:color="auto"/>
              <w:right w:val="single" w:sz="4" w:space="0" w:color="auto"/>
            </w:tcBorders>
            <w:vAlign w:val="center"/>
            <w:hideMark/>
          </w:tcPr>
          <w:p w14:paraId="37160948"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tcBorders>
              <w:top w:val="nil"/>
              <w:left w:val="nil"/>
              <w:bottom w:val="single" w:sz="4" w:space="0" w:color="auto"/>
              <w:right w:val="single" w:sz="4" w:space="0" w:color="auto"/>
            </w:tcBorders>
            <w:shd w:val="clear" w:color="auto" w:fill="auto"/>
            <w:noWrap/>
            <w:vAlign w:val="center"/>
            <w:hideMark/>
          </w:tcPr>
          <w:p w14:paraId="636EE420"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Sistema Regional y Centro de alertas</w:t>
            </w:r>
          </w:p>
        </w:tc>
        <w:tc>
          <w:tcPr>
            <w:tcW w:w="595" w:type="pct"/>
            <w:tcBorders>
              <w:top w:val="nil"/>
              <w:left w:val="nil"/>
              <w:bottom w:val="single" w:sz="4" w:space="0" w:color="auto"/>
              <w:right w:val="single" w:sz="4" w:space="0" w:color="auto"/>
            </w:tcBorders>
            <w:shd w:val="clear" w:color="auto" w:fill="auto"/>
            <w:vAlign w:val="center"/>
            <w:hideMark/>
          </w:tcPr>
          <w:p w14:paraId="303278B7"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1 base de datos.</w:t>
            </w: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1B4DDD33"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152BA367"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hideMark/>
          </w:tcPr>
          <w:p w14:paraId="462870E6"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hideMark/>
          </w:tcPr>
          <w:p w14:paraId="187FF02A"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nil"/>
              <w:left w:val="single" w:sz="4" w:space="0" w:color="auto"/>
              <w:bottom w:val="single" w:sz="4" w:space="0" w:color="auto"/>
              <w:right w:val="single" w:sz="4" w:space="0" w:color="auto"/>
            </w:tcBorders>
            <w:shd w:val="clear" w:color="auto" w:fill="auto"/>
            <w:noWrap/>
            <w:vAlign w:val="center"/>
          </w:tcPr>
          <w:p w14:paraId="7F2D2F1B" w14:textId="77777777" w:rsidR="00581B73" w:rsidRPr="00540BF9"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299</w:t>
            </w:r>
          </w:p>
        </w:tc>
        <w:tc>
          <w:tcPr>
            <w:tcW w:w="1263" w:type="pct"/>
            <w:tcBorders>
              <w:top w:val="nil"/>
              <w:left w:val="nil"/>
              <w:bottom w:val="single" w:sz="4" w:space="0" w:color="auto"/>
              <w:right w:val="single" w:sz="4" w:space="0" w:color="auto"/>
            </w:tcBorders>
            <w:shd w:val="clear" w:color="auto" w:fill="auto"/>
            <w:noWrap/>
            <w:vAlign w:val="center"/>
          </w:tcPr>
          <w:p w14:paraId="03751353" w14:textId="77777777" w:rsidR="00581B73" w:rsidRPr="00540BF9"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Otros materiales y suministros</w:t>
            </w:r>
          </w:p>
        </w:tc>
        <w:tc>
          <w:tcPr>
            <w:tcW w:w="606" w:type="pct"/>
            <w:tcBorders>
              <w:top w:val="nil"/>
              <w:left w:val="nil"/>
              <w:bottom w:val="single" w:sz="4" w:space="0" w:color="auto"/>
              <w:right w:val="single" w:sz="4" w:space="0" w:color="auto"/>
            </w:tcBorders>
            <w:shd w:val="clear" w:color="auto" w:fill="auto"/>
            <w:noWrap/>
            <w:vAlign w:val="center"/>
          </w:tcPr>
          <w:p w14:paraId="3D731C03" w14:textId="77777777" w:rsidR="00581B73" w:rsidRPr="00540BF9"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Q485,000.00</w:t>
            </w:r>
          </w:p>
        </w:tc>
      </w:tr>
      <w:tr w:rsidR="00581B73" w:rsidRPr="00335738" w14:paraId="6234AD1E" w14:textId="77777777" w:rsidTr="00941C97">
        <w:trPr>
          <w:trHeight w:val="505"/>
        </w:trPr>
        <w:tc>
          <w:tcPr>
            <w:tcW w:w="655" w:type="pct"/>
            <w:vMerge w:val="restart"/>
            <w:tcBorders>
              <w:top w:val="nil"/>
              <w:left w:val="single" w:sz="4" w:space="0" w:color="auto"/>
              <w:bottom w:val="single" w:sz="4" w:space="0" w:color="auto"/>
              <w:right w:val="single" w:sz="4" w:space="0" w:color="auto"/>
            </w:tcBorders>
            <w:shd w:val="clear" w:color="auto" w:fill="auto"/>
            <w:vAlign w:val="center"/>
            <w:hideMark/>
          </w:tcPr>
          <w:p w14:paraId="06EFB8EC"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Para el 2030, se han implementado operativos para prevenir la migración irregular con cobertura en el territorio nacional y fronteras.</w:t>
            </w:r>
          </w:p>
        </w:tc>
        <w:tc>
          <w:tcPr>
            <w:tcW w:w="50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595E7CA"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Dar funcionamiento a la Unidad de Verificación de Campo.</w:t>
            </w:r>
          </w:p>
        </w:tc>
        <w:tc>
          <w:tcPr>
            <w:tcW w:w="595" w:type="pct"/>
            <w:vMerge w:val="restart"/>
            <w:tcBorders>
              <w:top w:val="nil"/>
              <w:left w:val="single" w:sz="4" w:space="0" w:color="auto"/>
              <w:bottom w:val="single" w:sz="4" w:space="0" w:color="auto"/>
              <w:right w:val="single" w:sz="4" w:space="0" w:color="auto"/>
            </w:tcBorders>
            <w:shd w:val="clear" w:color="auto" w:fill="auto"/>
            <w:vAlign w:val="center"/>
            <w:hideMark/>
          </w:tcPr>
          <w:p w14:paraId="52E9F0BF"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Creación de la Unidad de Verificación de Campo.</w:t>
            </w: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73C5AA59"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012505CE"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hideMark/>
          </w:tcPr>
          <w:p w14:paraId="045C71DA"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hideMark/>
          </w:tcPr>
          <w:p w14:paraId="69886CA5"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nil"/>
              <w:left w:val="single" w:sz="4" w:space="0" w:color="auto"/>
              <w:right w:val="single" w:sz="4" w:space="0" w:color="auto"/>
            </w:tcBorders>
            <w:shd w:val="clear" w:color="auto" w:fill="auto"/>
            <w:noWrap/>
            <w:vAlign w:val="center"/>
          </w:tcPr>
          <w:p w14:paraId="31BCE0F9" w14:textId="77777777" w:rsidR="00581B73" w:rsidRPr="00540BF9" w:rsidRDefault="00581B73" w:rsidP="00941C97">
            <w:pPr>
              <w:spacing w:after="0" w:line="240" w:lineRule="auto"/>
              <w:jc w:val="center"/>
              <w:rPr>
                <w:rFonts w:eastAsia="Times New Roman" w:cstheme="minorHAnsi"/>
                <w:color w:val="000000"/>
                <w:sz w:val="16"/>
                <w:szCs w:val="16"/>
                <w:lang w:eastAsia="es-GT"/>
              </w:rPr>
            </w:pPr>
          </w:p>
        </w:tc>
        <w:tc>
          <w:tcPr>
            <w:tcW w:w="1263" w:type="pct"/>
            <w:tcBorders>
              <w:top w:val="nil"/>
              <w:left w:val="nil"/>
              <w:right w:val="single" w:sz="4" w:space="0" w:color="auto"/>
            </w:tcBorders>
            <w:shd w:val="clear" w:color="auto" w:fill="auto"/>
            <w:noWrap/>
            <w:vAlign w:val="center"/>
          </w:tcPr>
          <w:p w14:paraId="360F81AE" w14:textId="77777777" w:rsidR="00581B73" w:rsidRPr="00540BF9" w:rsidRDefault="00581B73" w:rsidP="00941C97">
            <w:pPr>
              <w:spacing w:after="0" w:line="240" w:lineRule="auto"/>
              <w:rPr>
                <w:rFonts w:eastAsia="Times New Roman" w:cstheme="minorHAnsi"/>
                <w:color w:val="000000"/>
                <w:sz w:val="16"/>
                <w:szCs w:val="16"/>
                <w:lang w:eastAsia="es-GT"/>
              </w:rPr>
            </w:pPr>
            <w:r w:rsidRPr="00335738">
              <w:rPr>
                <w:rFonts w:eastAsia="Times New Roman" w:cstheme="minorHAnsi"/>
                <w:b/>
                <w:bCs/>
                <w:color w:val="000000"/>
                <w:sz w:val="16"/>
                <w:szCs w:val="16"/>
                <w:lang w:eastAsia="es-GT"/>
              </w:rPr>
              <w:t>PROPIEDAD, PLANTA, EQUIPO E INTANGIBLES</w:t>
            </w:r>
          </w:p>
        </w:tc>
        <w:tc>
          <w:tcPr>
            <w:tcW w:w="606" w:type="pct"/>
            <w:tcBorders>
              <w:top w:val="nil"/>
              <w:left w:val="nil"/>
              <w:right w:val="single" w:sz="4" w:space="0" w:color="auto"/>
            </w:tcBorders>
            <w:shd w:val="clear" w:color="auto" w:fill="auto"/>
            <w:noWrap/>
            <w:vAlign w:val="center"/>
          </w:tcPr>
          <w:p w14:paraId="0BEEC628" w14:textId="77777777" w:rsidR="00581B73" w:rsidRPr="00540BF9" w:rsidRDefault="00581B73" w:rsidP="00941C97">
            <w:pPr>
              <w:spacing w:after="0" w:line="240" w:lineRule="auto"/>
              <w:jc w:val="right"/>
              <w:rPr>
                <w:rFonts w:eastAsia="Times New Roman" w:cstheme="minorHAnsi"/>
                <w:color w:val="000000"/>
                <w:sz w:val="16"/>
                <w:szCs w:val="16"/>
                <w:lang w:eastAsia="es-GT"/>
              </w:rPr>
            </w:pPr>
            <w:r w:rsidRPr="00335738">
              <w:rPr>
                <w:rFonts w:eastAsia="Times New Roman" w:cstheme="minorHAnsi"/>
                <w:b/>
                <w:bCs/>
                <w:color w:val="000000"/>
                <w:sz w:val="16"/>
                <w:szCs w:val="16"/>
                <w:lang w:eastAsia="es-GT"/>
              </w:rPr>
              <w:t xml:space="preserve"> Q</w:t>
            </w:r>
            <w:r>
              <w:rPr>
                <w:rFonts w:eastAsia="Times New Roman" w:cstheme="minorHAnsi"/>
                <w:b/>
                <w:bCs/>
                <w:color w:val="000000"/>
                <w:sz w:val="16"/>
                <w:szCs w:val="16"/>
                <w:lang w:eastAsia="es-GT"/>
              </w:rPr>
              <w:t>4,002,000</w:t>
            </w:r>
            <w:r w:rsidRPr="00335738">
              <w:rPr>
                <w:rFonts w:eastAsia="Times New Roman" w:cstheme="minorHAnsi"/>
                <w:b/>
                <w:bCs/>
                <w:color w:val="000000"/>
                <w:sz w:val="16"/>
                <w:szCs w:val="16"/>
                <w:lang w:eastAsia="es-GT"/>
              </w:rPr>
              <w:t xml:space="preserve">.00 </w:t>
            </w:r>
          </w:p>
        </w:tc>
      </w:tr>
      <w:tr w:rsidR="00581B73" w:rsidRPr="00335738" w14:paraId="57D05029" w14:textId="77777777" w:rsidTr="00941C97">
        <w:trPr>
          <w:trHeight w:val="436"/>
        </w:trPr>
        <w:tc>
          <w:tcPr>
            <w:tcW w:w="655" w:type="pct"/>
            <w:vMerge/>
            <w:tcBorders>
              <w:top w:val="nil"/>
              <w:left w:val="single" w:sz="4" w:space="0" w:color="auto"/>
              <w:bottom w:val="single" w:sz="4" w:space="0" w:color="auto"/>
              <w:right w:val="single" w:sz="4" w:space="0" w:color="auto"/>
            </w:tcBorders>
            <w:vAlign w:val="center"/>
            <w:hideMark/>
          </w:tcPr>
          <w:p w14:paraId="19E247C5"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vMerge/>
            <w:tcBorders>
              <w:top w:val="nil"/>
              <w:left w:val="single" w:sz="4" w:space="0" w:color="auto"/>
              <w:bottom w:val="single" w:sz="4" w:space="0" w:color="auto"/>
              <w:right w:val="single" w:sz="4" w:space="0" w:color="auto"/>
            </w:tcBorders>
            <w:vAlign w:val="center"/>
            <w:hideMark/>
          </w:tcPr>
          <w:p w14:paraId="18E80B50"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top w:val="nil"/>
              <w:left w:val="single" w:sz="4" w:space="0" w:color="auto"/>
              <w:bottom w:val="single" w:sz="4" w:space="0" w:color="auto"/>
              <w:right w:val="single" w:sz="4" w:space="0" w:color="auto"/>
            </w:tcBorders>
            <w:vAlign w:val="center"/>
            <w:hideMark/>
          </w:tcPr>
          <w:p w14:paraId="1906BF20"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32DEF7E8"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2ED94B7C"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hideMark/>
          </w:tcPr>
          <w:p w14:paraId="6131A378"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hideMark/>
          </w:tcPr>
          <w:p w14:paraId="4859211D"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582C4E"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322</w:t>
            </w:r>
          </w:p>
        </w:tc>
        <w:tc>
          <w:tcPr>
            <w:tcW w:w="1263" w:type="pct"/>
            <w:tcBorders>
              <w:top w:val="single" w:sz="4" w:space="0" w:color="auto"/>
              <w:left w:val="nil"/>
              <w:bottom w:val="single" w:sz="4" w:space="0" w:color="auto"/>
              <w:right w:val="single" w:sz="4" w:space="0" w:color="auto"/>
            </w:tcBorders>
            <w:shd w:val="clear" w:color="auto" w:fill="auto"/>
            <w:noWrap/>
            <w:vAlign w:val="center"/>
          </w:tcPr>
          <w:p w14:paraId="37A86CDA"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Mobiliario y equipo de oficina</w:t>
            </w:r>
          </w:p>
        </w:tc>
        <w:tc>
          <w:tcPr>
            <w:tcW w:w="606" w:type="pct"/>
            <w:tcBorders>
              <w:top w:val="single" w:sz="4" w:space="0" w:color="auto"/>
              <w:left w:val="nil"/>
              <w:bottom w:val="single" w:sz="4" w:space="0" w:color="auto"/>
              <w:right w:val="single" w:sz="4" w:space="0" w:color="auto"/>
            </w:tcBorders>
            <w:shd w:val="clear" w:color="auto" w:fill="auto"/>
            <w:noWrap/>
            <w:vAlign w:val="center"/>
          </w:tcPr>
          <w:p w14:paraId="5364A9BB"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Q1,750,000.00</w:t>
            </w:r>
          </w:p>
        </w:tc>
      </w:tr>
      <w:tr w:rsidR="00581B73" w:rsidRPr="00335738" w14:paraId="12FA43FE" w14:textId="77777777" w:rsidTr="00941C97">
        <w:trPr>
          <w:trHeight w:val="1160"/>
        </w:trPr>
        <w:tc>
          <w:tcPr>
            <w:tcW w:w="655" w:type="pct"/>
            <w:vMerge w:val="restart"/>
            <w:tcBorders>
              <w:top w:val="nil"/>
              <w:left w:val="single" w:sz="4" w:space="0" w:color="auto"/>
              <w:bottom w:val="single" w:sz="4" w:space="0" w:color="auto"/>
              <w:right w:val="single" w:sz="4" w:space="0" w:color="auto"/>
            </w:tcBorders>
            <w:shd w:val="clear" w:color="auto" w:fill="auto"/>
            <w:vAlign w:val="center"/>
            <w:hideMark/>
          </w:tcPr>
          <w:p w14:paraId="6DA01DF1"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lastRenderedPageBreak/>
              <w:t>Para el 2030, ha sido desarrollado e implementado en un 100% un sistema de registro, control y supervisión de información anticipada de los pasajeros en transportes</w:t>
            </w:r>
          </w:p>
        </w:tc>
        <w:tc>
          <w:tcPr>
            <w:tcW w:w="506" w:type="pct"/>
            <w:tcBorders>
              <w:top w:val="nil"/>
              <w:left w:val="nil"/>
              <w:bottom w:val="single" w:sz="4" w:space="0" w:color="auto"/>
              <w:right w:val="single" w:sz="4" w:space="0" w:color="auto"/>
            </w:tcBorders>
            <w:shd w:val="clear" w:color="auto" w:fill="auto"/>
            <w:noWrap/>
            <w:vAlign w:val="center"/>
            <w:hideMark/>
          </w:tcPr>
          <w:p w14:paraId="32A999B7"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Dar funcionamiento   a la Unidad de Verificación de campo, para la vigilancia a Transporte y Sistemas.</w:t>
            </w:r>
          </w:p>
        </w:tc>
        <w:tc>
          <w:tcPr>
            <w:tcW w:w="595" w:type="pct"/>
            <w:tcBorders>
              <w:top w:val="nil"/>
              <w:left w:val="nil"/>
              <w:bottom w:val="single" w:sz="4" w:space="0" w:color="auto"/>
              <w:right w:val="single" w:sz="4" w:space="0" w:color="auto"/>
            </w:tcBorders>
            <w:shd w:val="clear" w:color="auto" w:fill="auto"/>
            <w:vAlign w:val="center"/>
            <w:hideMark/>
          </w:tcPr>
          <w:p w14:paraId="2F7AE25D"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Creación de la Unidad de Verificación de campo y uso de sistema.</w:t>
            </w: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184ADE4F"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0B3F2BFC"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hideMark/>
          </w:tcPr>
          <w:p w14:paraId="11870744"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hideMark/>
          </w:tcPr>
          <w:p w14:paraId="042E6F55"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nil"/>
              <w:left w:val="single" w:sz="4" w:space="0" w:color="auto"/>
              <w:bottom w:val="single" w:sz="4" w:space="0" w:color="auto"/>
              <w:right w:val="single" w:sz="4" w:space="0" w:color="auto"/>
            </w:tcBorders>
            <w:shd w:val="clear" w:color="auto" w:fill="auto"/>
            <w:noWrap/>
            <w:vAlign w:val="center"/>
          </w:tcPr>
          <w:p w14:paraId="0471C921"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324</w:t>
            </w:r>
          </w:p>
        </w:tc>
        <w:tc>
          <w:tcPr>
            <w:tcW w:w="1263" w:type="pct"/>
            <w:tcBorders>
              <w:top w:val="nil"/>
              <w:left w:val="nil"/>
              <w:bottom w:val="single" w:sz="4" w:space="0" w:color="auto"/>
              <w:right w:val="single" w:sz="4" w:space="0" w:color="auto"/>
            </w:tcBorders>
            <w:shd w:val="clear" w:color="auto" w:fill="auto"/>
            <w:noWrap/>
            <w:vAlign w:val="center"/>
          </w:tcPr>
          <w:p w14:paraId="1C3DA1C6"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Equipo educacional, cultural y recreativo</w:t>
            </w:r>
          </w:p>
        </w:tc>
        <w:tc>
          <w:tcPr>
            <w:tcW w:w="606" w:type="pct"/>
            <w:tcBorders>
              <w:top w:val="nil"/>
              <w:left w:val="nil"/>
              <w:bottom w:val="single" w:sz="4" w:space="0" w:color="auto"/>
              <w:right w:val="single" w:sz="4" w:space="0" w:color="auto"/>
            </w:tcBorders>
            <w:shd w:val="clear" w:color="auto" w:fill="auto"/>
            <w:noWrap/>
            <w:vAlign w:val="center"/>
          </w:tcPr>
          <w:p w14:paraId="0373F7E8"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Q25,000.00</w:t>
            </w:r>
          </w:p>
        </w:tc>
      </w:tr>
      <w:tr w:rsidR="00581B73" w:rsidRPr="00335738" w14:paraId="29A35DC1" w14:textId="77777777" w:rsidTr="00941C97">
        <w:trPr>
          <w:trHeight w:val="303"/>
        </w:trPr>
        <w:tc>
          <w:tcPr>
            <w:tcW w:w="655" w:type="pct"/>
            <w:vMerge/>
            <w:tcBorders>
              <w:top w:val="nil"/>
              <w:left w:val="single" w:sz="4" w:space="0" w:color="auto"/>
              <w:bottom w:val="single" w:sz="4" w:space="0" w:color="auto"/>
              <w:right w:val="single" w:sz="4" w:space="0" w:color="auto"/>
            </w:tcBorders>
            <w:vAlign w:val="center"/>
            <w:hideMark/>
          </w:tcPr>
          <w:p w14:paraId="260F3068"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FC0C40C"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Acceso a sistema</w:t>
            </w:r>
          </w:p>
        </w:tc>
        <w:tc>
          <w:tcPr>
            <w:tcW w:w="595" w:type="pct"/>
            <w:vMerge w:val="restart"/>
            <w:tcBorders>
              <w:top w:val="nil"/>
              <w:left w:val="nil"/>
              <w:right w:val="single" w:sz="4" w:space="0" w:color="auto"/>
            </w:tcBorders>
            <w:shd w:val="clear" w:color="auto" w:fill="auto"/>
            <w:vAlign w:val="center"/>
            <w:hideMark/>
          </w:tcPr>
          <w:p w14:paraId="112DD807"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335738">
              <w:rPr>
                <w:rFonts w:eastAsia="Times New Roman" w:cstheme="minorHAnsi"/>
                <w:color w:val="000000"/>
                <w:sz w:val="16"/>
                <w:szCs w:val="16"/>
                <w:lang w:eastAsia="es-GT"/>
              </w:rPr>
              <w:t>Contar con Información anticipada de pasajeros.</w:t>
            </w:r>
          </w:p>
          <w:p w14:paraId="26C54BF4" w14:textId="77777777" w:rsidR="00581B73" w:rsidRPr="00D952EC" w:rsidRDefault="00581B73" w:rsidP="00941C97">
            <w:pPr>
              <w:spacing w:after="0" w:line="240" w:lineRule="auto"/>
              <w:jc w:val="center"/>
              <w:rPr>
                <w:rFonts w:eastAsia="Times New Roman" w:cstheme="minorHAnsi"/>
                <w:b/>
                <w:bCs/>
                <w:color w:val="000000"/>
                <w:sz w:val="16"/>
                <w:szCs w:val="16"/>
                <w:lang w:eastAsia="es-GT"/>
              </w:rPr>
            </w:pPr>
            <w:r>
              <w:rPr>
                <w:rFonts w:eastAsia="Times New Roman" w:cstheme="minorHAnsi"/>
                <w:b/>
                <w:bCs/>
                <w:color w:val="000000"/>
                <w:sz w:val="16"/>
                <w:szCs w:val="16"/>
                <w:lang w:eastAsia="es-GT"/>
              </w:rPr>
              <w:t xml:space="preserve"> 1</w:t>
            </w:r>
            <w:r w:rsidRPr="00D952EC">
              <w:rPr>
                <w:rFonts w:eastAsia="Times New Roman" w:cstheme="minorHAnsi"/>
                <w:b/>
                <w:bCs/>
                <w:color w:val="000000"/>
                <w:sz w:val="16"/>
                <w:szCs w:val="16"/>
                <w:lang w:eastAsia="es-GT"/>
              </w:rPr>
              <w:t xml:space="preserve"> sistema</w:t>
            </w: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79FF8716"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5AEE40B7"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hideMark/>
          </w:tcPr>
          <w:p w14:paraId="013591B6"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hideMark/>
          </w:tcPr>
          <w:p w14:paraId="7F23B5CD"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tcBorders>
              <w:top w:val="nil"/>
              <w:left w:val="single" w:sz="4" w:space="0" w:color="auto"/>
              <w:bottom w:val="single" w:sz="4" w:space="0" w:color="auto"/>
              <w:right w:val="single" w:sz="4" w:space="0" w:color="auto"/>
            </w:tcBorders>
            <w:shd w:val="clear" w:color="auto" w:fill="auto"/>
            <w:noWrap/>
            <w:vAlign w:val="center"/>
          </w:tcPr>
          <w:p w14:paraId="18026CA4"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328</w:t>
            </w:r>
          </w:p>
        </w:tc>
        <w:tc>
          <w:tcPr>
            <w:tcW w:w="1263" w:type="pct"/>
            <w:tcBorders>
              <w:top w:val="nil"/>
              <w:left w:val="nil"/>
              <w:bottom w:val="single" w:sz="4" w:space="0" w:color="auto"/>
              <w:right w:val="single" w:sz="4" w:space="0" w:color="auto"/>
            </w:tcBorders>
            <w:shd w:val="clear" w:color="auto" w:fill="auto"/>
            <w:noWrap/>
            <w:vAlign w:val="center"/>
          </w:tcPr>
          <w:p w14:paraId="300E95A3"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Equipo de cómputo</w:t>
            </w:r>
          </w:p>
        </w:tc>
        <w:tc>
          <w:tcPr>
            <w:tcW w:w="606" w:type="pct"/>
            <w:tcBorders>
              <w:top w:val="nil"/>
              <w:left w:val="nil"/>
              <w:bottom w:val="single" w:sz="4" w:space="0" w:color="auto"/>
              <w:right w:val="single" w:sz="4" w:space="0" w:color="auto"/>
            </w:tcBorders>
            <w:shd w:val="clear" w:color="auto" w:fill="auto"/>
            <w:noWrap/>
            <w:vAlign w:val="center"/>
          </w:tcPr>
          <w:p w14:paraId="3A8F61B0"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Q835,000.00</w:t>
            </w:r>
          </w:p>
        </w:tc>
      </w:tr>
      <w:tr w:rsidR="00581B73" w:rsidRPr="00335738" w14:paraId="3E2980D0" w14:textId="77777777" w:rsidTr="00941C97">
        <w:trPr>
          <w:trHeight w:val="509"/>
        </w:trPr>
        <w:tc>
          <w:tcPr>
            <w:tcW w:w="655" w:type="pct"/>
            <w:vMerge/>
            <w:tcBorders>
              <w:top w:val="nil"/>
              <w:left w:val="single" w:sz="4" w:space="0" w:color="auto"/>
              <w:bottom w:val="single" w:sz="4" w:space="0" w:color="auto"/>
              <w:right w:val="single" w:sz="4" w:space="0" w:color="auto"/>
            </w:tcBorders>
            <w:vAlign w:val="center"/>
            <w:hideMark/>
          </w:tcPr>
          <w:p w14:paraId="7B506D28"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06" w:type="pct"/>
            <w:vMerge/>
            <w:tcBorders>
              <w:top w:val="nil"/>
              <w:left w:val="single" w:sz="4" w:space="0" w:color="auto"/>
              <w:bottom w:val="single" w:sz="4" w:space="0" w:color="auto"/>
              <w:right w:val="single" w:sz="4" w:space="0" w:color="auto"/>
            </w:tcBorders>
            <w:vAlign w:val="center"/>
            <w:hideMark/>
          </w:tcPr>
          <w:p w14:paraId="577892A3"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595" w:type="pct"/>
            <w:vMerge/>
            <w:tcBorders>
              <w:left w:val="nil"/>
              <w:bottom w:val="single" w:sz="4" w:space="0" w:color="auto"/>
              <w:right w:val="single" w:sz="4" w:space="0" w:color="auto"/>
            </w:tcBorders>
            <w:shd w:val="clear" w:color="auto" w:fill="auto"/>
            <w:vAlign w:val="center"/>
            <w:hideMark/>
          </w:tcPr>
          <w:p w14:paraId="479E61D6" w14:textId="77777777" w:rsidR="00581B73" w:rsidRPr="00335738" w:rsidRDefault="00581B73" w:rsidP="00941C97">
            <w:pPr>
              <w:spacing w:after="0" w:line="240" w:lineRule="auto"/>
              <w:jc w:val="center"/>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221C3ACA"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right w:val="single" w:sz="4" w:space="0" w:color="auto"/>
            </w:tcBorders>
            <w:vAlign w:val="center"/>
            <w:hideMark/>
          </w:tcPr>
          <w:p w14:paraId="30082E60"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right w:val="single" w:sz="4" w:space="0" w:color="auto"/>
            </w:tcBorders>
            <w:vAlign w:val="center"/>
            <w:hideMark/>
          </w:tcPr>
          <w:p w14:paraId="44E7EE4B"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hideMark/>
          </w:tcPr>
          <w:p w14:paraId="10AD8FC9"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vMerge w:val="restart"/>
            <w:tcBorders>
              <w:top w:val="nil"/>
              <w:left w:val="single" w:sz="4" w:space="0" w:color="auto"/>
              <w:right w:val="single" w:sz="4" w:space="0" w:color="auto"/>
            </w:tcBorders>
            <w:shd w:val="clear" w:color="auto" w:fill="auto"/>
            <w:noWrap/>
            <w:vAlign w:val="center"/>
          </w:tcPr>
          <w:p w14:paraId="6D71D201"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329</w:t>
            </w:r>
          </w:p>
        </w:tc>
        <w:tc>
          <w:tcPr>
            <w:tcW w:w="1263" w:type="pct"/>
            <w:vMerge w:val="restart"/>
            <w:tcBorders>
              <w:top w:val="nil"/>
              <w:left w:val="nil"/>
              <w:right w:val="single" w:sz="4" w:space="0" w:color="auto"/>
            </w:tcBorders>
            <w:shd w:val="clear" w:color="auto" w:fill="auto"/>
            <w:noWrap/>
            <w:vAlign w:val="center"/>
          </w:tcPr>
          <w:p w14:paraId="42927536"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Otras maquinarias y equipos</w:t>
            </w:r>
          </w:p>
        </w:tc>
        <w:tc>
          <w:tcPr>
            <w:tcW w:w="606" w:type="pct"/>
            <w:vMerge w:val="restart"/>
            <w:tcBorders>
              <w:top w:val="nil"/>
              <w:left w:val="nil"/>
              <w:right w:val="single" w:sz="4" w:space="0" w:color="auto"/>
            </w:tcBorders>
            <w:shd w:val="clear" w:color="auto" w:fill="auto"/>
            <w:noWrap/>
            <w:vAlign w:val="center"/>
          </w:tcPr>
          <w:p w14:paraId="07A77468"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Q1,392,000.00</w:t>
            </w:r>
          </w:p>
        </w:tc>
      </w:tr>
      <w:tr w:rsidR="00581B73" w:rsidRPr="00335738" w14:paraId="2FACF8C7" w14:textId="77777777" w:rsidTr="00941C97">
        <w:trPr>
          <w:trHeight w:val="127"/>
        </w:trPr>
        <w:tc>
          <w:tcPr>
            <w:tcW w:w="655" w:type="pct"/>
            <w:tcBorders>
              <w:top w:val="single" w:sz="4" w:space="0" w:color="auto"/>
              <w:left w:val="single" w:sz="4" w:space="0" w:color="auto"/>
              <w:bottom w:val="single" w:sz="4" w:space="0" w:color="auto"/>
              <w:right w:val="single" w:sz="4" w:space="0" w:color="auto"/>
            </w:tcBorders>
            <w:vAlign w:val="center"/>
          </w:tcPr>
          <w:p w14:paraId="593F8CE5"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E14B04">
              <w:rPr>
                <w:rFonts w:eastAsia="Times New Roman" w:cstheme="minorHAnsi"/>
                <w:color w:val="000000"/>
                <w:sz w:val="16"/>
                <w:szCs w:val="16"/>
                <w:lang w:eastAsia="es-GT"/>
              </w:rPr>
              <w:t>Para el 2030, el Instituto Guatemalteco de Migración ha establecido acuerdos y/o convenios intra e interinstitucionales para el fortalecimiento de los mecanismos de intercambio de información para alertas.</w:t>
            </w:r>
          </w:p>
        </w:tc>
        <w:tc>
          <w:tcPr>
            <w:tcW w:w="506" w:type="pct"/>
            <w:tcBorders>
              <w:top w:val="single" w:sz="4" w:space="0" w:color="auto"/>
              <w:left w:val="single" w:sz="4" w:space="0" w:color="auto"/>
              <w:bottom w:val="single" w:sz="4" w:space="0" w:color="auto"/>
              <w:right w:val="single" w:sz="4" w:space="0" w:color="auto"/>
            </w:tcBorders>
            <w:vAlign w:val="center"/>
          </w:tcPr>
          <w:p w14:paraId="760D0527"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E14B04">
              <w:rPr>
                <w:rFonts w:eastAsia="Times New Roman" w:cstheme="minorHAnsi"/>
                <w:color w:val="000000"/>
                <w:sz w:val="16"/>
                <w:szCs w:val="16"/>
                <w:lang w:eastAsia="es-GT"/>
              </w:rPr>
              <w:t>Intercambio de información a través de los sistemas de inteligencia nacionales e internacionales</w:t>
            </w:r>
          </w:p>
        </w:tc>
        <w:tc>
          <w:tcPr>
            <w:tcW w:w="595" w:type="pct"/>
            <w:tcBorders>
              <w:top w:val="single" w:sz="4" w:space="0" w:color="auto"/>
              <w:left w:val="nil"/>
              <w:bottom w:val="single" w:sz="4" w:space="0" w:color="auto"/>
              <w:right w:val="single" w:sz="4" w:space="0" w:color="auto"/>
            </w:tcBorders>
            <w:shd w:val="clear" w:color="auto" w:fill="auto"/>
            <w:vAlign w:val="center"/>
          </w:tcPr>
          <w:p w14:paraId="6C8BB2CF" w14:textId="77777777" w:rsidR="00581B73" w:rsidRPr="00335738" w:rsidRDefault="00581B73" w:rsidP="00941C97">
            <w:pPr>
              <w:spacing w:after="0" w:line="240" w:lineRule="auto"/>
              <w:jc w:val="center"/>
              <w:rPr>
                <w:rFonts w:eastAsia="Times New Roman" w:cstheme="minorHAnsi"/>
                <w:color w:val="000000"/>
                <w:sz w:val="16"/>
                <w:szCs w:val="16"/>
                <w:lang w:eastAsia="es-GT"/>
              </w:rPr>
            </w:pPr>
            <w:r w:rsidRPr="00E14B04">
              <w:rPr>
                <w:rFonts w:eastAsia="Times New Roman" w:cstheme="minorHAnsi"/>
                <w:color w:val="000000"/>
                <w:sz w:val="16"/>
                <w:szCs w:val="16"/>
                <w:lang w:eastAsia="es-GT"/>
              </w:rPr>
              <w:t>Activar el 100% de alertas de las que IGM, fue informado.</w:t>
            </w: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tcPr>
          <w:p w14:paraId="4657A2F7"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455" w:type="pct"/>
            <w:vMerge/>
            <w:tcBorders>
              <w:left w:val="single" w:sz="4" w:space="0" w:color="auto"/>
              <w:bottom w:val="single" w:sz="4" w:space="0" w:color="auto"/>
              <w:right w:val="single" w:sz="4" w:space="0" w:color="auto"/>
            </w:tcBorders>
            <w:vAlign w:val="center"/>
          </w:tcPr>
          <w:p w14:paraId="2B13A9A2"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05" w:type="pct"/>
            <w:vMerge/>
            <w:tcBorders>
              <w:left w:val="single" w:sz="4" w:space="0" w:color="auto"/>
              <w:bottom w:val="single" w:sz="4" w:space="0" w:color="auto"/>
              <w:right w:val="single" w:sz="4" w:space="0" w:color="auto"/>
            </w:tcBorders>
            <w:vAlign w:val="center"/>
          </w:tcPr>
          <w:p w14:paraId="2C5F85C4"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tcPr>
          <w:p w14:paraId="679B88D7"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297" w:type="pct"/>
            <w:vMerge/>
            <w:tcBorders>
              <w:left w:val="single" w:sz="4" w:space="0" w:color="auto"/>
              <w:bottom w:val="single" w:sz="4" w:space="0" w:color="auto"/>
              <w:right w:val="single" w:sz="4" w:space="0" w:color="auto"/>
            </w:tcBorders>
            <w:shd w:val="clear" w:color="auto" w:fill="auto"/>
            <w:noWrap/>
            <w:vAlign w:val="center"/>
          </w:tcPr>
          <w:p w14:paraId="54DD9BBC" w14:textId="77777777" w:rsidR="00581B73" w:rsidRPr="003B6B31" w:rsidRDefault="00581B73" w:rsidP="00941C97">
            <w:pPr>
              <w:spacing w:after="0" w:line="240" w:lineRule="auto"/>
              <w:jc w:val="center"/>
              <w:rPr>
                <w:rFonts w:ascii="Calibri" w:hAnsi="Calibri" w:cs="Calibri"/>
                <w:color w:val="000000"/>
                <w:sz w:val="16"/>
                <w:szCs w:val="16"/>
              </w:rPr>
            </w:pPr>
          </w:p>
        </w:tc>
        <w:tc>
          <w:tcPr>
            <w:tcW w:w="1263" w:type="pct"/>
            <w:vMerge/>
            <w:tcBorders>
              <w:left w:val="nil"/>
              <w:bottom w:val="single" w:sz="4" w:space="0" w:color="auto"/>
              <w:right w:val="single" w:sz="4" w:space="0" w:color="auto"/>
            </w:tcBorders>
            <w:shd w:val="clear" w:color="auto" w:fill="auto"/>
            <w:noWrap/>
            <w:vAlign w:val="center"/>
          </w:tcPr>
          <w:p w14:paraId="54AC7042" w14:textId="77777777" w:rsidR="00581B73" w:rsidRPr="003B6B31" w:rsidRDefault="00581B73" w:rsidP="00941C97">
            <w:pPr>
              <w:spacing w:after="0" w:line="240" w:lineRule="auto"/>
              <w:rPr>
                <w:rFonts w:ascii="Calibri" w:hAnsi="Calibri" w:cs="Calibri"/>
                <w:color w:val="000000"/>
                <w:sz w:val="16"/>
                <w:szCs w:val="16"/>
              </w:rPr>
            </w:pPr>
          </w:p>
        </w:tc>
        <w:tc>
          <w:tcPr>
            <w:tcW w:w="606" w:type="pct"/>
            <w:vMerge/>
            <w:tcBorders>
              <w:left w:val="nil"/>
              <w:bottom w:val="single" w:sz="4" w:space="0" w:color="auto"/>
              <w:right w:val="single" w:sz="4" w:space="0" w:color="auto"/>
            </w:tcBorders>
            <w:shd w:val="clear" w:color="auto" w:fill="auto"/>
            <w:noWrap/>
            <w:vAlign w:val="center"/>
          </w:tcPr>
          <w:p w14:paraId="765B8291" w14:textId="77777777" w:rsidR="00581B73" w:rsidRPr="003B6B31" w:rsidRDefault="00581B73" w:rsidP="00941C97">
            <w:pPr>
              <w:spacing w:after="0" w:line="240" w:lineRule="auto"/>
              <w:jc w:val="right"/>
              <w:rPr>
                <w:rFonts w:ascii="Calibri" w:hAnsi="Calibri" w:cs="Calibri"/>
                <w:color w:val="000000"/>
                <w:sz w:val="16"/>
                <w:szCs w:val="16"/>
              </w:rPr>
            </w:pPr>
          </w:p>
        </w:tc>
      </w:tr>
      <w:tr w:rsidR="00581B73" w:rsidRPr="00335738" w14:paraId="59C1E338" w14:textId="77777777" w:rsidTr="00941C97">
        <w:trPr>
          <w:trHeight w:val="70"/>
        </w:trPr>
        <w:tc>
          <w:tcPr>
            <w:tcW w:w="1756" w:type="pct"/>
            <w:gridSpan w:val="3"/>
            <w:tcBorders>
              <w:top w:val="nil"/>
              <w:left w:val="single" w:sz="4" w:space="0" w:color="auto"/>
              <w:bottom w:val="single" w:sz="4" w:space="0" w:color="auto"/>
              <w:right w:val="single" w:sz="4" w:space="0" w:color="auto"/>
            </w:tcBorders>
            <w:shd w:val="clear" w:color="auto" w:fill="auto"/>
            <w:noWrap/>
            <w:vAlign w:val="bottom"/>
            <w:hideMark/>
          </w:tcPr>
          <w:p w14:paraId="19D0A6C3"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shd w:val="clear" w:color="auto" w:fill="31849B"/>
            <w:vAlign w:val="center"/>
            <w:hideMark/>
          </w:tcPr>
          <w:p w14:paraId="749A50B7"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960" w:type="pct"/>
            <w:gridSpan w:val="2"/>
            <w:tcBorders>
              <w:top w:val="nil"/>
              <w:left w:val="nil"/>
              <w:bottom w:val="single" w:sz="4" w:space="0" w:color="auto"/>
              <w:right w:val="single" w:sz="4" w:space="0" w:color="auto"/>
            </w:tcBorders>
            <w:shd w:val="clear" w:color="auto" w:fill="auto"/>
            <w:noWrap/>
            <w:vAlign w:val="bottom"/>
            <w:hideMark/>
          </w:tcPr>
          <w:p w14:paraId="5F17806D"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57" w:type="pct"/>
            <w:vMerge/>
            <w:tcBorders>
              <w:top w:val="nil"/>
              <w:left w:val="single" w:sz="4" w:space="0" w:color="auto"/>
              <w:bottom w:val="single" w:sz="4" w:space="0" w:color="auto"/>
              <w:right w:val="single" w:sz="4" w:space="0" w:color="auto"/>
            </w:tcBorders>
            <w:shd w:val="clear" w:color="auto" w:fill="31849B"/>
            <w:vAlign w:val="center"/>
            <w:hideMark/>
          </w:tcPr>
          <w:p w14:paraId="23A6D0DB" w14:textId="77777777" w:rsidR="00581B73" w:rsidRPr="00335738" w:rsidRDefault="00581B73" w:rsidP="00941C97">
            <w:pPr>
              <w:spacing w:after="0" w:line="240" w:lineRule="auto"/>
              <w:rPr>
                <w:rFonts w:eastAsia="Times New Roman" w:cstheme="minorHAnsi"/>
                <w:color w:val="000000"/>
                <w:sz w:val="16"/>
                <w:szCs w:val="16"/>
                <w:lang w:eastAsia="es-GT"/>
              </w:rPr>
            </w:pPr>
          </w:p>
        </w:tc>
        <w:tc>
          <w:tcPr>
            <w:tcW w:w="1560" w:type="pct"/>
            <w:gridSpan w:val="2"/>
            <w:tcBorders>
              <w:top w:val="single" w:sz="4" w:space="0" w:color="auto"/>
              <w:left w:val="nil"/>
              <w:bottom w:val="single" w:sz="4" w:space="0" w:color="auto"/>
              <w:right w:val="single" w:sz="4" w:space="0" w:color="auto"/>
            </w:tcBorders>
            <w:shd w:val="clear" w:color="auto" w:fill="auto"/>
            <w:noWrap/>
            <w:vAlign w:val="bottom"/>
            <w:hideMark/>
          </w:tcPr>
          <w:p w14:paraId="51A733AE" w14:textId="77777777" w:rsidR="00581B73" w:rsidRPr="00335738" w:rsidRDefault="00581B73" w:rsidP="00941C97">
            <w:pPr>
              <w:spacing w:after="0" w:line="240" w:lineRule="auto"/>
              <w:jc w:val="center"/>
              <w:rPr>
                <w:rFonts w:eastAsia="Times New Roman" w:cstheme="minorHAnsi"/>
                <w:b/>
                <w:bCs/>
                <w:color w:val="000000"/>
                <w:sz w:val="16"/>
                <w:szCs w:val="16"/>
                <w:lang w:eastAsia="es-GT"/>
              </w:rPr>
            </w:pPr>
            <w:r w:rsidRPr="00335738">
              <w:rPr>
                <w:rFonts w:eastAsia="Times New Roman" w:cstheme="minorHAnsi"/>
                <w:b/>
                <w:bCs/>
                <w:color w:val="000000"/>
                <w:sz w:val="16"/>
                <w:szCs w:val="16"/>
                <w:lang w:eastAsia="es-GT"/>
              </w:rPr>
              <w:t>TOTAL</w:t>
            </w:r>
          </w:p>
        </w:tc>
        <w:tc>
          <w:tcPr>
            <w:tcW w:w="606" w:type="pct"/>
            <w:tcBorders>
              <w:top w:val="nil"/>
              <w:left w:val="nil"/>
              <w:bottom w:val="single" w:sz="4" w:space="0" w:color="auto"/>
              <w:right w:val="single" w:sz="4" w:space="0" w:color="auto"/>
            </w:tcBorders>
            <w:shd w:val="clear" w:color="auto" w:fill="auto"/>
            <w:noWrap/>
            <w:vAlign w:val="bottom"/>
            <w:hideMark/>
          </w:tcPr>
          <w:p w14:paraId="1676770D" w14:textId="77777777" w:rsidR="00581B73" w:rsidRPr="00335738" w:rsidRDefault="00581B73" w:rsidP="00941C97">
            <w:pPr>
              <w:spacing w:after="0" w:line="240" w:lineRule="auto"/>
              <w:jc w:val="right"/>
              <w:rPr>
                <w:rFonts w:eastAsia="Times New Roman" w:cstheme="minorHAnsi"/>
                <w:b/>
                <w:bCs/>
                <w:color w:val="000000"/>
                <w:sz w:val="20"/>
                <w:szCs w:val="20"/>
                <w:lang w:eastAsia="es-GT"/>
              </w:rPr>
            </w:pPr>
            <w:r w:rsidRPr="00335738">
              <w:rPr>
                <w:rFonts w:eastAsia="Times New Roman" w:cstheme="minorHAnsi"/>
                <w:b/>
                <w:bCs/>
                <w:color w:val="000000"/>
                <w:sz w:val="20"/>
                <w:szCs w:val="20"/>
                <w:lang w:eastAsia="es-GT"/>
              </w:rPr>
              <w:t xml:space="preserve"> Q     </w:t>
            </w:r>
            <w:r>
              <w:rPr>
                <w:rFonts w:eastAsia="Times New Roman" w:cstheme="minorHAnsi"/>
                <w:b/>
                <w:bCs/>
                <w:color w:val="000000"/>
                <w:sz w:val="20"/>
                <w:szCs w:val="20"/>
                <w:lang w:eastAsia="es-GT"/>
              </w:rPr>
              <w:t>5,941,966</w:t>
            </w:r>
            <w:r w:rsidRPr="00335738">
              <w:rPr>
                <w:rFonts w:eastAsia="Times New Roman" w:cstheme="minorHAnsi"/>
                <w:b/>
                <w:bCs/>
                <w:color w:val="000000"/>
                <w:sz w:val="20"/>
                <w:szCs w:val="20"/>
                <w:lang w:eastAsia="es-GT"/>
              </w:rPr>
              <w:t xml:space="preserve">.00 </w:t>
            </w:r>
          </w:p>
        </w:tc>
      </w:tr>
    </w:tbl>
    <w:p w14:paraId="7E36CFB4" w14:textId="77777777" w:rsidR="00581B73" w:rsidRDefault="00581B73" w:rsidP="00581B73">
      <w:pPr>
        <w:jc w:val="both"/>
        <w:rPr>
          <w:rFonts w:cs="Arial"/>
          <w:b/>
          <w:sz w:val="24"/>
          <w:szCs w:val="24"/>
        </w:rPr>
      </w:pPr>
    </w:p>
    <w:p w14:paraId="17CB2FF8" w14:textId="77777777" w:rsidR="00581B73" w:rsidRDefault="00581B73" w:rsidP="00581B73">
      <w:pPr>
        <w:rPr>
          <w:rFonts w:cs="Arial"/>
          <w:b/>
          <w:bCs/>
          <w:sz w:val="24"/>
          <w:szCs w:val="24"/>
        </w:rPr>
      </w:pPr>
      <w:r>
        <w:rPr>
          <w:rFonts w:cs="Arial"/>
          <w:b/>
          <w:bCs/>
          <w:sz w:val="24"/>
          <w:szCs w:val="24"/>
        </w:rPr>
        <w:br w:type="page"/>
      </w:r>
    </w:p>
    <w:p w14:paraId="68FBEF12" w14:textId="77777777" w:rsidR="00581B73" w:rsidRDefault="00581B73" w:rsidP="00581B73">
      <w:pPr>
        <w:jc w:val="both"/>
        <w:rPr>
          <w:rFonts w:cs="Arial"/>
          <w:b/>
          <w:bCs/>
          <w:sz w:val="24"/>
          <w:szCs w:val="24"/>
        </w:rPr>
      </w:pPr>
      <w:r w:rsidRPr="00D36F38">
        <w:rPr>
          <w:rFonts w:cs="Arial"/>
          <w:b/>
          <w:bCs/>
          <w:sz w:val="24"/>
          <w:szCs w:val="24"/>
        </w:rPr>
        <w:lastRenderedPageBreak/>
        <w:t>Subdirección Financiera</w:t>
      </w:r>
    </w:p>
    <w:tbl>
      <w:tblPr>
        <w:tblW w:w="14189" w:type="dxa"/>
        <w:tblLayout w:type="fixed"/>
        <w:tblCellMar>
          <w:left w:w="70" w:type="dxa"/>
          <w:right w:w="70" w:type="dxa"/>
        </w:tblCellMar>
        <w:tblLook w:val="04A0" w:firstRow="1" w:lastRow="0" w:firstColumn="1" w:lastColumn="0" w:noHBand="0" w:noVBand="1"/>
      </w:tblPr>
      <w:tblGrid>
        <w:gridCol w:w="2547"/>
        <w:gridCol w:w="2551"/>
        <w:gridCol w:w="2669"/>
        <w:gridCol w:w="166"/>
        <w:gridCol w:w="851"/>
        <w:gridCol w:w="3544"/>
        <w:gridCol w:w="1701"/>
        <w:gridCol w:w="160"/>
      </w:tblGrid>
      <w:tr w:rsidR="00581B73" w:rsidRPr="00E12790" w14:paraId="3A7DA084" w14:textId="77777777" w:rsidTr="00941C97">
        <w:trPr>
          <w:gridAfter w:val="1"/>
          <w:wAfter w:w="160" w:type="dxa"/>
          <w:trHeight w:val="56"/>
        </w:trPr>
        <w:tc>
          <w:tcPr>
            <w:tcW w:w="7767" w:type="dxa"/>
            <w:gridSpan w:val="3"/>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bottom"/>
            <w:hideMark/>
          </w:tcPr>
          <w:p w14:paraId="240F654D" w14:textId="77777777" w:rsidR="00581B73" w:rsidRPr="00E12790"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b/>
                <w:bCs/>
                <w:color w:val="FFFFFF" w:themeColor="background1"/>
                <w:sz w:val="16"/>
                <w:szCs w:val="16"/>
                <w:lang w:eastAsia="es-GT"/>
              </w:rPr>
              <w:t>PLAN ESTRATÉGICO INSTITUCIONAL</w:t>
            </w:r>
          </w:p>
        </w:tc>
        <w:tc>
          <w:tcPr>
            <w:tcW w:w="166" w:type="dxa"/>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7DADF3B1" w14:textId="77777777" w:rsidR="00581B73" w:rsidRPr="00E12790" w:rsidRDefault="00581B73" w:rsidP="00941C97">
            <w:pPr>
              <w:spacing w:after="0" w:line="240" w:lineRule="auto"/>
              <w:jc w:val="center"/>
              <w:rPr>
                <w:rFonts w:eastAsia="Times New Roman" w:cstheme="minorHAnsi"/>
                <w:color w:val="000000"/>
                <w:sz w:val="16"/>
                <w:szCs w:val="16"/>
                <w:lang w:eastAsia="es-GT"/>
              </w:rPr>
            </w:pPr>
          </w:p>
        </w:tc>
        <w:tc>
          <w:tcPr>
            <w:tcW w:w="6096" w:type="dxa"/>
            <w:gridSpan w:val="3"/>
            <w:tcBorders>
              <w:top w:val="single" w:sz="4" w:space="0" w:color="auto"/>
              <w:left w:val="nil"/>
              <w:bottom w:val="single" w:sz="4" w:space="0" w:color="auto"/>
              <w:right w:val="single" w:sz="4" w:space="0" w:color="auto"/>
            </w:tcBorders>
            <w:shd w:val="clear" w:color="auto" w:fill="31849B" w:themeFill="accent5" w:themeFillShade="BF"/>
            <w:noWrap/>
            <w:vAlign w:val="center"/>
            <w:hideMark/>
          </w:tcPr>
          <w:p w14:paraId="156ABA66" w14:textId="77777777" w:rsidR="00581B73" w:rsidRPr="00E12790"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b/>
                <w:bCs/>
                <w:color w:val="FFFFFF" w:themeColor="background1"/>
                <w:sz w:val="16"/>
                <w:szCs w:val="16"/>
                <w:lang w:eastAsia="es-GT"/>
              </w:rPr>
              <w:t>PLAN OPERATIVO ANUAL</w:t>
            </w:r>
          </w:p>
        </w:tc>
      </w:tr>
      <w:tr w:rsidR="00581B73" w:rsidRPr="00E12790" w14:paraId="680ACFC8" w14:textId="77777777" w:rsidTr="00941C97">
        <w:trPr>
          <w:gridAfter w:val="1"/>
          <w:wAfter w:w="160" w:type="dxa"/>
          <w:trHeight w:val="509"/>
        </w:trPr>
        <w:tc>
          <w:tcPr>
            <w:tcW w:w="2547" w:type="dxa"/>
            <w:vMerge w:val="restart"/>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0083AA0B" w14:textId="77777777" w:rsidR="00581B73" w:rsidRPr="00996226" w:rsidRDefault="00581B73" w:rsidP="00941C97">
            <w:pPr>
              <w:spacing w:after="0" w:line="240" w:lineRule="auto"/>
              <w:jc w:val="center"/>
              <w:rPr>
                <w:rFonts w:eastAsia="Times New Roman" w:cstheme="minorHAnsi"/>
                <w:b/>
                <w:bCs/>
                <w:color w:val="FFFFFF" w:themeColor="background1"/>
                <w:sz w:val="16"/>
                <w:szCs w:val="16"/>
                <w:lang w:eastAsia="es-GT"/>
              </w:rPr>
            </w:pPr>
            <w:r w:rsidRPr="00996226">
              <w:rPr>
                <w:rFonts w:eastAsia="Times New Roman" w:cstheme="minorHAnsi"/>
                <w:b/>
                <w:bCs/>
                <w:color w:val="FFFFFF" w:themeColor="background1"/>
                <w:sz w:val="16"/>
                <w:szCs w:val="16"/>
                <w:lang w:eastAsia="es-GT"/>
              </w:rPr>
              <w:t>RESULTADO INSTITUCIONAL</w:t>
            </w:r>
          </w:p>
        </w:tc>
        <w:tc>
          <w:tcPr>
            <w:tcW w:w="2551" w:type="dxa"/>
            <w:vMerge w:val="restart"/>
            <w:tcBorders>
              <w:top w:val="nil"/>
              <w:left w:val="single" w:sz="4" w:space="0" w:color="auto"/>
              <w:bottom w:val="single" w:sz="4" w:space="0" w:color="auto"/>
              <w:right w:val="single" w:sz="4" w:space="0" w:color="auto"/>
            </w:tcBorders>
            <w:shd w:val="clear" w:color="auto" w:fill="31849B" w:themeFill="accent5" w:themeFillShade="BF"/>
            <w:noWrap/>
            <w:vAlign w:val="center"/>
            <w:hideMark/>
          </w:tcPr>
          <w:p w14:paraId="561F236A" w14:textId="77777777" w:rsidR="00581B73" w:rsidRPr="00996226" w:rsidRDefault="00581B73" w:rsidP="00941C97">
            <w:pPr>
              <w:spacing w:after="0" w:line="240" w:lineRule="auto"/>
              <w:jc w:val="center"/>
              <w:rPr>
                <w:rFonts w:eastAsia="Times New Roman" w:cstheme="minorHAnsi"/>
                <w:b/>
                <w:bCs/>
                <w:color w:val="FFFFFF" w:themeColor="background1"/>
                <w:sz w:val="16"/>
                <w:szCs w:val="16"/>
                <w:lang w:eastAsia="es-GT"/>
              </w:rPr>
            </w:pPr>
            <w:r w:rsidRPr="00996226">
              <w:rPr>
                <w:rFonts w:eastAsia="Times New Roman" w:cstheme="minorHAnsi"/>
                <w:b/>
                <w:bCs/>
                <w:color w:val="FFFFFF" w:themeColor="background1"/>
                <w:sz w:val="16"/>
                <w:szCs w:val="16"/>
                <w:lang w:eastAsia="es-GT"/>
              </w:rPr>
              <w:t>ACCIONES</w:t>
            </w:r>
          </w:p>
        </w:tc>
        <w:tc>
          <w:tcPr>
            <w:tcW w:w="2669" w:type="dxa"/>
            <w:vMerge w:val="restart"/>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039E74ED" w14:textId="77777777" w:rsidR="00581B73" w:rsidRPr="00996226" w:rsidRDefault="00581B73" w:rsidP="00941C97">
            <w:pPr>
              <w:spacing w:after="0" w:line="240" w:lineRule="auto"/>
              <w:jc w:val="center"/>
              <w:rPr>
                <w:rFonts w:eastAsia="Times New Roman" w:cstheme="minorHAnsi"/>
                <w:b/>
                <w:bCs/>
                <w:color w:val="FFFFFF" w:themeColor="background1"/>
                <w:sz w:val="16"/>
                <w:szCs w:val="16"/>
                <w:lang w:eastAsia="es-GT"/>
              </w:rPr>
            </w:pPr>
            <w:r w:rsidRPr="00996226">
              <w:rPr>
                <w:rFonts w:eastAsia="Times New Roman" w:cstheme="minorHAnsi"/>
                <w:b/>
                <w:bCs/>
                <w:color w:val="FFFFFF" w:themeColor="background1"/>
                <w:sz w:val="16"/>
                <w:szCs w:val="16"/>
                <w:lang w:eastAsia="es-GT"/>
              </w:rPr>
              <w:t xml:space="preserve">META ANUAL </w:t>
            </w:r>
            <w:r>
              <w:rPr>
                <w:rFonts w:eastAsia="Times New Roman" w:cstheme="minorHAnsi"/>
                <w:b/>
                <w:bCs/>
                <w:color w:val="FFFFFF" w:themeColor="background1"/>
                <w:sz w:val="16"/>
                <w:szCs w:val="16"/>
                <w:lang w:eastAsia="es-GT"/>
              </w:rPr>
              <w:t>2026</w:t>
            </w:r>
          </w:p>
        </w:tc>
        <w:tc>
          <w:tcPr>
            <w:tcW w:w="166" w:type="dxa"/>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70F857C0" w14:textId="77777777" w:rsidR="00581B73" w:rsidRPr="00996226" w:rsidRDefault="00581B73" w:rsidP="00941C97">
            <w:pPr>
              <w:spacing w:after="0" w:line="240" w:lineRule="auto"/>
              <w:jc w:val="center"/>
              <w:rPr>
                <w:rFonts w:eastAsia="Times New Roman" w:cstheme="minorHAnsi"/>
                <w:color w:val="FFFFFF" w:themeColor="background1"/>
                <w:sz w:val="16"/>
                <w:szCs w:val="16"/>
                <w:lang w:eastAsia="es-GT"/>
              </w:rPr>
            </w:pPr>
          </w:p>
        </w:tc>
        <w:tc>
          <w:tcPr>
            <w:tcW w:w="851" w:type="dxa"/>
            <w:vMerge w:val="restart"/>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024B4EAD" w14:textId="77777777" w:rsidR="00581B73" w:rsidRPr="00996226" w:rsidRDefault="00581B73" w:rsidP="00941C97">
            <w:pPr>
              <w:spacing w:after="0" w:line="240" w:lineRule="auto"/>
              <w:jc w:val="center"/>
              <w:rPr>
                <w:rFonts w:eastAsia="Times New Roman" w:cstheme="minorHAnsi"/>
                <w:b/>
                <w:bCs/>
                <w:color w:val="FFFFFF" w:themeColor="background1"/>
                <w:sz w:val="16"/>
                <w:szCs w:val="16"/>
                <w:lang w:eastAsia="es-GT"/>
              </w:rPr>
            </w:pPr>
            <w:r w:rsidRPr="00996226">
              <w:rPr>
                <w:rFonts w:eastAsia="Times New Roman" w:cstheme="minorHAnsi"/>
                <w:b/>
                <w:bCs/>
                <w:color w:val="FFFFFF" w:themeColor="background1"/>
                <w:sz w:val="16"/>
                <w:szCs w:val="16"/>
                <w:lang w:eastAsia="es-GT"/>
              </w:rPr>
              <w:t>RENGLON</w:t>
            </w:r>
          </w:p>
        </w:tc>
        <w:tc>
          <w:tcPr>
            <w:tcW w:w="3544" w:type="dxa"/>
            <w:vMerge w:val="restart"/>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1E15E1F2" w14:textId="77777777" w:rsidR="00581B73" w:rsidRPr="00996226" w:rsidRDefault="00581B73" w:rsidP="00941C97">
            <w:pPr>
              <w:spacing w:after="0" w:line="240" w:lineRule="auto"/>
              <w:jc w:val="center"/>
              <w:rPr>
                <w:rFonts w:eastAsia="Times New Roman" w:cstheme="minorHAnsi"/>
                <w:b/>
                <w:bCs/>
                <w:color w:val="FFFFFF" w:themeColor="background1"/>
                <w:sz w:val="16"/>
                <w:szCs w:val="16"/>
                <w:lang w:eastAsia="es-GT"/>
              </w:rPr>
            </w:pPr>
            <w:r w:rsidRPr="00996226">
              <w:rPr>
                <w:rFonts w:eastAsia="Times New Roman" w:cstheme="minorHAnsi"/>
                <w:b/>
                <w:bCs/>
                <w:color w:val="FFFFFF" w:themeColor="background1"/>
                <w:sz w:val="16"/>
                <w:szCs w:val="16"/>
                <w:lang w:eastAsia="es-GT"/>
              </w:rPr>
              <w:t>DESCRIPCIÓN</w:t>
            </w:r>
          </w:p>
        </w:tc>
        <w:tc>
          <w:tcPr>
            <w:tcW w:w="1701" w:type="dxa"/>
            <w:vMerge w:val="restart"/>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4889C301" w14:textId="77777777" w:rsidR="00581B73" w:rsidRPr="00996226" w:rsidRDefault="00581B73" w:rsidP="00941C97">
            <w:pPr>
              <w:spacing w:after="0" w:line="240" w:lineRule="auto"/>
              <w:jc w:val="center"/>
              <w:rPr>
                <w:rFonts w:eastAsia="Times New Roman" w:cstheme="minorHAnsi"/>
                <w:b/>
                <w:bCs/>
                <w:color w:val="FFFFFF" w:themeColor="background1"/>
                <w:sz w:val="16"/>
                <w:szCs w:val="16"/>
                <w:lang w:eastAsia="es-GT"/>
              </w:rPr>
            </w:pPr>
            <w:r w:rsidRPr="00996226">
              <w:rPr>
                <w:rFonts w:eastAsia="Times New Roman" w:cstheme="minorHAnsi"/>
                <w:b/>
                <w:bCs/>
                <w:color w:val="FFFFFF" w:themeColor="background1"/>
                <w:sz w:val="16"/>
                <w:szCs w:val="16"/>
                <w:lang w:eastAsia="es-GT"/>
              </w:rPr>
              <w:t xml:space="preserve">MONTO ASIGNADO </w:t>
            </w:r>
            <w:r>
              <w:rPr>
                <w:rFonts w:eastAsia="Times New Roman" w:cstheme="minorHAnsi"/>
                <w:b/>
                <w:bCs/>
                <w:color w:val="FFFFFF" w:themeColor="background1"/>
                <w:sz w:val="16"/>
                <w:szCs w:val="16"/>
                <w:lang w:eastAsia="es-GT"/>
              </w:rPr>
              <w:t>2026</w:t>
            </w:r>
          </w:p>
        </w:tc>
      </w:tr>
      <w:tr w:rsidR="00581B73" w:rsidRPr="00E12790" w14:paraId="1A0E7248" w14:textId="77777777" w:rsidTr="00941C97">
        <w:trPr>
          <w:trHeight w:val="56"/>
        </w:trPr>
        <w:tc>
          <w:tcPr>
            <w:tcW w:w="2547" w:type="dxa"/>
            <w:vMerge/>
            <w:tcBorders>
              <w:top w:val="nil"/>
              <w:left w:val="single" w:sz="4" w:space="0" w:color="auto"/>
              <w:bottom w:val="single" w:sz="4" w:space="0" w:color="auto"/>
              <w:right w:val="single" w:sz="4" w:space="0" w:color="auto"/>
            </w:tcBorders>
            <w:vAlign w:val="center"/>
            <w:hideMark/>
          </w:tcPr>
          <w:p w14:paraId="01D2245F" w14:textId="77777777" w:rsidR="00581B73" w:rsidRPr="00E12790" w:rsidRDefault="00581B73" w:rsidP="00941C97">
            <w:pPr>
              <w:spacing w:after="0" w:line="240" w:lineRule="auto"/>
              <w:rPr>
                <w:rFonts w:eastAsia="Times New Roman" w:cstheme="minorHAnsi"/>
                <w:b/>
                <w:bCs/>
                <w:color w:val="FFFFFF"/>
                <w:sz w:val="16"/>
                <w:szCs w:val="16"/>
                <w:lang w:eastAsia="es-GT"/>
              </w:rPr>
            </w:pPr>
          </w:p>
        </w:tc>
        <w:tc>
          <w:tcPr>
            <w:tcW w:w="2551" w:type="dxa"/>
            <w:vMerge/>
            <w:tcBorders>
              <w:top w:val="nil"/>
              <w:left w:val="single" w:sz="4" w:space="0" w:color="auto"/>
              <w:bottom w:val="single" w:sz="4" w:space="0" w:color="auto"/>
              <w:right w:val="single" w:sz="4" w:space="0" w:color="auto"/>
            </w:tcBorders>
            <w:vAlign w:val="center"/>
            <w:hideMark/>
          </w:tcPr>
          <w:p w14:paraId="75C9F586" w14:textId="77777777" w:rsidR="00581B73" w:rsidRPr="00E12790" w:rsidRDefault="00581B73" w:rsidP="00941C97">
            <w:pPr>
              <w:spacing w:after="0" w:line="240" w:lineRule="auto"/>
              <w:rPr>
                <w:rFonts w:eastAsia="Times New Roman" w:cstheme="minorHAnsi"/>
                <w:b/>
                <w:bCs/>
                <w:color w:val="FFFFFF"/>
                <w:sz w:val="16"/>
                <w:szCs w:val="16"/>
                <w:lang w:eastAsia="es-GT"/>
              </w:rPr>
            </w:pPr>
          </w:p>
        </w:tc>
        <w:tc>
          <w:tcPr>
            <w:tcW w:w="2669" w:type="dxa"/>
            <w:vMerge/>
            <w:tcBorders>
              <w:top w:val="nil"/>
              <w:left w:val="single" w:sz="4" w:space="0" w:color="auto"/>
              <w:bottom w:val="single" w:sz="4" w:space="0" w:color="auto"/>
              <w:right w:val="single" w:sz="4" w:space="0" w:color="auto"/>
            </w:tcBorders>
            <w:vAlign w:val="center"/>
            <w:hideMark/>
          </w:tcPr>
          <w:p w14:paraId="5FDD0B8B" w14:textId="77777777" w:rsidR="00581B73" w:rsidRPr="00E12790" w:rsidRDefault="00581B73" w:rsidP="00941C97">
            <w:pPr>
              <w:spacing w:after="0" w:line="240" w:lineRule="auto"/>
              <w:rPr>
                <w:rFonts w:eastAsia="Times New Roman" w:cstheme="minorHAnsi"/>
                <w:b/>
                <w:bCs/>
                <w:color w:val="FFFFFF"/>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3E10B9A0"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vMerge/>
            <w:tcBorders>
              <w:top w:val="nil"/>
              <w:left w:val="single" w:sz="4" w:space="0" w:color="auto"/>
              <w:bottom w:val="single" w:sz="4" w:space="0" w:color="auto"/>
              <w:right w:val="single" w:sz="4" w:space="0" w:color="auto"/>
            </w:tcBorders>
            <w:vAlign w:val="center"/>
            <w:hideMark/>
          </w:tcPr>
          <w:p w14:paraId="22ADF8B5" w14:textId="77777777" w:rsidR="00581B73" w:rsidRPr="00E12790" w:rsidRDefault="00581B73" w:rsidP="00941C97">
            <w:pPr>
              <w:spacing w:after="0" w:line="240" w:lineRule="auto"/>
              <w:rPr>
                <w:rFonts w:eastAsia="Times New Roman" w:cstheme="minorHAnsi"/>
                <w:b/>
                <w:bCs/>
                <w:color w:val="000000"/>
                <w:sz w:val="16"/>
                <w:szCs w:val="16"/>
                <w:lang w:eastAsia="es-GT"/>
              </w:rPr>
            </w:pPr>
          </w:p>
        </w:tc>
        <w:tc>
          <w:tcPr>
            <w:tcW w:w="3544" w:type="dxa"/>
            <w:vMerge/>
            <w:tcBorders>
              <w:top w:val="nil"/>
              <w:left w:val="single" w:sz="4" w:space="0" w:color="auto"/>
              <w:bottom w:val="single" w:sz="4" w:space="0" w:color="auto"/>
              <w:right w:val="single" w:sz="4" w:space="0" w:color="auto"/>
            </w:tcBorders>
            <w:vAlign w:val="center"/>
            <w:hideMark/>
          </w:tcPr>
          <w:p w14:paraId="072AF978" w14:textId="77777777" w:rsidR="00581B73" w:rsidRPr="00E12790" w:rsidRDefault="00581B73" w:rsidP="00941C97">
            <w:pPr>
              <w:spacing w:after="0" w:line="240" w:lineRule="auto"/>
              <w:rPr>
                <w:rFonts w:eastAsia="Times New Roman" w:cstheme="minorHAnsi"/>
                <w:b/>
                <w:bCs/>
                <w:color w:val="000000"/>
                <w:sz w:val="16"/>
                <w:szCs w:val="16"/>
                <w:lang w:eastAsia="es-GT"/>
              </w:rPr>
            </w:pPr>
          </w:p>
        </w:tc>
        <w:tc>
          <w:tcPr>
            <w:tcW w:w="1701" w:type="dxa"/>
            <w:vMerge/>
            <w:tcBorders>
              <w:top w:val="nil"/>
              <w:left w:val="single" w:sz="4" w:space="0" w:color="auto"/>
              <w:bottom w:val="single" w:sz="4" w:space="0" w:color="auto"/>
              <w:right w:val="single" w:sz="4" w:space="0" w:color="auto"/>
            </w:tcBorders>
            <w:vAlign w:val="center"/>
            <w:hideMark/>
          </w:tcPr>
          <w:p w14:paraId="16B12F89" w14:textId="77777777" w:rsidR="00581B73" w:rsidRPr="00E12790" w:rsidRDefault="00581B73" w:rsidP="00941C97">
            <w:pPr>
              <w:spacing w:after="0" w:line="240" w:lineRule="auto"/>
              <w:rPr>
                <w:rFonts w:eastAsia="Times New Roman" w:cstheme="minorHAnsi"/>
                <w:b/>
                <w:bCs/>
                <w:color w:val="000000"/>
                <w:sz w:val="16"/>
                <w:szCs w:val="16"/>
                <w:lang w:eastAsia="es-GT"/>
              </w:rPr>
            </w:pPr>
          </w:p>
        </w:tc>
        <w:tc>
          <w:tcPr>
            <w:tcW w:w="160" w:type="dxa"/>
            <w:tcBorders>
              <w:top w:val="nil"/>
              <w:left w:val="nil"/>
              <w:bottom w:val="nil"/>
              <w:right w:val="nil"/>
            </w:tcBorders>
            <w:shd w:val="clear" w:color="auto" w:fill="auto"/>
            <w:noWrap/>
            <w:vAlign w:val="bottom"/>
            <w:hideMark/>
          </w:tcPr>
          <w:p w14:paraId="2679646D" w14:textId="77777777" w:rsidR="00581B73" w:rsidRPr="00E12790" w:rsidRDefault="00581B73" w:rsidP="00941C97">
            <w:pPr>
              <w:spacing w:after="0" w:line="240" w:lineRule="auto"/>
              <w:jc w:val="center"/>
              <w:rPr>
                <w:rFonts w:eastAsia="Times New Roman" w:cstheme="minorHAnsi"/>
                <w:b/>
                <w:bCs/>
                <w:color w:val="000000"/>
                <w:sz w:val="16"/>
                <w:szCs w:val="16"/>
                <w:lang w:eastAsia="es-GT"/>
              </w:rPr>
            </w:pPr>
          </w:p>
        </w:tc>
      </w:tr>
      <w:tr w:rsidR="00581B73" w:rsidRPr="00E12790" w14:paraId="1EBD69C6" w14:textId="77777777" w:rsidTr="00941C97">
        <w:trPr>
          <w:trHeight w:val="56"/>
        </w:trPr>
        <w:tc>
          <w:tcPr>
            <w:tcW w:w="2547" w:type="dxa"/>
            <w:vMerge w:val="restart"/>
            <w:tcBorders>
              <w:top w:val="single" w:sz="4" w:space="0" w:color="auto"/>
              <w:left w:val="single" w:sz="4" w:space="0" w:color="auto"/>
              <w:right w:val="single" w:sz="4" w:space="0" w:color="auto"/>
            </w:tcBorders>
            <w:vAlign w:val="center"/>
            <w:hideMark/>
          </w:tcPr>
          <w:p w14:paraId="3742EEFA" w14:textId="77777777" w:rsidR="00581B73" w:rsidRPr="00E12790" w:rsidRDefault="00581B73" w:rsidP="00941C97">
            <w:pPr>
              <w:spacing w:after="0" w:line="240" w:lineRule="auto"/>
              <w:jc w:val="center"/>
              <w:rPr>
                <w:rFonts w:eastAsia="Times New Roman" w:cstheme="minorHAnsi"/>
                <w:b/>
                <w:bCs/>
                <w:color w:val="FFFFFF"/>
                <w:sz w:val="16"/>
                <w:szCs w:val="16"/>
                <w:lang w:eastAsia="es-GT"/>
              </w:rPr>
            </w:pPr>
            <w:r w:rsidRPr="00E12790">
              <w:rPr>
                <w:rFonts w:eastAsia="Times New Roman" w:cstheme="minorHAnsi"/>
                <w:color w:val="000000"/>
                <w:sz w:val="16"/>
                <w:szCs w:val="16"/>
                <w:lang w:eastAsia="es-GT"/>
              </w:rPr>
              <w:t>Para el 2030 el Instituto Guatemalteco de Migración habrá incrementado sus ingresos en un 25% y administrado de manera eficiente sus recursos.</w:t>
            </w:r>
          </w:p>
        </w:tc>
        <w:tc>
          <w:tcPr>
            <w:tcW w:w="2551" w:type="dxa"/>
            <w:vMerge w:val="restart"/>
            <w:tcBorders>
              <w:top w:val="single" w:sz="4" w:space="0" w:color="auto"/>
              <w:left w:val="single" w:sz="4" w:space="0" w:color="auto"/>
              <w:right w:val="single" w:sz="4" w:space="0" w:color="auto"/>
            </w:tcBorders>
            <w:vAlign w:val="center"/>
            <w:hideMark/>
          </w:tcPr>
          <w:p w14:paraId="1DD6B6DA" w14:textId="77777777" w:rsidR="00581B73" w:rsidRPr="00E12790" w:rsidRDefault="00581B73" w:rsidP="00941C97">
            <w:pPr>
              <w:spacing w:after="0" w:line="240" w:lineRule="auto"/>
              <w:jc w:val="center"/>
              <w:rPr>
                <w:rFonts w:eastAsia="Times New Roman" w:cstheme="minorHAnsi"/>
                <w:b/>
                <w:bCs/>
                <w:color w:val="FFFFFF"/>
                <w:sz w:val="16"/>
                <w:szCs w:val="16"/>
                <w:lang w:eastAsia="es-GT"/>
              </w:rPr>
            </w:pPr>
            <w:r w:rsidRPr="00E12790">
              <w:rPr>
                <w:rFonts w:eastAsia="Times New Roman" w:cstheme="minorHAnsi"/>
                <w:color w:val="000000"/>
                <w:sz w:val="16"/>
                <w:szCs w:val="16"/>
                <w:lang w:eastAsia="es-GT"/>
              </w:rPr>
              <w:t>Ejecución presupuestaría</w:t>
            </w:r>
          </w:p>
        </w:tc>
        <w:tc>
          <w:tcPr>
            <w:tcW w:w="2669" w:type="dxa"/>
            <w:vMerge w:val="restart"/>
            <w:tcBorders>
              <w:top w:val="single" w:sz="4" w:space="0" w:color="auto"/>
              <w:left w:val="single" w:sz="4" w:space="0" w:color="auto"/>
              <w:right w:val="single" w:sz="4" w:space="0" w:color="auto"/>
            </w:tcBorders>
            <w:vAlign w:val="center"/>
            <w:hideMark/>
          </w:tcPr>
          <w:p w14:paraId="51318E5A" w14:textId="77777777" w:rsidR="00581B73" w:rsidRPr="00E12790" w:rsidRDefault="00581B73" w:rsidP="00941C97">
            <w:pPr>
              <w:spacing w:after="0" w:line="240" w:lineRule="auto"/>
              <w:jc w:val="center"/>
              <w:rPr>
                <w:rFonts w:eastAsia="Times New Roman" w:cstheme="minorHAnsi"/>
                <w:b/>
                <w:bCs/>
                <w:color w:val="FFFFFF"/>
                <w:sz w:val="16"/>
                <w:szCs w:val="16"/>
                <w:lang w:eastAsia="es-GT"/>
              </w:rPr>
            </w:pPr>
            <w:r w:rsidRPr="00E12790">
              <w:rPr>
                <w:rFonts w:eastAsia="Times New Roman" w:cstheme="minorHAnsi"/>
                <w:color w:val="000000"/>
                <w:sz w:val="16"/>
                <w:szCs w:val="16"/>
                <w:lang w:eastAsia="es-GT"/>
              </w:rPr>
              <w:t xml:space="preserve">Ejecutar eficientemente el </w:t>
            </w:r>
            <w:r w:rsidRPr="00190468">
              <w:rPr>
                <w:rFonts w:eastAsia="Times New Roman" w:cstheme="minorHAnsi"/>
                <w:b/>
                <w:bCs/>
                <w:color w:val="000000"/>
                <w:sz w:val="16"/>
                <w:szCs w:val="16"/>
                <w:lang w:eastAsia="es-GT"/>
              </w:rPr>
              <w:t>100%</w:t>
            </w:r>
            <w:r w:rsidRPr="00E12790">
              <w:rPr>
                <w:rFonts w:eastAsia="Times New Roman" w:cstheme="minorHAnsi"/>
                <w:color w:val="000000"/>
                <w:sz w:val="16"/>
                <w:szCs w:val="16"/>
                <w:lang w:eastAsia="es-GT"/>
              </w:rPr>
              <w:t xml:space="preserve"> presupuesto</w:t>
            </w: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752F05A2"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nil"/>
              <w:bottom w:val="single" w:sz="4" w:space="0" w:color="auto"/>
              <w:right w:val="single" w:sz="4" w:space="0" w:color="auto"/>
            </w:tcBorders>
            <w:shd w:val="clear" w:color="auto" w:fill="auto"/>
            <w:noWrap/>
            <w:vAlign w:val="bottom"/>
            <w:hideMark/>
          </w:tcPr>
          <w:p w14:paraId="27F80A1E" w14:textId="77777777" w:rsidR="00581B73" w:rsidRPr="005F0C5F" w:rsidRDefault="00581B73" w:rsidP="00941C97">
            <w:pPr>
              <w:spacing w:after="0" w:line="240" w:lineRule="auto"/>
              <w:rPr>
                <w:rFonts w:eastAsia="Times New Roman" w:cstheme="minorHAnsi"/>
                <w:b/>
                <w:bCs/>
                <w:color w:val="000000"/>
                <w:sz w:val="16"/>
                <w:szCs w:val="16"/>
                <w:lang w:eastAsia="es-GT"/>
              </w:rPr>
            </w:pPr>
            <w:r w:rsidRPr="005F0C5F">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vAlign w:val="center"/>
            <w:hideMark/>
          </w:tcPr>
          <w:p w14:paraId="71A8FAE2" w14:textId="77777777" w:rsidR="00581B73" w:rsidRPr="005F0C5F" w:rsidRDefault="00581B73" w:rsidP="00941C97">
            <w:pPr>
              <w:spacing w:after="0" w:line="240" w:lineRule="auto"/>
              <w:rPr>
                <w:rFonts w:eastAsia="Times New Roman" w:cstheme="minorHAnsi"/>
                <w:b/>
                <w:bCs/>
                <w:color w:val="000000"/>
                <w:sz w:val="16"/>
                <w:szCs w:val="16"/>
                <w:lang w:eastAsia="es-GT"/>
              </w:rPr>
            </w:pPr>
            <w:r w:rsidRPr="005F0C5F">
              <w:rPr>
                <w:rFonts w:eastAsia="Times New Roman" w:cstheme="minorHAnsi"/>
                <w:b/>
                <w:bCs/>
                <w:color w:val="000000"/>
                <w:sz w:val="16"/>
                <w:szCs w:val="16"/>
                <w:lang w:eastAsia="es-GT"/>
              </w:rPr>
              <w:t>SERVICIOS NO PERSONALES</w:t>
            </w:r>
          </w:p>
        </w:tc>
        <w:tc>
          <w:tcPr>
            <w:tcW w:w="1701" w:type="dxa"/>
            <w:tcBorders>
              <w:top w:val="nil"/>
              <w:left w:val="nil"/>
              <w:bottom w:val="single" w:sz="4" w:space="0" w:color="auto"/>
              <w:right w:val="single" w:sz="4" w:space="0" w:color="auto"/>
            </w:tcBorders>
            <w:shd w:val="clear" w:color="auto" w:fill="auto"/>
            <w:noWrap/>
            <w:vAlign w:val="center"/>
            <w:hideMark/>
          </w:tcPr>
          <w:p w14:paraId="7AADB612" w14:textId="77777777" w:rsidR="00581B73" w:rsidRPr="005F0C5F" w:rsidRDefault="00581B73" w:rsidP="00941C97">
            <w:pPr>
              <w:spacing w:after="0" w:line="240" w:lineRule="auto"/>
              <w:jc w:val="right"/>
              <w:rPr>
                <w:rFonts w:eastAsia="Times New Roman" w:cstheme="minorHAnsi"/>
                <w:b/>
                <w:bCs/>
                <w:color w:val="000000"/>
                <w:sz w:val="16"/>
                <w:szCs w:val="16"/>
                <w:lang w:eastAsia="es-GT"/>
              </w:rPr>
            </w:pPr>
            <w:r>
              <w:rPr>
                <w:rFonts w:eastAsia="Times New Roman" w:cstheme="minorHAnsi"/>
                <w:b/>
                <w:bCs/>
                <w:color w:val="000000"/>
                <w:sz w:val="16"/>
                <w:szCs w:val="16"/>
                <w:lang w:eastAsia="es-GT"/>
              </w:rPr>
              <w:t>Q3,035,750.00</w:t>
            </w:r>
          </w:p>
        </w:tc>
        <w:tc>
          <w:tcPr>
            <w:tcW w:w="160" w:type="dxa"/>
            <w:vAlign w:val="center"/>
            <w:hideMark/>
          </w:tcPr>
          <w:p w14:paraId="752EC80C"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18C28046" w14:textId="77777777" w:rsidTr="00941C97">
        <w:trPr>
          <w:trHeight w:val="56"/>
        </w:trPr>
        <w:tc>
          <w:tcPr>
            <w:tcW w:w="2547" w:type="dxa"/>
            <w:vMerge/>
            <w:tcBorders>
              <w:left w:val="single" w:sz="4" w:space="0" w:color="auto"/>
              <w:right w:val="single" w:sz="4" w:space="0" w:color="auto"/>
            </w:tcBorders>
            <w:shd w:val="clear" w:color="auto" w:fill="auto"/>
            <w:vAlign w:val="bottom"/>
            <w:hideMark/>
          </w:tcPr>
          <w:p w14:paraId="638F9CAE" w14:textId="77777777" w:rsidR="00581B73" w:rsidRPr="00E12790" w:rsidRDefault="00581B73" w:rsidP="00941C97">
            <w:pPr>
              <w:spacing w:after="0" w:line="240" w:lineRule="auto"/>
              <w:jc w:val="center"/>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shd w:val="clear" w:color="auto" w:fill="auto"/>
            <w:vAlign w:val="bottom"/>
            <w:hideMark/>
          </w:tcPr>
          <w:p w14:paraId="177AB18E" w14:textId="77777777" w:rsidR="00581B73" w:rsidRPr="00E12790" w:rsidRDefault="00581B73" w:rsidP="00941C97">
            <w:pPr>
              <w:spacing w:after="0" w:line="240" w:lineRule="auto"/>
              <w:jc w:val="center"/>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shd w:val="clear" w:color="auto" w:fill="auto"/>
            <w:vAlign w:val="bottom"/>
            <w:hideMark/>
          </w:tcPr>
          <w:p w14:paraId="58FA4F1B" w14:textId="77777777" w:rsidR="00581B73" w:rsidRPr="00E12790" w:rsidRDefault="00581B73" w:rsidP="00941C97">
            <w:pPr>
              <w:spacing w:after="0" w:line="240" w:lineRule="auto"/>
              <w:jc w:val="center"/>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15B99355"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55D32A"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115</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769296F8"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Extracción de basura y destrucción de desechos sólidos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70B6A871"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Q7,500.00</w:t>
            </w:r>
          </w:p>
        </w:tc>
        <w:tc>
          <w:tcPr>
            <w:tcW w:w="160" w:type="dxa"/>
            <w:vAlign w:val="center"/>
            <w:hideMark/>
          </w:tcPr>
          <w:p w14:paraId="2A68FD19"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02F75584" w14:textId="77777777" w:rsidTr="00941C97">
        <w:trPr>
          <w:trHeight w:val="56"/>
        </w:trPr>
        <w:tc>
          <w:tcPr>
            <w:tcW w:w="2547" w:type="dxa"/>
            <w:vMerge/>
            <w:tcBorders>
              <w:left w:val="single" w:sz="4" w:space="0" w:color="auto"/>
              <w:right w:val="single" w:sz="4" w:space="0" w:color="auto"/>
            </w:tcBorders>
            <w:vAlign w:val="center"/>
            <w:hideMark/>
          </w:tcPr>
          <w:p w14:paraId="78BFCF40"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717EB193"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246F40D3"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5B16B232"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single" w:sz="4" w:space="0" w:color="auto"/>
              <w:bottom w:val="single" w:sz="4" w:space="0" w:color="auto"/>
              <w:right w:val="single" w:sz="4" w:space="0" w:color="auto"/>
            </w:tcBorders>
            <w:shd w:val="clear" w:color="auto" w:fill="auto"/>
            <w:noWrap/>
            <w:vAlign w:val="bottom"/>
          </w:tcPr>
          <w:p w14:paraId="10BF1650"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121</w:t>
            </w:r>
          </w:p>
        </w:tc>
        <w:tc>
          <w:tcPr>
            <w:tcW w:w="3544" w:type="dxa"/>
            <w:tcBorders>
              <w:top w:val="nil"/>
              <w:left w:val="nil"/>
              <w:bottom w:val="single" w:sz="4" w:space="0" w:color="auto"/>
              <w:right w:val="single" w:sz="4" w:space="0" w:color="auto"/>
            </w:tcBorders>
            <w:shd w:val="clear" w:color="auto" w:fill="auto"/>
            <w:noWrap/>
            <w:vAlign w:val="center"/>
          </w:tcPr>
          <w:p w14:paraId="0DC7AEFE"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Divulgación e información</w:t>
            </w:r>
          </w:p>
        </w:tc>
        <w:tc>
          <w:tcPr>
            <w:tcW w:w="1701" w:type="dxa"/>
            <w:tcBorders>
              <w:top w:val="nil"/>
              <w:left w:val="nil"/>
              <w:bottom w:val="single" w:sz="4" w:space="0" w:color="auto"/>
              <w:right w:val="single" w:sz="4" w:space="0" w:color="auto"/>
            </w:tcBorders>
            <w:shd w:val="clear" w:color="auto" w:fill="auto"/>
            <w:noWrap/>
            <w:vAlign w:val="bottom"/>
          </w:tcPr>
          <w:p w14:paraId="4090F507"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Q50,000.00</w:t>
            </w:r>
          </w:p>
        </w:tc>
        <w:tc>
          <w:tcPr>
            <w:tcW w:w="160" w:type="dxa"/>
            <w:vAlign w:val="center"/>
            <w:hideMark/>
          </w:tcPr>
          <w:p w14:paraId="1414F493"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6E37D887" w14:textId="77777777" w:rsidTr="00941C97">
        <w:trPr>
          <w:trHeight w:val="56"/>
        </w:trPr>
        <w:tc>
          <w:tcPr>
            <w:tcW w:w="2547" w:type="dxa"/>
            <w:vMerge/>
            <w:tcBorders>
              <w:left w:val="single" w:sz="4" w:space="0" w:color="auto"/>
              <w:right w:val="single" w:sz="4" w:space="0" w:color="auto"/>
            </w:tcBorders>
            <w:vAlign w:val="center"/>
            <w:hideMark/>
          </w:tcPr>
          <w:p w14:paraId="65985F93"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21977435"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4A51CBA7"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3EFE9A90"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single" w:sz="4" w:space="0" w:color="auto"/>
              <w:bottom w:val="single" w:sz="4" w:space="0" w:color="auto"/>
              <w:right w:val="single" w:sz="4" w:space="0" w:color="auto"/>
            </w:tcBorders>
            <w:shd w:val="clear" w:color="auto" w:fill="auto"/>
            <w:noWrap/>
            <w:vAlign w:val="bottom"/>
          </w:tcPr>
          <w:p w14:paraId="487C586F"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131</w:t>
            </w:r>
          </w:p>
        </w:tc>
        <w:tc>
          <w:tcPr>
            <w:tcW w:w="3544" w:type="dxa"/>
            <w:tcBorders>
              <w:top w:val="nil"/>
              <w:left w:val="nil"/>
              <w:bottom w:val="single" w:sz="4" w:space="0" w:color="auto"/>
              <w:right w:val="single" w:sz="4" w:space="0" w:color="auto"/>
            </w:tcBorders>
            <w:shd w:val="clear" w:color="auto" w:fill="auto"/>
            <w:noWrap/>
            <w:vAlign w:val="center"/>
          </w:tcPr>
          <w:p w14:paraId="65597729"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Viáticos en el exterior</w:t>
            </w:r>
          </w:p>
        </w:tc>
        <w:tc>
          <w:tcPr>
            <w:tcW w:w="1701" w:type="dxa"/>
            <w:tcBorders>
              <w:top w:val="nil"/>
              <w:left w:val="nil"/>
              <w:bottom w:val="single" w:sz="4" w:space="0" w:color="auto"/>
              <w:right w:val="single" w:sz="4" w:space="0" w:color="auto"/>
            </w:tcBorders>
            <w:shd w:val="clear" w:color="auto" w:fill="auto"/>
            <w:noWrap/>
            <w:vAlign w:val="bottom"/>
          </w:tcPr>
          <w:p w14:paraId="343D3BC2"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Q160,000.00</w:t>
            </w:r>
          </w:p>
        </w:tc>
        <w:tc>
          <w:tcPr>
            <w:tcW w:w="160" w:type="dxa"/>
            <w:vAlign w:val="center"/>
            <w:hideMark/>
          </w:tcPr>
          <w:p w14:paraId="2C2A4F7A"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623C202A" w14:textId="77777777" w:rsidTr="00941C97">
        <w:trPr>
          <w:trHeight w:val="56"/>
        </w:trPr>
        <w:tc>
          <w:tcPr>
            <w:tcW w:w="2547" w:type="dxa"/>
            <w:vMerge/>
            <w:tcBorders>
              <w:left w:val="single" w:sz="4" w:space="0" w:color="auto"/>
              <w:right w:val="single" w:sz="4" w:space="0" w:color="auto"/>
            </w:tcBorders>
            <w:vAlign w:val="center"/>
            <w:hideMark/>
          </w:tcPr>
          <w:p w14:paraId="6F7AB1BF"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5101CC38"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4D046678"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3CDBF98A"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single" w:sz="4" w:space="0" w:color="auto"/>
              <w:bottom w:val="single" w:sz="4" w:space="0" w:color="auto"/>
              <w:right w:val="single" w:sz="4" w:space="0" w:color="auto"/>
            </w:tcBorders>
            <w:shd w:val="clear" w:color="auto" w:fill="auto"/>
            <w:noWrap/>
            <w:vAlign w:val="bottom"/>
          </w:tcPr>
          <w:p w14:paraId="5E00E4D8"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133</w:t>
            </w:r>
          </w:p>
        </w:tc>
        <w:tc>
          <w:tcPr>
            <w:tcW w:w="3544" w:type="dxa"/>
            <w:tcBorders>
              <w:top w:val="nil"/>
              <w:left w:val="nil"/>
              <w:bottom w:val="single" w:sz="4" w:space="0" w:color="auto"/>
              <w:right w:val="single" w:sz="4" w:space="0" w:color="auto"/>
            </w:tcBorders>
            <w:shd w:val="clear" w:color="auto" w:fill="auto"/>
            <w:noWrap/>
            <w:vAlign w:val="center"/>
          </w:tcPr>
          <w:p w14:paraId="635817C5"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Viáticos en el interior</w:t>
            </w:r>
          </w:p>
        </w:tc>
        <w:tc>
          <w:tcPr>
            <w:tcW w:w="1701" w:type="dxa"/>
            <w:tcBorders>
              <w:top w:val="nil"/>
              <w:left w:val="nil"/>
              <w:bottom w:val="single" w:sz="4" w:space="0" w:color="auto"/>
              <w:right w:val="single" w:sz="4" w:space="0" w:color="auto"/>
            </w:tcBorders>
            <w:shd w:val="clear" w:color="auto" w:fill="auto"/>
            <w:noWrap/>
            <w:vAlign w:val="bottom"/>
          </w:tcPr>
          <w:p w14:paraId="4594D096"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Q57,680.00</w:t>
            </w:r>
          </w:p>
        </w:tc>
        <w:tc>
          <w:tcPr>
            <w:tcW w:w="160" w:type="dxa"/>
            <w:vAlign w:val="center"/>
            <w:hideMark/>
          </w:tcPr>
          <w:p w14:paraId="7912D32B"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5105E817" w14:textId="77777777" w:rsidTr="00941C97">
        <w:trPr>
          <w:trHeight w:val="100"/>
        </w:trPr>
        <w:tc>
          <w:tcPr>
            <w:tcW w:w="2547" w:type="dxa"/>
            <w:vMerge/>
            <w:tcBorders>
              <w:left w:val="single" w:sz="4" w:space="0" w:color="auto"/>
              <w:right w:val="single" w:sz="4" w:space="0" w:color="auto"/>
            </w:tcBorders>
            <w:vAlign w:val="center"/>
            <w:hideMark/>
          </w:tcPr>
          <w:p w14:paraId="37AADBBA"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30BC3AB3"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4024AD7C"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5A203A53"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single" w:sz="4" w:space="0" w:color="auto"/>
              <w:bottom w:val="single" w:sz="4" w:space="0" w:color="auto"/>
              <w:right w:val="single" w:sz="4" w:space="0" w:color="auto"/>
            </w:tcBorders>
            <w:shd w:val="clear" w:color="auto" w:fill="auto"/>
            <w:noWrap/>
            <w:vAlign w:val="bottom"/>
          </w:tcPr>
          <w:p w14:paraId="216A588C"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136</w:t>
            </w:r>
          </w:p>
        </w:tc>
        <w:tc>
          <w:tcPr>
            <w:tcW w:w="3544" w:type="dxa"/>
            <w:tcBorders>
              <w:top w:val="nil"/>
              <w:left w:val="nil"/>
              <w:bottom w:val="single" w:sz="4" w:space="0" w:color="auto"/>
              <w:right w:val="single" w:sz="4" w:space="0" w:color="auto"/>
            </w:tcBorders>
            <w:shd w:val="clear" w:color="auto" w:fill="auto"/>
            <w:noWrap/>
            <w:vAlign w:val="center"/>
          </w:tcPr>
          <w:p w14:paraId="07D3B6E6"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Reconocimiento de gastos</w:t>
            </w:r>
          </w:p>
        </w:tc>
        <w:tc>
          <w:tcPr>
            <w:tcW w:w="1701" w:type="dxa"/>
            <w:tcBorders>
              <w:top w:val="nil"/>
              <w:left w:val="nil"/>
              <w:bottom w:val="single" w:sz="4" w:space="0" w:color="auto"/>
              <w:right w:val="single" w:sz="4" w:space="0" w:color="auto"/>
            </w:tcBorders>
            <w:shd w:val="clear" w:color="auto" w:fill="auto"/>
            <w:noWrap/>
            <w:vAlign w:val="bottom"/>
          </w:tcPr>
          <w:p w14:paraId="601C4655"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Q76,440.00</w:t>
            </w:r>
          </w:p>
        </w:tc>
        <w:tc>
          <w:tcPr>
            <w:tcW w:w="160" w:type="dxa"/>
            <w:vMerge w:val="restart"/>
            <w:vAlign w:val="center"/>
            <w:hideMark/>
          </w:tcPr>
          <w:p w14:paraId="37C30E3C"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31A08FE6" w14:textId="77777777" w:rsidTr="00941C97">
        <w:trPr>
          <w:trHeight w:val="82"/>
        </w:trPr>
        <w:tc>
          <w:tcPr>
            <w:tcW w:w="2547" w:type="dxa"/>
            <w:vMerge/>
            <w:tcBorders>
              <w:left w:val="single" w:sz="4" w:space="0" w:color="auto"/>
              <w:right w:val="single" w:sz="4" w:space="0" w:color="auto"/>
            </w:tcBorders>
            <w:vAlign w:val="center"/>
          </w:tcPr>
          <w:p w14:paraId="6AA5A174"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tcPr>
          <w:p w14:paraId="6F2FDCF1"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tcPr>
          <w:p w14:paraId="1A3C08C8"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tcPr>
          <w:p w14:paraId="0C29A49F"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single" w:sz="4" w:space="0" w:color="auto"/>
              <w:bottom w:val="single" w:sz="4" w:space="0" w:color="auto"/>
              <w:right w:val="single" w:sz="4" w:space="0" w:color="auto"/>
            </w:tcBorders>
            <w:shd w:val="clear" w:color="auto" w:fill="auto"/>
            <w:noWrap/>
            <w:vAlign w:val="bottom"/>
          </w:tcPr>
          <w:p w14:paraId="349D1193"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141</w:t>
            </w:r>
          </w:p>
        </w:tc>
        <w:tc>
          <w:tcPr>
            <w:tcW w:w="3544" w:type="dxa"/>
            <w:tcBorders>
              <w:top w:val="nil"/>
              <w:left w:val="nil"/>
              <w:bottom w:val="single" w:sz="4" w:space="0" w:color="auto"/>
              <w:right w:val="single" w:sz="4" w:space="0" w:color="auto"/>
            </w:tcBorders>
            <w:shd w:val="clear" w:color="auto" w:fill="auto"/>
            <w:noWrap/>
            <w:vAlign w:val="center"/>
          </w:tcPr>
          <w:p w14:paraId="08B7F585"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Transporte de personas</w:t>
            </w:r>
          </w:p>
        </w:tc>
        <w:tc>
          <w:tcPr>
            <w:tcW w:w="1701" w:type="dxa"/>
            <w:tcBorders>
              <w:top w:val="nil"/>
              <w:left w:val="nil"/>
              <w:bottom w:val="single" w:sz="4" w:space="0" w:color="auto"/>
              <w:right w:val="single" w:sz="4" w:space="0" w:color="auto"/>
            </w:tcBorders>
            <w:shd w:val="clear" w:color="auto" w:fill="auto"/>
            <w:noWrap/>
            <w:vAlign w:val="bottom"/>
          </w:tcPr>
          <w:p w14:paraId="14529CE0"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Q80,000.00</w:t>
            </w:r>
          </w:p>
        </w:tc>
        <w:tc>
          <w:tcPr>
            <w:tcW w:w="160" w:type="dxa"/>
            <w:vMerge/>
            <w:vAlign w:val="center"/>
          </w:tcPr>
          <w:p w14:paraId="405901A3"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521AE3A0" w14:textId="77777777" w:rsidTr="00941C97">
        <w:trPr>
          <w:trHeight w:val="56"/>
        </w:trPr>
        <w:tc>
          <w:tcPr>
            <w:tcW w:w="2547" w:type="dxa"/>
            <w:vMerge/>
            <w:tcBorders>
              <w:left w:val="single" w:sz="4" w:space="0" w:color="auto"/>
              <w:right w:val="single" w:sz="4" w:space="0" w:color="auto"/>
            </w:tcBorders>
            <w:vAlign w:val="center"/>
            <w:hideMark/>
          </w:tcPr>
          <w:p w14:paraId="77BD418B"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32886D47"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36D51955"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283991DF"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single" w:sz="4" w:space="0" w:color="auto"/>
              <w:bottom w:val="single" w:sz="4" w:space="0" w:color="auto"/>
              <w:right w:val="single" w:sz="4" w:space="0" w:color="auto"/>
            </w:tcBorders>
            <w:shd w:val="clear" w:color="auto" w:fill="auto"/>
            <w:noWrap/>
            <w:vAlign w:val="bottom"/>
          </w:tcPr>
          <w:p w14:paraId="439DD022"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185</w:t>
            </w:r>
          </w:p>
        </w:tc>
        <w:tc>
          <w:tcPr>
            <w:tcW w:w="3544" w:type="dxa"/>
            <w:tcBorders>
              <w:top w:val="nil"/>
              <w:left w:val="nil"/>
              <w:bottom w:val="single" w:sz="4" w:space="0" w:color="auto"/>
              <w:right w:val="single" w:sz="4" w:space="0" w:color="auto"/>
            </w:tcBorders>
            <w:shd w:val="clear" w:color="auto" w:fill="auto"/>
            <w:noWrap/>
            <w:vAlign w:val="center"/>
          </w:tcPr>
          <w:p w14:paraId="18468411"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Servicios de capacitación</w:t>
            </w:r>
          </w:p>
        </w:tc>
        <w:tc>
          <w:tcPr>
            <w:tcW w:w="1701" w:type="dxa"/>
            <w:tcBorders>
              <w:top w:val="nil"/>
              <w:left w:val="nil"/>
              <w:bottom w:val="single" w:sz="4" w:space="0" w:color="auto"/>
              <w:right w:val="single" w:sz="4" w:space="0" w:color="auto"/>
            </w:tcBorders>
            <w:shd w:val="clear" w:color="auto" w:fill="auto"/>
            <w:noWrap/>
            <w:vAlign w:val="bottom"/>
          </w:tcPr>
          <w:p w14:paraId="6445403D"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Q94,400.00</w:t>
            </w:r>
          </w:p>
        </w:tc>
        <w:tc>
          <w:tcPr>
            <w:tcW w:w="160" w:type="dxa"/>
            <w:vAlign w:val="center"/>
            <w:hideMark/>
          </w:tcPr>
          <w:p w14:paraId="4FBE499D"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2DB05D18" w14:textId="77777777" w:rsidTr="00941C97">
        <w:trPr>
          <w:trHeight w:val="103"/>
        </w:trPr>
        <w:tc>
          <w:tcPr>
            <w:tcW w:w="2547" w:type="dxa"/>
            <w:vMerge/>
            <w:tcBorders>
              <w:left w:val="single" w:sz="4" w:space="0" w:color="auto"/>
              <w:right w:val="single" w:sz="4" w:space="0" w:color="auto"/>
            </w:tcBorders>
            <w:vAlign w:val="center"/>
            <w:hideMark/>
          </w:tcPr>
          <w:p w14:paraId="6C9B57ED"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1E890108"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08F952F9"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5FF0BD5F"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single" w:sz="4" w:space="0" w:color="auto"/>
              <w:bottom w:val="single" w:sz="4" w:space="0" w:color="auto"/>
              <w:right w:val="single" w:sz="4" w:space="0" w:color="auto"/>
            </w:tcBorders>
            <w:shd w:val="clear" w:color="auto" w:fill="auto"/>
            <w:noWrap/>
            <w:vAlign w:val="bottom"/>
          </w:tcPr>
          <w:p w14:paraId="319DD814"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194</w:t>
            </w:r>
          </w:p>
        </w:tc>
        <w:tc>
          <w:tcPr>
            <w:tcW w:w="3544" w:type="dxa"/>
            <w:tcBorders>
              <w:top w:val="nil"/>
              <w:left w:val="nil"/>
              <w:bottom w:val="single" w:sz="4" w:space="0" w:color="auto"/>
              <w:right w:val="single" w:sz="4" w:space="0" w:color="auto"/>
            </w:tcBorders>
            <w:shd w:val="clear" w:color="auto" w:fill="auto"/>
            <w:noWrap/>
            <w:vAlign w:val="center"/>
          </w:tcPr>
          <w:p w14:paraId="0F7746B1"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Gastos bancarios, comisiones y otros gastos</w:t>
            </w:r>
          </w:p>
        </w:tc>
        <w:tc>
          <w:tcPr>
            <w:tcW w:w="1701" w:type="dxa"/>
            <w:tcBorders>
              <w:top w:val="nil"/>
              <w:left w:val="nil"/>
              <w:bottom w:val="single" w:sz="4" w:space="0" w:color="auto"/>
              <w:right w:val="single" w:sz="4" w:space="0" w:color="auto"/>
            </w:tcBorders>
            <w:shd w:val="clear" w:color="auto" w:fill="auto"/>
            <w:noWrap/>
            <w:vAlign w:val="bottom"/>
          </w:tcPr>
          <w:p w14:paraId="6DDFBC74"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Q2,100,000.00</w:t>
            </w:r>
          </w:p>
        </w:tc>
        <w:tc>
          <w:tcPr>
            <w:tcW w:w="160" w:type="dxa"/>
            <w:vMerge w:val="restart"/>
            <w:vAlign w:val="center"/>
            <w:hideMark/>
          </w:tcPr>
          <w:p w14:paraId="3B4DAB46"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5F5C83FF" w14:textId="77777777" w:rsidTr="00941C97">
        <w:trPr>
          <w:trHeight w:val="81"/>
        </w:trPr>
        <w:tc>
          <w:tcPr>
            <w:tcW w:w="2547" w:type="dxa"/>
            <w:vMerge/>
            <w:tcBorders>
              <w:left w:val="single" w:sz="4" w:space="0" w:color="auto"/>
              <w:right w:val="single" w:sz="4" w:space="0" w:color="auto"/>
            </w:tcBorders>
            <w:vAlign w:val="center"/>
          </w:tcPr>
          <w:p w14:paraId="61F03231"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tcPr>
          <w:p w14:paraId="56C25EC9"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tcPr>
          <w:p w14:paraId="79BB2ED1"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tcPr>
          <w:p w14:paraId="1CFFF40D"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424E66" w14:textId="77777777" w:rsidR="00581B73" w:rsidRPr="003B6B31" w:rsidRDefault="00581B73" w:rsidP="00941C97">
            <w:pPr>
              <w:spacing w:after="0" w:line="240" w:lineRule="auto"/>
              <w:jc w:val="center"/>
              <w:rPr>
                <w:rFonts w:ascii="Calibri" w:hAnsi="Calibri" w:cs="Calibri"/>
                <w:color w:val="000000"/>
                <w:sz w:val="16"/>
                <w:szCs w:val="16"/>
              </w:rPr>
            </w:pPr>
            <w:r w:rsidRPr="003B6B31">
              <w:rPr>
                <w:rFonts w:ascii="Calibri" w:hAnsi="Calibri" w:cs="Calibri"/>
                <w:color w:val="000000"/>
                <w:sz w:val="16"/>
                <w:szCs w:val="16"/>
              </w:rPr>
              <w:t>195</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64C650F4" w14:textId="77777777" w:rsidR="00581B73" w:rsidRPr="003B6B31" w:rsidRDefault="00581B73" w:rsidP="00941C97">
            <w:pPr>
              <w:spacing w:after="0" w:line="240" w:lineRule="auto"/>
              <w:rPr>
                <w:rFonts w:ascii="Calibri" w:hAnsi="Calibri" w:cs="Calibri"/>
                <w:color w:val="000000"/>
                <w:sz w:val="16"/>
                <w:szCs w:val="16"/>
              </w:rPr>
            </w:pPr>
            <w:r w:rsidRPr="003B6B31">
              <w:rPr>
                <w:rFonts w:ascii="Calibri" w:hAnsi="Calibri" w:cs="Calibri"/>
                <w:color w:val="000000"/>
                <w:sz w:val="16"/>
                <w:szCs w:val="16"/>
              </w:rPr>
              <w:t>Impuestos, derechos y tasas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271C9FCC" w14:textId="77777777" w:rsidR="00581B73" w:rsidRPr="003B6B31" w:rsidRDefault="00581B73" w:rsidP="00941C97">
            <w:pPr>
              <w:spacing w:after="0" w:line="240" w:lineRule="auto"/>
              <w:jc w:val="right"/>
              <w:rPr>
                <w:rFonts w:ascii="Calibri" w:hAnsi="Calibri" w:cs="Calibri"/>
                <w:color w:val="000000"/>
                <w:sz w:val="16"/>
                <w:szCs w:val="16"/>
              </w:rPr>
            </w:pPr>
            <w:r w:rsidRPr="003B6B31">
              <w:rPr>
                <w:rFonts w:ascii="Calibri" w:hAnsi="Calibri" w:cs="Calibri"/>
                <w:color w:val="000000"/>
                <w:sz w:val="16"/>
                <w:szCs w:val="16"/>
              </w:rPr>
              <w:t>Q409,730.00</w:t>
            </w:r>
          </w:p>
        </w:tc>
        <w:tc>
          <w:tcPr>
            <w:tcW w:w="160" w:type="dxa"/>
            <w:vMerge/>
            <w:vAlign w:val="center"/>
          </w:tcPr>
          <w:p w14:paraId="102B11F4"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120DAB44" w14:textId="77777777" w:rsidTr="00941C97">
        <w:trPr>
          <w:trHeight w:val="56"/>
        </w:trPr>
        <w:tc>
          <w:tcPr>
            <w:tcW w:w="2547" w:type="dxa"/>
            <w:vMerge/>
            <w:tcBorders>
              <w:left w:val="single" w:sz="4" w:space="0" w:color="auto"/>
              <w:right w:val="single" w:sz="4" w:space="0" w:color="auto"/>
            </w:tcBorders>
            <w:vAlign w:val="center"/>
            <w:hideMark/>
          </w:tcPr>
          <w:p w14:paraId="7B40BCFA"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7D9EBFDF"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4E33D45C"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35669B20"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nil"/>
              <w:bottom w:val="single" w:sz="4" w:space="0" w:color="auto"/>
              <w:right w:val="single" w:sz="4" w:space="0" w:color="auto"/>
            </w:tcBorders>
            <w:shd w:val="clear" w:color="auto" w:fill="auto"/>
            <w:noWrap/>
            <w:vAlign w:val="center"/>
            <w:hideMark/>
          </w:tcPr>
          <w:p w14:paraId="3C59DBF7" w14:textId="77777777" w:rsidR="00581B73" w:rsidRPr="005F0C5F" w:rsidRDefault="00581B73" w:rsidP="00941C97">
            <w:pPr>
              <w:spacing w:after="0" w:line="240" w:lineRule="auto"/>
              <w:jc w:val="center"/>
              <w:rPr>
                <w:rFonts w:eastAsia="Times New Roman" w:cstheme="minorHAnsi"/>
                <w:b/>
                <w:bCs/>
                <w:color w:val="000000"/>
                <w:sz w:val="16"/>
                <w:szCs w:val="16"/>
                <w:lang w:eastAsia="es-GT"/>
              </w:rPr>
            </w:pPr>
          </w:p>
        </w:tc>
        <w:tc>
          <w:tcPr>
            <w:tcW w:w="3544" w:type="dxa"/>
            <w:tcBorders>
              <w:top w:val="nil"/>
              <w:left w:val="nil"/>
              <w:bottom w:val="single" w:sz="4" w:space="0" w:color="auto"/>
              <w:right w:val="single" w:sz="4" w:space="0" w:color="auto"/>
            </w:tcBorders>
            <w:shd w:val="clear" w:color="auto" w:fill="auto"/>
            <w:vAlign w:val="center"/>
            <w:hideMark/>
          </w:tcPr>
          <w:p w14:paraId="5E585531" w14:textId="77777777" w:rsidR="00581B73" w:rsidRPr="005F0C5F" w:rsidRDefault="00581B73" w:rsidP="00941C97">
            <w:pPr>
              <w:spacing w:after="0" w:line="240" w:lineRule="auto"/>
              <w:rPr>
                <w:rFonts w:eastAsia="Times New Roman" w:cstheme="minorHAnsi"/>
                <w:b/>
                <w:bCs/>
                <w:color w:val="000000"/>
                <w:sz w:val="16"/>
                <w:szCs w:val="16"/>
                <w:lang w:eastAsia="es-GT"/>
              </w:rPr>
            </w:pPr>
            <w:r w:rsidRPr="005F0C5F">
              <w:rPr>
                <w:rFonts w:eastAsia="Times New Roman" w:cstheme="minorHAnsi"/>
                <w:b/>
                <w:bCs/>
                <w:color w:val="000000"/>
                <w:sz w:val="16"/>
                <w:szCs w:val="16"/>
                <w:lang w:eastAsia="es-GT"/>
              </w:rPr>
              <w:t>MATERIALES Y SUMINISTROS</w:t>
            </w:r>
          </w:p>
        </w:tc>
        <w:tc>
          <w:tcPr>
            <w:tcW w:w="1701" w:type="dxa"/>
            <w:tcBorders>
              <w:top w:val="nil"/>
              <w:left w:val="nil"/>
              <w:bottom w:val="single" w:sz="4" w:space="0" w:color="auto"/>
              <w:right w:val="single" w:sz="4" w:space="0" w:color="auto"/>
            </w:tcBorders>
            <w:shd w:val="clear" w:color="auto" w:fill="auto"/>
            <w:noWrap/>
            <w:vAlign w:val="center"/>
            <w:hideMark/>
          </w:tcPr>
          <w:p w14:paraId="7DC9170F" w14:textId="77777777" w:rsidR="00581B73" w:rsidRPr="005F0C5F" w:rsidRDefault="00581B73" w:rsidP="00941C97">
            <w:pPr>
              <w:spacing w:after="0" w:line="240" w:lineRule="auto"/>
              <w:jc w:val="right"/>
              <w:rPr>
                <w:rFonts w:eastAsia="Times New Roman" w:cstheme="minorHAnsi"/>
                <w:b/>
                <w:bCs/>
                <w:color w:val="000000"/>
                <w:sz w:val="16"/>
                <w:szCs w:val="16"/>
                <w:lang w:eastAsia="es-GT"/>
              </w:rPr>
            </w:pPr>
            <w:r>
              <w:rPr>
                <w:rFonts w:eastAsia="Times New Roman" w:cstheme="minorHAnsi"/>
                <w:b/>
                <w:bCs/>
                <w:color w:val="000000"/>
                <w:sz w:val="16"/>
                <w:szCs w:val="16"/>
                <w:lang w:eastAsia="es-GT"/>
              </w:rPr>
              <w:t>Q74,566</w:t>
            </w:r>
            <w:r w:rsidRPr="005F0C5F">
              <w:rPr>
                <w:rFonts w:eastAsia="Times New Roman" w:cstheme="minorHAnsi"/>
                <w:b/>
                <w:bCs/>
                <w:color w:val="000000"/>
                <w:sz w:val="16"/>
                <w:szCs w:val="16"/>
                <w:lang w:eastAsia="es-GT"/>
              </w:rPr>
              <w:t>.00</w:t>
            </w:r>
          </w:p>
        </w:tc>
        <w:tc>
          <w:tcPr>
            <w:tcW w:w="160" w:type="dxa"/>
            <w:vAlign w:val="center"/>
            <w:hideMark/>
          </w:tcPr>
          <w:p w14:paraId="2686879F"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6857929D" w14:textId="77777777" w:rsidTr="00941C97">
        <w:trPr>
          <w:trHeight w:val="56"/>
        </w:trPr>
        <w:tc>
          <w:tcPr>
            <w:tcW w:w="2547" w:type="dxa"/>
            <w:vMerge/>
            <w:tcBorders>
              <w:left w:val="single" w:sz="4" w:space="0" w:color="auto"/>
              <w:right w:val="single" w:sz="4" w:space="0" w:color="auto"/>
            </w:tcBorders>
            <w:vAlign w:val="center"/>
            <w:hideMark/>
          </w:tcPr>
          <w:p w14:paraId="317014A3"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33D48F40"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7C886283"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17383ABF"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326E4D"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247</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20BE73AA"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Especies timbradas y valores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4568059E"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Q2,200.00</w:t>
            </w:r>
          </w:p>
        </w:tc>
        <w:tc>
          <w:tcPr>
            <w:tcW w:w="160" w:type="dxa"/>
            <w:vAlign w:val="center"/>
            <w:hideMark/>
          </w:tcPr>
          <w:p w14:paraId="42AC5577"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7483C1E7" w14:textId="77777777" w:rsidTr="00941C97">
        <w:trPr>
          <w:trHeight w:val="115"/>
        </w:trPr>
        <w:tc>
          <w:tcPr>
            <w:tcW w:w="2547" w:type="dxa"/>
            <w:vMerge/>
            <w:tcBorders>
              <w:left w:val="single" w:sz="4" w:space="0" w:color="auto"/>
              <w:right w:val="single" w:sz="4" w:space="0" w:color="auto"/>
            </w:tcBorders>
            <w:vAlign w:val="center"/>
            <w:hideMark/>
          </w:tcPr>
          <w:p w14:paraId="02A08FD1"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64BA054A"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4F69C2D9"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2764DCF2"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single" w:sz="4" w:space="0" w:color="auto"/>
              <w:bottom w:val="single" w:sz="4" w:space="0" w:color="auto"/>
              <w:right w:val="single" w:sz="4" w:space="0" w:color="auto"/>
            </w:tcBorders>
            <w:shd w:val="clear" w:color="auto" w:fill="auto"/>
            <w:noWrap/>
            <w:vAlign w:val="bottom"/>
          </w:tcPr>
          <w:p w14:paraId="637CE8C8"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268</w:t>
            </w:r>
          </w:p>
        </w:tc>
        <w:tc>
          <w:tcPr>
            <w:tcW w:w="3544" w:type="dxa"/>
            <w:tcBorders>
              <w:top w:val="nil"/>
              <w:left w:val="nil"/>
              <w:bottom w:val="single" w:sz="4" w:space="0" w:color="auto"/>
              <w:right w:val="single" w:sz="4" w:space="0" w:color="auto"/>
            </w:tcBorders>
            <w:shd w:val="clear" w:color="auto" w:fill="auto"/>
            <w:noWrap/>
            <w:vAlign w:val="center"/>
          </w:tcPr>
          <w:p w14:paraId="49FB3BB0"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Productos plásticos, nylon, vinil y P.V.C.</w:t>
            </w:r>
          </w:p>
        </w:tc>
        <w:tc>
          <w:tcPr>
            <w:tcW w:w="1701" w:type="dxa"/>
            <w:tcBorders>
              <w:top w:val="nil"/>
              <w:left w:val="nil"/>
              <w:bottom w:val="single" w:sz="4" w:space="0" w:color="auto"/>
              <w:right w:val="single" w:sz="4" w:space="0" w:color="auto"/>
            </w:tcBorders>
            <w:shd w:val="clear" w:color="auto" w:fill="auto"/>
            <w:noWrap/>
            <w:vAlign w:val="bottom"/>
          </w:tcPr>
          <w:p w14:paraId="462DB284"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Q46,250.00</w:t>
            </w:r>
          </w:p>
        </w:tc>
        <w:tc>
          <w:tcPr>
            <w:tcW w:w="160" w:type="dxa"/>
            <w:vMerge w:val="restart"/>
            <w:vAlign w:val="center"/>
            <w:hideMark/>
          </w:tcPr>
          <w:p w14:paraId="62265B27"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0B24725D" w14:textId="77777777" w:rsidTr="00941C97">
        <w:trPr>
          <w:trHeight w:val="115"/>
        </w:trPr>
        <w:tc>
          <w:tcPr>
            <w:tcW w:w="2547" w:type="dxa"/>
            <w:vMerge/>
            <w:tcBorders>
              <w:left w:val="single" w:sz="4" w:space="0" w:color="auto"/>
              <w:right w:val="single" w:sz="4" w:space="0" w:color="auto"/>
            </w:tcBorders>
            <w:vAlign w:val="center"/>
          </w:tcPr>
          <w:p w14:paraId="7DB2B9D8"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tcPr>
          <w:p w14:paraId="4C908848"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tcPr>
          <w:p w14:paraId="5FC912E3"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tcPr>
          <w:p w14:paraId="3FE67B69"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194909" w14:textId="77777777" w:rsidR="00581B73" w:rsidRPr="003B6B31" w:rsidRDefault="00581B73" w:rsidP="00941C97">
            <w:pPr>
              <w:spacing w:after="0" w:line="240" w:lineRule="auto"/>
              <w:jc w:val="center"/>
              <w:rPr>
                <w:rFonts w:ascii="Calibri" w:hAnsi="Calibri" w:cs="Calibri"/>
                <w:color w:val="000000"/>
                <w:sz w:val="16"/>
                <w:szCs w:val="16"/>
              </w:rPr>
            </w:pPr>
            <w:r w:rsidRPr="003B6B31">
              <w:rPr>
                <w:rFonts w:ascii="Calibri" w:hAnsi="Calibri" w:cs="Calibri"/>
                <w:color w:val="000000"/>
                <w:sz w:val="16"/>
                <w:szCs w:val="16"/>
              </w:rPr>
              <w:t>291</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4D13823C" w14:textId="77777777" w:rsidR="00581B73" w:rsidRPr="003B6B31" w:rsidRDefault="00581B73" w:rsidP="00941C97">
            <w:pPr>
              <w:spacing w:after="0" w:line="240" w:lineRule="auto"/>
              <w:rPr>
                <w:rFonts w:ascii="Calibri" w:hAnsi="Calibri" w:cs="Calibri"/>
                <w:color w:val="000000"/>
                <w:sz w:val="16"/>
                <w:szCs w:val="16"/>
              </w:rPr>
            </w:pPr>
            <w:r w:rsidRPr="003B6B31">
              <w:rPr>
                <w:rFonts w:ascii="Calibri" w:hAnsi="Calibri" w:cs="Calibri"/>
                <w:color w:val="000000"/>
                <w:sz w:val="16"/>
                <w:szCs w:val="16"/>
              </w:rPr>
              <w:t>Útiles de oficina</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007818D5" w14:textId="77777777" w:rsidR="00581B73" w:rsidRPr="003B6B31" w:rsidRDefault="00581B73" w:rsidP="00941C97">
            <w:pPr>
              <w:spacing w:after="0" w:line="240" w:lineRule="auto"/>
              <w:jc w:val="right"/>
              <w:rPr>
                <w:rFonts w:ascii="Calibri" w:hAnsi="Calibri" w:cs="Calibri"/>
                <w:color w:val="000000"/>
                <w:sz w:val="16"/>
                <w:szCs w:val="16"/>
              </w:rPr>
            </w:pPr>
            <w:r w:rsidRPr="003B6B31">
              <w:rPr>
                <w:rFonts w:ascii="Calibri" w:hAnsi="Calibri" w:cs="Calibri"/>
                <w:color w:val="000000"/>
                <w:sz w:val="16"/>
                <w:szCs w:val="16"/>
              </w:rPr>
              <w:t>Q8,316.00</w:t>
            </w:r>
          </w:p>
        </w:tc>
        <w:tc>
          <w:tcPr>
            <w:tcW w:w="160" w:type="dxa"/>
            <w:vMerge/>
            <w:vAlign w:val="center"/>
          </w:tcPr>
          <w:p w14:paraId="1A5D5F79"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38141CE3" w14:textId="77777777" w:rsidTr="00941C97">
        <w:trPr>
          <w:trHeight w:val="69"/>
        </w:trPr>
        <w:tc>
          <w:tcPr>
            <w:tcW w:w="2547" w:type="dxa"/>
            <w:vMerge/>
            <w:tcBorders>
              <w:left w:val="single" w:sz="4" w:space="0" w:color="auto"/>
              <w:right w:val="single" w:sz="4" w:space="0" w:color="auto"/>
            </w:tcBorders>
            <w:vAlign w:val="center"/>
          </w:tcPr>
          <w:p w14:paraId="10440AC1"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tcPr>
          <w:p w14:paraId="1D5D4959"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tcPr>
          <w:p w14:paraId="1ED39225"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tcPr>
          <w:p w14:paraId="359A571E"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0CE888" w14:textId="77777777" w:rsidR="00581B73" w:rsidRPr="003B6B31" w:rsidRDefault="00581B73" w:rsidP="00941C97">
            <w:pPr>
              <w:spacing w:after="0" w:line="240" w:lineRule="auto"/>
              <w:jc w:val="center"/>
              <w:rPr>
                <w:rFonts w:ascii="Calibri" w:hAnsi="Calibri" w:cs="Calibri"/>
                <w:color w:val="000000"/>
                <w:sz w:val="16"/>
                <w:szCs w:val="16"/>
              </w:rPr>
            </w:pPr>
            <w:r w:rsidRPr="003B6B31">
              <w:rPr>
                <w:rFonts w:ascii="Calibri" w:hAnsi="Calibri" w:cs="Calibri"/>
                <w:color w:val="000000"/>
                <w:sz w:val="16"/>
                <w:szCs w:val="16"/>
              </w:rPr>
              <w:t>296</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7341AEA0" w14:textId="77777777" w:rsidR="00581B73" w:rsidRPr="003B6B31" w:rsidRDefault="00581B73" w:rsidP="00941C97">
            <w:pPr>
              <w:spacing w:after="0" w:line="240" w:lineRule="auto"/>
              <w:rPr>
                <w:rFonts w:ascii="Calibri" w:hAnsi="Calibri" w:cs="Calibri"/>
                <w:color w:val="000000"/>
                <w:sz w:val="16"/>
                <w:szCs w:val="16"/>
              </w:rPr>
            </w:pPr>
            <w:r w:rsidRPr="003B6B31">
              <w:rPr>
                <w:rFonts w:ascii="Calibri" w:hAnsi="Calibri" w:cs="Calibri"/>
                <w:color w:val="000000"/>
                <w:sz w:val="16"/>
                <w:szCs w:val="16"/>
              </w:rPr>
              <w:t>Útiles de cocina y comedor</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39D52ED4" w14:textId="77777777" w:rsidR="00581B73" w:rsidRPr="003B6B31" w:rsidRDefault="00581B73" w:rsidP="00941C97">
            <w:pPr>
              <w:spacing w:after="0" w:line="240" w:lineRule="auto"/>
              <w:jc w:val="right"/>
              <w:rPr>
                <w:rFonts w:ascii="Calibri" w:hAnsi="Calibri" w:cs="Calibri"/>
                <w:color w:val="000000"/>
                <w:sz w:val="16"/>
                <w:szCs w:val="16"/>
              </w:rPr>
            </w:pPr>
            <w:r w:rsidRPr="003B6B31">
              <w:rPr>
                <w:rFonts w:ascii="Calibri" w:hAnsi="Calibri" w:cs="Calibri"/>
                <w:color w:val="000000"/>
                <w:sz w:val="16"/>
                <w:szCs w:val="16"/>
              </w:rPr>
              <w:t>Q2,500.00</w:t>
            </w:r>
          </w:p>
        </w:tc>
        <w:tc>
          <w:tcPr>
            <w:tcW w:w="160" w:type="dxa"/>
            <w:vMerge/>
            <w:vAlign w:val="center"/>
          </w:tcPr>
          <w:p w14:paraId="42725AD9"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47ABF867" w14:textId="77777777" w:rsidTr="00941C97">
        <w:trPr>
          <w:trHeight w:val="56"/>
        </w:trPr>
        <w:tc>
          <w:tcPr>
            <w:tcW w:w="2547" w:type="dxa"/>
            <w:vMerge/>
            <w:tcBorders>
              <w:left w:val="single" w:sz="4" w:space="0" w:color="auto"/>
              <w:right w:val="single" w:sz="4" w:space="0" w:color="auto"/>
            </w:tcBorders>
            <w:vAlign w:val="center"/>
            <w:hideMark/>
          </w:tcPr>
          <w:p w14:paraId="76A4F313"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310E0C1A"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02F30004"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3F544044"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single" w:sz="4" w:space="0" w:color="auto"/>
              <w:bottom w:val="single" w:sz="4" w:space="0" w:color="auto"/>
              <w:right w:val="single" w:sz="4" w:space="0" w:color="auto"/>
            </w:tcBorders>
            <w:shd w:val="clear" w:color="auto" w:fill="auto"/>
            <w:noWrap/>
            <w:vAlign w:val="bottom"/>
          </w:tcPr>
          <w:p w14:paraId="1E324DFE"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297</w:t>
            </w:r>
          </w:p>
        </w:tc>
        <w:tc>
          <w:tcPr>
            <w:tcW w:w="3544" w:type="dxa"/>
            <w:tcBorders>
              <w:top w:val="nil"/>
              <w:left w:val="nil"/>
              <w:bottom w:val="single" w:sz="4" w:space="0" w:color="auto"/>
              <w:right w:val="single" w:sz="4" w:space="0" w:color="auto"/>
            </w:tcBorders>
            <w:shd w:val="clear" w:color="auto" w:fill="auto"/>
            <w:noWrap/>
            <w:vAlign w:val="center"/>
          </w:tcPr>
          <w:p w14:paraId="0AE6D93A"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Materiales, productos y accesorios eléctricos, cableado estructurado de redes informáticas y telefónicas</w:t>
            </w:r>
          </w:p>
        </w:tc>
        <w:tc>
          <w:tcPr>
            <w:tcW w:w="1701" w:type="dxa"/>
            <w:tcBorders>
              <w:top w:val="nil"/>
              <w:left w:val="nil"/>
              <w:bottom w:val="single" w:sz="4" w:space="0" w:color="auto"/>
              <w:right w:val="single" w:sz="4" w:space="0" w:color="auto"/>
            </w:tcBorders>
            <w:shd w:val="clear" w:color="auto" w:fill="auto"/>
            <w:noWrap/>
            <w:vAlign w:val="bottom"/>
          </w:tcPr>
          <w:p w14:paraId="55283247"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Q300.00</w:t>
            </w:r>
          </w:p>
        </w:tc>
        <w:tc>
          <w:tcPr>
            <w:tcW w:w="160" w:type="dxa"/>
            <w:vAlign w:val="center"/>
            <w:hideMark/>
          </w:tcPr>
          <w:p w14:paraId="021DAE14"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4955C35A" w14:textId="77777777" w:rsidTr="00941C97">
        <w:trPr>
          <w:trHeight w:val="56"/>
        </w:trPr>
        <w:tc>
          <w:tcPr>
            <w:tcW w:w="2547" w:type="dxa"/>
            <w:vMerge/>
            <w:tcBorders>
              <w:left w:val="single" w:sz="4" w:space="0" w:color="auto"/>
              <w:right w:val="single" w:sz="4" w:space="0" w:color="auto"/>
            </w:tcBorders>
            <w:vAlign w:val="center"/>
            <w:hideMark/>
          </w:tcPr>
          <w:p w14:paraId="2B6557AC"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69E11A34"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7BB729FC"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3CD2945F"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7592C2AC"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299</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1A43293D"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Otros materiales y suministros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1D91BA3E"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Q15,000.00</w:t>
            </w:r>
          </w:p>
        </w:tc>
        <w:tc>
          <w:tcPr>
            <w:tcW w:w="160" w:type="dxa"/>
            <w:vAlign w:val="center"/>
            <w:hideMark/>
          </w:tcPr>
          <w:p w14:paraId="7AA28F06"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160E0BC3" w14:textId="77777777" w:rsidTr="00941C97">
        <w:trPr>
          <w:trHeight w:val="56"/>
        </w:trPr>
        <w:tc>
          <w:tcPr>
            <w:tcW w:w="2547" w:type="dxa"/>
            <w:vMerge/>
            <w:tcBorders>
              <w:left w:val="single" w:sz="4" w:space="0" w:color="auto"/>
              <w:right w:val="single" w:sz="4" w:space="0" w:color="auto"/>
            </w:tcBorders>
            <w:vAlign w:val="center"/>
            <w:hideMark/>
          </w:tcPr>
          <w:p w14:paraId="7A343C5E"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40FCD8D6"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3F1758CB"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7DB62F6C"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nil"/>
              <w:bottom w:val="single" w:sz="4" w:space="0" w:color="auto"/>
              <w:right w:val="single" w:sz="4" w:space="0" w:color="auto"/>
            </w:tcBorders>
            <w:shd w:val="clear" w:color="auto" w:fill="auto"/>
            <w:noWrap/>
            <w:vAlign w:val="center"/>
            <w:hideMark/>
          </w:tcPr>
          <w:p w14:paraId="51462D9B" w14:textId="77777777" w:rsidR="00581B73" w:rsidRPr="005F0C5F" w:rsidRDefault="00581B73" w:rsidP="00941C97">
            <w:pPr>
              <w:spacing w:after="0" w:line="240" w:lineRule="auto"/>
              <w:jc w:val="center"/>
              <w:rPr>
                <w:rFonts w:eastAsia="Times New Roman" w:cstheme="minorHAnsi"/>
                <w:b/>
                <w:bCs/>
                <w:color w:val="000000"/>
                <w:sz w:val="16"/>
                <w:szCs w:val="16"/>
                <w:lang w:eastAsia="es-GT"/>
              </w:rPr>
            </w:pPr>
          </w:p>
        </w:tc>
        <w:tc>
          <w:tcPr>
            <w:tcW w:w="3544" w:type="dxa"/>
            <w:tcBorders>
              <w:top w:val="nil"/>
              <w:left w:val="nil"/>
              <w:bottom w:val="single" w:sz="4" w:space="0" w:color="auto"/>
              <w:right w:val="single" w:sz="4" w:space="0" w:color="auto"/>
            </w:tcBorders>
            <w:shd w:val="clear" w:color="auto" w:fill="auto"/>
            <w:noWrap/>
            <w:vAlign w:val="center"/>
            <w:hideMark/>
          </w:tcPr>
          <w:p w14:paraId="0C507864" w14:textId="77777777" w:rsidR="00581B73" w:rsidRPr="005F0C5F" w:rsidRDefault="00581B73" w:rsidP="00941C97">
            <w:pPr>
              <w:spacing w:after="0" w:line="240" w:lineRule="auto"/>
              <w:rPr>
                <w:rFonts w:eastAsia="Times New Roman" w:cstheme="minorHAnsi"/>
                <w:b/>
                <w:bCs/>
                <w:color w:val="000000"/>
                <w:sz w:val="16"/>
                <w:szCs w:val="16"/>
                <w:lang w:eastAsia="es-GT"/>
              </w:rPr>
            </w:pPr>
            <w:r w:rsidRPr="005F0C5F">
              <w:rPr>
                <w:rFonts w:eastAsia="Times New Roman" w:cstheme="minorHAnsi"/>
                <w:b/>
                <w:bCs/>
                <w:color w:val="000000"/>
                <w:sz w:val="16"/>
                <w:szCs w:val="16"/>
                <w:lang w:eastAsia="es-GT"/>
              </w:rPr>
              <w:t>PROPIEDAD, PLANTA, EQUIPO E INTANGIBLES</w:t>
            </w:r>
          </w:p>
        </w:tc>
        <w:tc>
          <w:tcPr>
            <w:tcW w:w="1701" w:type="dxa"/>
            <w:tcBorders>
              <w:top w:val="nil"/>
              <w:left w:val="nil"/>
              <w:bottom w:val="single" w:sz="4" w:space="0" w:color="auto"/>
              <w:right w:val="single" w:sz="4" w:space="0" w:color="auto"/>
            </w:tcBorders>
            <w:shd w:val="clear" w:color="auto" w:fill="auto"/>
            <w:noWrap/>
            <w:vAlign w:val="center"/>
            <w:hideMark/>
          </w:tcPr>
          <w:p w14:paraId="06274915" w14:textId="77777777" w:rsidR="00581B73" w:rsidRPr="005F0C5F" w:rsidRDefault="00581B73" w:rsidP="00941C97">
            <w:pPr>
              <w:spacing w:after="0" w:line="240" w:lineRule="auto"/>
              <w:jc w:val="right"/>
              <w:rPr>
                <w:rFonts w:eastAsia="Times New Roman" w:cstheme="minorHAnsi"/>
                <w:b/>
                <w:bCs/>
                <w:color w:val="000000"/>
                <w:sz w:val="16"/>
                <w:szCs w:val="16"/>
                <w:lang w:eastAsia="es-GT"/>
              </w:rPr>
            </w:pPr>
            <w:r>
              <w:rPr>
                <w:rFonts w:eastAsia="Times New Roman" w:cstheme="minorHAnsi"/>
                <w:b/>
                <w:bCs/>
                <w:color w:val="000000"/>
                <w:sz w:val="16"/>
                <w:szCs w:val="16"/>
                <w:lang w:eastAsia="es-GT"/>
              </w:rPr>
              <w:t>Q1,010,350</w:t>
            </w:r>
            <w:r w:rsidRPr="005F0C5F">
              <w:rPr>
                <w:rFonts w:eastAsia="Times New Roman" w:cstheme="minorHAnsi"/>
                <w:b/>
                <w:bCs/>
                <w:color w:val="000000"/>
                <w:sz w:val="16"/>
                <w:szCs w:val="16"/>
                <w:lang w:eastAsia="es-GT"/>
              </w:rPr>
              <w:t>.00</w:t>
            </w:r>
          </w:p>
        </w:tc>
        <w:tc>
          <w:tcPr>
            <w:tcW w:w="160" w:type="dxa"/>
            <w:vAlign w:val="center"/>
            <w:hideMark/>
          </w:tcPr>
          <w:p w14:paraId="2C2B5950"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04F52464" w14:textId="77777777" w:rsidTr="00941C97">
        <w:trPr>
          <w:trHeight w:val="56"/>
        </w:trPr>
        <w:tc>
          <w:tcPr>
            <w:tcW w:w="2547" w:type="dxa"/>
            <w:vMerge/>
            <w:tcBorders>
              <w:left w:val="single" w:sz="4" w:space="0" w:color="auto"/>
              <w:right w:val="single" w:sz="4" w:space="0" w:color="auto"/>
            </w:tcBorders>
            <w:vAlign w:val="center"/>
            <w:hideMark/>
          </w:tcPr>
          <w:p w14:paraId="33E5E612"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15B81D27"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53432820"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52672DFD"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5C1EFF"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322</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781DFF8A"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Mobiliario y equipo de oficina</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31E14858"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Q388,000.00</w:t>
            </w:r>
          </w:p>
        </w:tc>
        <w:tc>
          <w:tcPr>
            <w:tcW w:w="160" w:type="dxa"/>
            <w:vAlign w:val="center"/>
            <w:hideMark/>
          </w:tcPr>
          <w:p w14:paraId="2AA13182"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4D6F21EB" w14:textId="77777777" w:rsidTr="00941C97">
        <w:trPr>
          <w:trHeight w:val="115"/>
        </w:trPr>
        <w:tc>
          <w:tcPr>
            <w:tcW w:w="2547" w:type="dxa"/>
            <w:vMerge/>
            <w:tcBorders>
              <w:left w:val="single" w:sz="4" w:space="0" w:color="auto"/>
              <w:right w:val="single" w:sz="4" w:space="0" w:color="auto"/>
            </w:tcBorders>
            <w:vAlign w:val="center"/>
            <w:hideMark/>
          </w:tcPr>
          <w:p w14:paraId="4B81D3D7"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4EA8ABD5"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37D4E438"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7D440A03"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single" w:sz="4" w:space="0" w:color="auto"/>
              <w:bottom w:val="single" w:sz="4" w:space="0" w:color="auto"/>
              <w:right w:val="single" w:sz="4" w:space="0" w:color="auto"/>
            </w:tcBorders>
            <w:shd w:val="clear" w:color="auto" w:fill="auto"/>
            <w:noWrap/>
            <w:vAlign w:val="bottom"/>
          </w:tcPr>
          <w:p w14:paraId="364114D8"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326</w:t>
            </w:r>
          </w:p>
        </w:tc>
        <w:tc>
          <w:tcPr>
            <w:tcW w:w="3544" w:type="dxa"/>
            <w:tcBorders>
              <w:top w:val="nil"/>
              <w:left w:val="nil"/>
              <w:bottom w:val="single" w:sz="4" w:space="0" w:color="auto"/>
              <w:right w:val="single" w:sz="4" w:space="0" w:color="auto"/>
            </w:tcBorders>
            <w:shd w:val="clear" w:color="auto" w:fill="auto"/>
            <w:noWrap/>
            <w:vAlign w:val="center"/>
          </w:tcPr>
          <w:p w14:paraId="79C970C4"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Equipo para comunicaciones</w:t>
            </w:r>
          </w:p>
        </w:tc>
        <w:tc>
          <w:tcPr>
            <w:tcW w:w="1701" w:type="dxa"/>
            <w:tcBorders>
              <w:top w:val="nil"/>
              <w:left w:val="nil"/>
              <w:bottom w:val="single" w:sz="4" w:space="0" w:color="auto"/>
              <w:right w:val="single" w:sz="4" w:space="0" w:color="auto"/>
            </w:tcBorders>
            <w:shd w:val="clear" w:color="auto" w:fill="auto"/>
            <w:noWrap/>
            <w:vAlign w:val="bottom"/>
          </w:tcPr>
          <w:p w14:paraId="3FF8084A"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Q4,000.00</w:t>
            </w:r>
          </w:p>
        </w:tc>
        <w:tc>
          <w:tcPr>
            <w:tcW w:w="160" w:type="dxa"/>
            <w:vMerge w:val="restart"/>
            <w:vAlign w:val="center"/>
            <w:hideMark/>
          </w:tcPr>
          <w:p w14:paraId="2962C6BE"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569A583E" w14:textId="77777777" w:rsidTr="00941C97">
        <w:trPr>
          <w:trHeight w:val="69"/>
        </w:trPr>
        <w:tc>
          <w:tcPr>
            <w:tcW w:w="2547" w:type="dxa"/>
            <w:vMerge/>
            <w:tcBorders>
              <w:left w:val="single" w:sz="4" w:space="0" w:color="auto"/>
              <w:right w:val="single" w:sz="4" w:space="0" w:color="auto"/>
            </w:tcBorders>
            <w:vAlign w:val="center"/>
          </w:tcPr>
          <w:p w14:paraId="3B75055F"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tcPr>
          <w:p w14:paraId="135BCE8D"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tcPr>
          <w:p w14:paraId="440FC42D"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tcPr>
          <w:p w14:paraId="2BE5BABB"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395D3E" w14:textId="77777777" w:rsidR="00581B73" w:rsidRPr="003B6B31" w:rsidRDefault="00581B73" w:rsidP="00941C97">
            <w:pPr>
              <w:spacing w:after="0" w:line="240" w:lineRule="auto"/>
              <w:jc w:val="center"/>
              <w:rPr>
                <w:rFonts w:ascii="Calibri" w:hAnsi="Calibri" w:cs="Calibri"/>
                <w:color w:val="000000"/>
                <w:sz w:val="16"/>
                <w:szCs w:val="16"/>
              </w:rPr>
            </w:pPr>
            <w:r w:rsidRPr="003B6B31">
              <w:rPr>
                <w:rFonts w:ascii="Calibri" w:hAnsi="Calibri" w:cs="Calibri"/>
                <w:color w:val="000000"/>
                <w:sz w:val="16"/>
                <w:szCs w:val="16"/>
              </w:rPr>
              <w:t>328</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5EBAEE09" w14:textId="77777777" w:rsidR="00581B73" w:rsidRPr="003B6B31" w:rsidRDefault="00581B73" w:rsidP="00941C97">
            <w:pPr>
              <w:spacing w:after="0" w:line="240" w:lineRule="auto"/>
              <w:rPr>
                <w:rFonts w:ascii="Calibri" w:hAnsi="Calibri" w:cs="Calibri"/>
                <w:color w:val="000000"/>
                <w:sz w:val="16"/>
                <w:szCs w:val="16"/>
              </w:rPr>
            </w:pPr>
            <w:r w:rsidRPr="003B6B31">
              <w:rPr>
                <w:rFonts w:ascii="Calibri" w:hAnsi="Calibri" w:cs="Calibri"/>
                <w:color w:val="000000"/>
                <w:sz w:val="16"/>
                <w:szCs w:val="16"/>
              </w:rPr>
              <w:t>Equipo de cómputo</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444AB94B" w14:textId="77777777" w:rsidR="00581B73" w:rsidRPr="003B6B31" w:rsidRDefault="00581B73" w:rsidP="00941C97">
            <w:pPr>
              <w:spacing w:after="0" w:line="240" w:lineRule="auto"/>
              <w:jc w:val="right"/>
              <w:rPr>
                <w:rFonts w:ascii="Calibri" w:hAnsi="Calibri" w:cs="Calibri"/>
                <w:color w:val="000000"/>
                <w:sz w:val="16"/>
                <w:szCs w:val="16"/>
              </w:rPr>
            </w:pPr>
            <w:r w:rsidRPr="003B6B31">
              <w:rPr>
                <w:rFonts w:ascii="Calibri" w:hAnsi="Calibri" w:cs="Calibri"/>
                <w:color w:val="000000"/>
                <w:sz w:val="16"/>
                <w:szCs w:val="16"/>
              </w:rPr>
              <w:t>Q595,350.00</w:t>
            </w:r>
          </w:p>
        </w:tc>
        <w:tc>
          <w:tcPr>
            <w:tcW w:w="160" w:type="dxa"/>
            <w:vMerge/>
            <w:vAlign w:val="center"/>
          </w:tcPr>
          <w:p w14:paraId="01B34CEA"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50A114A1" w14:textId="77777777" w:rsidTr="00941C97">
        <w:trPr>
          <w:trHeight w:val="56"/>
        </w:trPr>
        <w:tc>
          <w:tcPr>
            <w:tcW w:w="2547" w:type="dxa"/>
            <w:vMerge/>
            <w:tcBorders>
              <w:left w:val="single" w:sz="4" w:space="0" w:color="auto"/>
              <w:right w:val="single" w:sz="4" w:space="0" w:color="auto"/>
            </w:tcBorders>
            <w:vAlign w:val="center"/>
            <w:hideMark/>
          </w:tcPr>
          <w:p w14:paraId="7A3814F2"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54887143"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116E002B"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44092985"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vMerge w:val="restart"/>
            <w:tcBorders>
              <w:top w:val="nil"/>
              <w:left w:val="single" w:sz="4" w:space="0" w:color="auto"/>
              <w:bottom w:val="single" w:sz="4" w:space="0" w:color="auto"/>
              <w:right w:val="single" w:sz="4" w:space="0" w:color="auto"/>
            </w:tcBorders>
            <w:shd w:val="clear" w:color="auto" w:fill="auto"/>
            <w:noWrap/>
            <w:vAlign w:val="bottom"/>
          </w:tcPr>
          <w:p w14:paraId="2E8A9A20"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329</w:t>
            </w:r>
          </w:p>
        </w:tc>
        <w:tc>
          <w:tcPr>
            <w:tcW w:w="3544" w:type="dxa"/>
            <w:vMerge w:val="restart"/>
            <w:tcBorders>
              <w:top w:val="nil"/>
              <w:left w:val="nil"/>
              <w:bottom w:val="single" w:sz="4" w:space="0" w:color="auto"/>
              <w:right w:val="single" w:sz="4" w:space="0" w:color="auto"/>
            </w:tcBorders>
            <w:shd w:val="clear" w:color="auto" w:fill="auto"/>
            <w:noWrap/>
            <w:vAlign w:val="center"/>
          </w:tcPr>
          <w:p w14:paraId="16478A0E"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Otras maquinarias y equipos</w:t>
            </w:r>
          </w:p>
        </w:tc>
        <w:tc>
          <w:tcPr>
            <w:tcW w:w="1701" w:type="dxa"/>
            <w:vMerge w:val="restart"/>
            <w:tcBorders>
              <w:top w:val="nil"/>
              <w:left w:val="nil"/>
              <w:bottom w:val="single" w:sz="4" w:space="0" w:color="auto"/>
              <w:right w:val="single" w:sz="4" w:space="0" w:color="auto"/>
            </w:tcBorders>
            <w:shd w:val="clear" w:color="auto" w:fill="auto"/>
            <w:noWrap/>
            <w:vAlign w:val="bottom"/>
          </w:tcPr>
          <w:p w14:paraId="5187F90D"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Q23,000.00</w:t>
            </w:r>
          </w:p>
        </w:tc>
        <w:tc>
          <w:tcPr>
            <w:tcW w:w="160" w:type="dxa"/>
            <w:vAlign w:val="center"/>
            <w:hideMark/>
          </w:tcPr>
          <w:p w14:paraId="686A49E0"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6FD84E19" w14:textId="77777777" w:rsidTr="00941C97">
        <w:trPr>
          <w:trHeight w:val="56"/>
        </w:trPr>
        <w:tc>
          <w:tcPr>
            <w:tcW w:w="2547" w:type="dxa"/>
            <w:vMerge/>
            <w:tcBorders>
              <w:left w:val="single" w:sz="4" w:space="0" w:color="auto"/>
              <w:right w:val="single" w:sz="4" w:space="0" w:color="auto"/>
            </w:tcBorders>
            <w:vAlign w:val="center"/>
            <w:hideMark/>
          </w:tcPr>
          <w:p w14:paraId="4EA140CD"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1B3FC9EC"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79322737"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141769EF"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vMerge/>
            <w:tcBorders>
              <w:left w:val="nil"/>
              <w:bottom w:val="single" w:sz="4" w:space="0" w:color="auto"/>
              <w:right w:val="single" w:sz="4" w:space="0" w:color="auto"/>
            </w:tcBorders>
            <w:shd w:val="clear" w:color="auto" w:fill="auto"/>
            <w:noWrap/>
            <w:vAlign w:val="center"/>
          </w:tcPr>
          <w:p w14:paraId="6147C087" w14:textId="77777777" w:rsidR="00581B73" w:rsidRPr="005F0C5F" w:rsidRDefault="00581B73" w:rsidP="00941C97">
            <w:pPr>
              <w:spacing w:after="0" w:line="240" w:lineRule="auto"/>
              <w:jc w:val="center"/>
              <w:rPr>
                <w:rFonts w:eastAsia="Times New Roman" w:cstheme="minorHAnsi"/>
                <w:color w:val="000000"/>
                <w:sz w:val="16"/>
                <w:szCs w:val="16"/>
                <w:lang w:eastAsia="es-GT"/>
              </w:rPr>
            </w:pPr>
          </w:p>
        </w:tc>
        <w:tc>
          <w:tcPr>
            <w:tcW w:w="3544" w:type="dxa"/>
            <w:vMerge/>
            <w:tcBorders>
              <w:left w:val="nil"/>
              <w:bottom w:val="single" w:sz="4" w:space="0" w:color="auto"/>
              <w:right w:val="single" w:sz="4" w:space="0" w:color="auto"/>
            </w:tcBorders>
            <w:shd w:val="clear" w:color="auto" w:fill="auto"/>
            <w:noWrap/>
            <w:vAlign w:val="center"/>
          </w:tcPr>
          <w:p w14:paraId="18B1D88E" w14:textId="77777777" w:rsidR="00581B73" w:rsidRPr="005F0C5F" w:rsidRDefault="00581B73" w:rsidP="00941C97">
            <w:pPr>
              <w:spacing w:after="0" w:line="240" w:lineRule="auto"/>
              <w:rPr>
                <w:rFonts w:eastAsia="Times New Roman" w:cstheme="minorHAnsi"/>
                <w:color w:val="000000"/>
                <w:sz w:val="16"/>
                <w:szCs w:val="16"/>
                <w:lang w:eastAsia="es-GT"/>
              </w:rPr>
            </w:pPr>
          </w:p>
        </w:tc>
        <w:tc>
          <w:tcPr>
            <w:tcW w:w="1701" w:type="dxa"/>
            <w:vMerge/>
            <w:tcBorders>
              <w:left w:val="nil"/>
              <w:bottom w:val="single" w:sz="4" w:space="0" w:color="auto"/>
              <w:right w:val="single" w:sz="4" w:space="0" w:color="auto"/>
            </w:tcBorders>
            <w:shd w:val="clear" w:color="auto" w:fill="auto"/>
            <w:noWrap/>
            <w:vAlign w:val="center"/>
          </w:tcPr>
          <w:p w14:paraId="79CD8D6F" w14:textId="77777777" w:rsidR="00581B73" w:rsidRPr="005F0C5F" w:rsidRDefault="00581B73" w:rsidP="00941C97">
            <w:pPr>
              <w:spacing w:after="0" w:line="240" w:lineRule="auto"/>
              <w:jc w:val="right"/>
              <w:rPr>
                <w:rFonts w:eastAsia="Times New Roman" w:cstheme="minorHAnsi"/>
                <w:color w:val="000000"/>
                <w:sz w:val="16"/>
                <w:szCs w:val="16"/>
                <w:lang w:eastAsia="es-GT"/>
              </w:rPr>
            </w:pPr>
          </w:p>
        </w:tc>
        <w:tc>
          <w:tcPr>
            <w:tcW w:w="160" w:type="dxa"/>
            <w:vAlign w:val="center"/>
            <w:hideMark/>
          </w:tcPr>
          <w:p w14:paraId="5DB7D0F6"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72246723" w14:textId="77777777" w:rsidTr="00941C97">
        <w:trPr>
          <w:trHeight w:val="56"/>
        </w:trPr>
        <w:tc>
          <w:tcPr>
            <w:tcW w:w="2547" w:type="dxa"/>
            <w:vMerge/>
            <w:tcBorders>
              <w:left w:val="single" w:sz="4" w:space="0" w:color="auto"/>
              <w:right w:val="single" w:sz="4" w:space="0" w:color="auto"/>
            </w:tcBorders>
            <w:vAlign w:val="center"/>
            <w:hideMark/>
          </w:tcPr>
          <w:p w14:paraId="58390207"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1E0FA495"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59299A08"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2C06FDB3"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nil"/>
              <w:bottom w:val="single" w:sz="4" w:space="0" w:color="auto"/>
              <w:right w:val="single" w:sz="4" w:space="0" w:color="auto"/>
            </w:tcBorders>
            <w:shd w:val="clear" w:color="auto" w:fill="auto"/>
            <w:noWrap/>
            <w:vAlign w:val="center"/>
            <w:hideMark/>
          </w:tcPr>
          <w:p w14:paraId="233F78DF" w14:textId="77777777" w:rsidR="00581B73" w:rsidRPr="005F0C5F" w:rsidRDefault="00581B73" w:rsidP="00941C97">
            <w:pPr>
              <w:spacing w:after="0" w:line="240" w:lineRule="auto"/>
              <w:jc w:val="center"/>
              <w:rPr>
                <w:rFonts w:eastAsia="Times New Roman" w:cstheme="minorHAnsi"/>
                <w:b/>
                <w:bCs/>
                <w:color w:val="000000"/>
                <w:sz w:val="16"/>
                <w:szCs w:val="16"/>
                <w:lang w:eastAsia="es-GT"/>
              </w:rPr>
            </w:pPr>
          </w:p>
        </w:tc>
        <w:tc>
          <w:tcPr>
            <w:tcW w:w="3544" w:type="dxa"/>
            <w:tcBorders>
              <w:top w:val="nil"/>
              <w:left w:val="nil"/>
              <w:bottom w:val="single" w:sz="4" w:space="0" w:color="auto"/>
              <w:right w:val="single" w:sz="4" w:space="0" w:color="auto"/>
            </w:tcBorders>
            <w:shd w:val="clear" w:color="auto" w:fill="auto"/>
            <w:noWrap/>
            <w:vAlign w:val="center"/>
            <w:hideMark/>
          </w:tcPr>
          <w:p w14:paraId="550CC95E" w14:textId="77777777" w:rsidR="00581B73" w:rsidRPr="005F0C5F" w:rsidRDefault="00581B73" w:rsidP="00941C97">
            <w:pPr>
              <w:spacing w:after="0" w:line="240" w:lineRule="auto"/>
              <w:rPr>
                <w:rFonts w:eastAsia="Times New Roman" w:cstheme="minorHAnsi"/>
                <w:b/>
                <w:bCs/>
                <w:color w:val="000000"/>
                <w:sz w:val="16"/>
                <w:szCs w:val="16"/>
                <w:lang w:eastAsia="es-GT"/>
              </w:rPr>
            </w:pPr>
            <w:r w:rsidRPr="005F0C5F">
              <w:rPr>
                <w:rFonts w:eastAsia="Times New Roman" w:cstheme="minorHAnsi"/>
                <w:b/>
                <w:bCs/>
                <w:color w:val="000000"/>
                <w:sz w:val="16"/>
                <w:szCs w:val="16"/>
                <w:lang w:eastAsia="es-GT"/>
              </w:rPr>
              <w:t>TRANSFERENCIAS CORRIENTES</w:t>
            </w:r>
          </w:p>
        </w:tc>
        <w:tc>
          <w:tcPr>
            <w:tcW w:w="1701" w:type="dxa"/>
            <w:tcBorders>
              <w:top w:val="nil"/>
              <w:left w:val="nil"/>
              <w:bottom w:val="single" w:sz="4" w:space="0" w:color="auto"/>
              <w:right w:val="single" w:sz="4" w:space="0" w:color="auto"/>
            </w:tcBorders>
            <w:shd w:val="clear" w:color="auto" w:fill="auto"/>
            <w:noWrap/>
            <w:vAlign w:val="center"/>
            <w:hideMark/>
          </w:tcPr>
          <w:p w14:paraId="66960A7D" w14:textId="77777777" w:rsidR="00581B73" w:rsidRPr="005F0C5F" w:rsidRDefault="00581B73" w:rsidP="00941C97">
            <w:pPr>
              <w:spacing w:after="0" w:line="240" w:lineRule="auto"/>
              <w:jc w:val="right"/>
              <w:rPr>
                <w:rFonts w:eastAsia="Times New Roman" w:cstheme="minorHAnsi"/>
                <w:b/>
                <w:bCs/>
                <w:color w:val="000000"/>
                <w:sz w:val="16"/>
                <w:szCs w:val="16"/>
                <w:lang w:eastAsia="es-GT"/>
              </w:rPr>
            </w:pPr>
            <w:r>
              <w:rPr>
                <w:rFonts w:eastAsia="Times New Roman" w:cstheme="minorHAnsi"/>
                <w:b/>
                <w:bCs/>
                <w:color w:val="000000"/>
                <w:sz w:val="16"/>
                <w:szCs w:val="16"/>
                <w:lang w:eastAsia="es-GT"/>
              </w:rPr>
              <w:t>Q83,683,764</w:t>
            </w:r>
            <w:r w:rsidRPr="005F0C5F">
              <w:rPr>
                <w:rFonts w:eastAsia="Times New Roman" w:cstheme="minorHAnsi"/>
                <w:b/>
                <w:bCs/>
                <w:color w:val="000000"/>
                <w:sz w:val="16"/>
                <w:szCs w:val="16"/>
                <w:lang w:eastAsia="es-GT"/>
              </w:rPr>
              <w:t>.00</w:t>
            </w:r>
          </w:p>
        </w:tc>
        <w:tc>
          <w:tcPr>
            <w:tcW w:w="160" w:type="dxa"/>
            <w:vAlign w:val="center"/>
            <w:hideMark/>
          </w:tcPr>
          <w:p w14:paraId="251D5A78"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65E0CD08" w14:textId="77777777" w:rsidTr="00941C97">
        <w:trPr>
          <w:trHeight w:val="56"/>
        </w:trPr>
        <w:tc>
          <w:tcPr>
            <w:tcW w:w="2547" w:type="dxa"/>
            <w:vMerge/>
            <w:tcBorders>
              <w:left w:val="single" w:sz="4" w:space="0" w:color="auto"/>
              <w:right w:val="single" w:sz="4" w:space="0" w:color="auto"/>
            </w:tcBorders>
            <w:vAlign w:val="center"/>
            <w:hideMark/>
          </w:tcPr>
          <w:p w14:paraId="799596BB"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7AC48F39"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61B77152"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55833B1E"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FD00E"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435</w:t>
            </w:r>
          </w:p>
        </w:tc>
        <w:tc>
          <w:tcPr>
            <w:tcW w:w="3544" w:type="dxa"/>
            <w:tcBorders>
              <w:top w:val="single" w:sz="4" w:space="0" w:color="auto"/>
              <w:left w:val="nil"/>
              <w:bottom w:val="single" w:sz="4" w:space="0" w:color="auto"/>
              <w:right w:val="single" w:sz="4" w:space="0" w:color="auto"/>
            </w:tcBorders>
            <w:shd w:val="clear" w:color="auto" w:fill="auto"/>
            <w:noWrap/>
            <w:vAlign w:val="bottom"/>
            <w:hideMark/>
          </w:tcPr>
          <w:p w14:paraId="105D80FB"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Transferencias a otras instituciones sin fines de lucro</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E29D321"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Q7,000,000.00</w:t>
            </w:r>
          </w:p>
        </w:tc>
        <w:tc>
          <w:tcPr>
            <w:tcW w:w="160" w:type="dxa"/>
            <w:vAlign w:val="center"/>
            <w:hideMark/>
          </w:tcPr>
          <w:p w14:paraId="559590CC"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346081C9" w14:textId="77777777" w:rsidTr="00941C97">
        <w:trPr>
          <w:trHeight w:val="56"/>
        </w:trPr>
        <w:tc>
          <w:tcPr>
            <w:tcW w:w="2547" w:type="dxa"/>
            <w:vMerge/>
            <w:tcBorders>
              <w:left w:val="single" w:sz="4" w:space="0" w:color="auto"/>
              <w:right w:val="single" w:sz="4" w:space="0" w:color="auto"/>
            </w:tcBorders>
            <w:vAlign w:val="center"/>
            <w:hideMark/>
          </w:tcPr>
          <w:p w14:paraId="7C268D76"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6E0DD4BC"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23A72DA7"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5F8F3529"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13F74967"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451</w:t>
            </w:r>
          </w:p>
        </w:tc>
        <w:tc>
          <w:tcPr>
            <w:tcW w:w="3544" w:type="dxa"/>
            <w:tcBorders>
              <w:top w:val="nil"/>
              <w:left w:val="nil"/>
              <w:bottom w:val="single" w:sz="4" w:space="0" w:color="auto"/>
              <w:right w:val="single" w:sz="4" w:space="0" w:color="auto"/>
            </w:tcBorders>
            <w:shd w:val="clear" w:color="auto" w:fill="auto"/>
            <w:noWrap/>
            <w:vAlign w:val="center"/>
            <w:hideMark/>
          </w:tcPr>
          <w:p w14:paraId="10C7B04A"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Transferencias a la Administración Central</w:t>
            </w:r>
          </w:p>
        </w:tc>
        <w:tc>
          <w:tcPr>
            <w:tcW w:w="1701" w:type="dxa"/>
            <w:tcBorders>
              <w:top w:val="nil"/>
              <w:left w:val="nil"/>
              <w:bottom w:val="single" w:sz="4" w:space="0" w:color="auto"/>
              <w:right w:val="single" w:sz="4" w:space="0" w:color="auto"/>
            </w:tcBorders>
            <w:shd w:val="clear" w:color="auto" w:fill="auto"/>
            <w:noWrap/>
            <w:vAlign w:val="bottom"/>
            <w:hideMark/>
          </w:tcPr>
          <w:p w14:paraId="57C2BF61"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Q75,000,000.00</w:t>
            </w:r>
          </w:p>
        </w:tc>
        <w:tc>
          <w:tcPr>
            <w:tcW w:w="160" w:type="dxa"/>
            <w:vAlign w:val="center"/>
            <w:hideMark/>
          </w:tcPr>
          <w:p w14:paraId="6534C46D"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3F53A21F" w14:textId="77777777" w:rsidTr="00941C97">
        <w:trPr>
          <w:trHeight w:val="195"/>
        </w:trPr>
        <w:tc>
          <w:tcPr>
            <w:tcW w:w="2547" w:type="dxa"/>
            <w:vMerge/>
            <w:tcBorders>
              <w:left w:val="single" w:sz="4" w:space="0" w:color="auto"/>
              <w:right w:val="single" w:sz="4" w:space="0" w:color="auto"/>
            </w:tcBorders>
            <w:vAlign w:val="center"/>
            <w:hideMark/>
          </w:tcPr>
          <w:p w14:paraId="755FBCFB"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right w:val="single" w:sz="4" w:space="0" w:color="auto"/>
            </w:tcBorders>
            <w:vAlign w:val="center"/>
            <w:hideMark/>
          </w:tcPr>
          <w:p w14:paraId="74E1D587"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right w:val="single" w:sz="4" w:space="0" w:color="auto"/>
            </w:tcBorders>
            <w:vAlign w:val="center"/>
            <w:hideMark/>
          </w:tcPr>
          <w:p w14:paraId="16C98F10"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4D820565"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1015D075" w14:textId="77777777" w:rsidR="00581B73" w:rsidRPr="003B6B31" w:rsidRDefault="00581B73" w:rsidP="00941C97">
            <w:pPr>
              <w:spacing w:after="0" w:line="240" w:lineRule="auto"/>
              <w:jc w:val="center"/>
              <w:rPr>
                <w:rFonts w:eastAsia="Times New Roman" w:cstheme="minorHAnsi"/>
                <w:color w:val="000000"/>
                <w:sz w:val="16"/>
                <w:szCs w:val="16"/>
                <w:lang w:eastAsia="es-GT"/>
              </w:rPr>
            </w:pPr>
            <w:r w:rsidRPr="003B6B31">
              <w:rPr>
                <w:rFonts w:ascii="Calibri" w:hAnsi="Calibri" w:cs="Calibri"/>
                <w:color w:val="000000"/>
                <w:sz w:val="16"/>
                <w:szCs w:val="16"/>
              </w:rPr>
              <w:t>456</w:t>
            </w:r>
          </w:p>
        </w:tc>
        <w:tc>
          <w:tcPr>
            <w:tcW w:w="3544" w:type="dxa"/>
            <w:tcBorders>
              <w:top w:val="nil"/>
              <w:left w:val="nil"/>
              <w:bottom w:val="single" w:sz="4" w:space="0" w:color="auto"/>
              <w:right w:val="single" w:sz="4" w:space="0" w:color="auto"/>
            </w:tcBorders>
            <w:shd w:val="clear" w:color="auto" w:fill="auto"/>
            <w:vAlign w:val="center"/>
            <w:hideMark/>
          </w:tcPr>
          <w:p w14:paraId="2FEAC709" w14:textId="77777777" w:rsidR="00581B73" w:rsidRPr="003B6B31" w:rsidRDefault="00581B73" w:rsidP="00941C97">
            <w:pPr>
              <w:spacing w:after="0" w:line="240" w:lineRule="auto"/>
              <w:rPr>
                <w:rFonts w:eastAsia="Times New Roman" w:cstheme="minorHAnsi"/>
                <w:color w:val="000000"/>
                <w:sz w:val="16"/>
                <w:szCs w:val="16"/>
                <w:lang w:eastAsia="es-GT"/>
              </w:rPr>
            </w:pPr>
            <w:r w:rsidRPr="003B6B31">
              <w:rPr>
                <w:rFonts w:ascii="Calibri" w:hAnsi="Calibri" w:cs="Calibri"/>
                <w:color w:val="000000"/>
                <w:sz w:val="16"/>
                <w:szCs w:val="16"/>
              </w:rPr>
              <w:t>Servicios Gubernamentales de Fiscalización</w:t>
            </w:r>
          </w:p>
        </w:tc>
        <w:tc>
          <w:tcPr>
            <w:tcW w:w="1701" w:type="dxa"/>
            <w:tcBorders>
              <w:top w:val="nil"/>
              <w:left w:val="nil"/>
              <w:bottom w:val="single" w:sz="4" w:space="0" w:color="auto"/>
              <w:right w:val="single" w:sz="4" w:space="0" w:color="auto"/>
            </w:tcBorders>
            <w:shd w:val="clear" w:color="auto" w:fill="auto"/>
            <w:noWrap/>
            <w:vAlign w:val="bottom"/>
            <w:hideMark/>
          </w:tcPr>
          <w:p w14:paraId="5CE27664" w14:textId="77777777" w:rsidR="00581B73" w:rsidRPr="003B6B31" w:rsidRDefault="00581B73" w:rsidP="00941C97">
            <w:pPr>
              <w:spacing w:after="0" w:line="240" w:lineRule="auto"/>
              <w:jc w:val="right"/>
              <w:rPr>
                <w:rFonts w:eastAsia="Times New Roman" w:cstheme="minorHAnsi"/>
                <w:color w:val="000000"/>
                <w:sz w:val="16"/>
                <w:szCs w:val="16"/>
                <w:lang w:eastAsia="es-GT"/>
              </w:rPr>
            </w:pPr>
            <w:r w:rsidRPr="003B6B31">
              <w:rPr>
                <w:rFonts w:ascii="Calibri" w:hAnsi="Calibri" w:cs="Calibri"/>
                <w:color w:val="000000"/>
                <w:sz w:val="16"/>
                <w:szCs w:val="16"/>
              </w:rPr>
              <w:t>Q1,423,764.00</w:t>
            </w:r>
          </w:p>
        </w:tc>
        <w:tc>
          <w:tcPr>
            <w:tcW w:w="160" w:type="dxa"/>
            <w:vMerge w:val="restart"/>
            <w:vAlign w:val="center"/>
            <w:hideMark/>
          </w:tcPr>
          <w:p w14:paraId="76E4B729"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3EC09530" w14:textId="77777777" w:rsidTr="00941C97">
        <w:trPr>
          <w:trHeight w:val="184"/>
        </w:trPr>
        <w:tc>
          <w:tcPr>
            <w:tcW w:w="2547" w:type="dxa"/>
            <w:vMerge/>
            <w:tcBorders>
              <w:left w:val="single" w:sz="4" w:space="0" w:color="auto"/>
              <w:bottom w:val="single" w:sz="4" w:space="0" w:color="auto"/>
              <w:right w:val="single" w:sz="4" w:space="0" w:color="auto"/>
            </w:tcBorders>
            <w:vAlign w:val="center"/>
          </w:tcPr>
          <w:p w14:paraId="067F4D6A"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551" w:type="dxa"/>
            <w:vMerge/>
            <w:tcBorders>
              <w:left w:val="single" w:sz="4" w:space="0" w:color="auto"/>
              <w:bottom w:val="single" w:sz="4" w:space="0" w:color="auto"/>
              <w:right w:val="single" w:sz="4" w:space="0" w:color="auto"/>
            </w:tcBorders>
            <w:vAlign w:val="center"/>
          </w:tcPr>
          <w:p w14:paraId="5CC9A04A"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2669" w:type="dxa"/>
            <w:vMerge/>
            <w:tcBorders>
              <w:left w:val="single" w:sz="4" w:space="0" w:color="auto"/>
              <w:bottom w:val="single" w:sz="4" w:space="0" w:color="auto"/>
              <w:right w:val="single" w:sz="4" w:space="0" w:color="auto"/>
            </w:tcBorders>
            <w:vAlign w:val="center"/>
          </w:tcPr>
          <w:p w14:paraId="3E172D58"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166" w:type="dxa"/>
            <w:vMerge/>
            <w:tcBorders>
              <w:top w:val="single" w:sz="4" w:space="0" w:color="auto"/>
              <w:left w:val="single" w:sz="4" w:space="0" w:color="auto"/>
              <w:bottom w:val="single" w:sz="4" w:space="0" w:color="auto"/>
              <w:right w:val="single" w:sz="4" w:space="0" w:color="auto"/>
            </w:tcBorders>
            <w:vAlign w:val="center"/>
          </w:tcPr>
          <w:p w14:paraId="1A33697B"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62455C" w14:textId="77777777" w:rsidR="00581B73" w:rsidRPr="003B6B31" w:rsidRDefault="00581B73" w:rsidP="00941C97">
            <w:pPr>
              <w:spacing w:after="0" w:line="240" w:lineRule="auto"/>
              <w:jc w:val="center"/>
              <w:rPr>
                <w:rFonts w:ascii="Calibri" w:hAnsi="Calibri" w:cs="Calibri"/>
                <w:color w:val="000000"/>
                <w:sz w:val="16"/>
                <w:szCs w:val="16"/>
              </w:rPr>
            </w:pPr>
            <w:r w:rsidRPr="003B6B31">
              <w:rPr>
                <w:rFonts w:ascii="Calibri" w:hAnsi="Calibri" w:cs="Calibri"/>
                <w:color w:val="000000"/>
                <w:sz w:val="16"/>
                <w:szCs w:val="16"/>
              </w:rPr>
              <w:t>472</w:t>
            </w:r>
          </w:p>
        </w:tc>
        <w:tc>
          <w:tcPr>
            <w:tcW w:w="3544" w:type="dxa"/>
            <w:tcBorders>
              <w:top w:val="single" w:sz="4" w:space="0" w:color="auto"/>
              <w:left w:val="nil"/>
              <w:bottom w:val="single" w:sz="4" w:space="0" w:color="auto"/>
              <w:right w:val="single" w:sz="4" w:space="0" w:color="auto"/>
            </w:tcBorders>
            <w:shd w:val="clear" w:color="auto" w:fill="auto"/>
            <w:vAlign w:val="center"/>
          </w:tcPr>
          <w:p w14:paraId="720BC4AB" w14:textId="77777777" w:rsidR="00581B73" w:rsidRPr="003B6B31" w:rsidRDefault="00581B73" w:rsidP="00941C97">
            <w:pPr>
              <w:spacing w:after="0" w:line="240" w:lineRule="auto"/>
              <w:rPr>
                <w:rFonts w:ascii="Calibri" w:hAnsi="Calibri" w:cs="Calibri"/>
                <w:color w:val="000000"/>
                <w:sz w:val="16"/>
                <w:szCs w:val="16"/>
              </w:rPr>
            </w:pPr>
            <w:r w:rsidRPr="003B6B31">
              <w:rPr>
                <w:rFonts w:ascii="Calibri" w:hAnsi="Calibri" w:cs="Calibri"/>
                <w:color w:val="000000"/>
                <w:sz w:val="16"/>
                <w:szCs w:val="16"/>
              </w:rPr>
              <w:t>Transferencias a organismos e instituciones internacionales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4884C3B0" w14:textId="77777777" w:rsidR="00581B73" w:rsidRPr="003B6B31" w:rsidRDefault="00581B73" w:rsidP="00941C97">
            <w:pPr>
              <w:spacing w:after="0" w:line="240" w:lineRule="auto"/>
              <w:jc w:val="right"/>
              <w:rPr>
                <w:rFonts w:ascii="Calibri" w:hAnsi="Calibri" w:cs="Calibri"/>
                <w:color w:val="000000"/>
                <w:sz w:val="16"/>
                <w:szCs w:val="16"/>
              </w:rPr>
            </w:pPr>
            <w:r w:rsidRPr="003B6B31">
              <w:rPr>
                <w:rFonts w:ascii="Calibri" w:hAnsi="Calibri" w:cs="Calibri"/>
                <w:color w:val="000000"/>
                <w:sz w:val="16"/>
                <w:szCs w:val="16"/>
              </w:rPr>
              <w:t>Q260,000.00</w:t>
            </w:r>
          </w:p>
        </w:tc>
        <w:tc>
          <w:tcPr>
            <w:tcW w:w="160" w:type="dxa"/>
            <w:vMerge/>
            <w:vAlign w:val="center"/>
          </w:tcPr>
          <w:p w14:paraId="2854229C" w14:textId="77777777" w:rsidR="00581B73" w:rsidRPr="00E12790" w:rsidRDefault="00581B73" w:rsidP="00941C97">
            <w:pPr>
              <w:spacing w:after="0" w:line="240" w:lineRule="auto"/>
              <w:rPr>
                <w:rFonts w:eastAsia="Times New Roman" w:cstheme="minorHAnsi"/>
                <w:sz w:val="16"/>
                <w:szCs w:val="16"/>
                <w:lang w:eastAsia="es-GT"/>
              </w:rPr>
            </w:pPr>
          </w:p>
        </w:tc>
      </w:tr>
      <w:tr w:rsidR="00581B73" w:rsidRPr="00E12790" w14:paraId="2BAE5AD6" w14:textId="77777777" w:rsidTr="00941C97">
        <w:trPr>
          <w:trHeight w:val="315"/>
        </w:trPr>
        <w:tc>
          <w:tcPr>
            <w:tcW w:w="776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81618" w14:textId="77777777" w:rsidR="00581B73" w:rsidRPr="00E12790" w:rsidRDefault="00581B73" w:rsidP="00941C97">
            <w:pPr>
              <w:spacing w:after="0" w:line="240" w:lineRule="auto"/>
              <w:jc w:val="center"/>
              <w:rPr>
                <w:rFonts w:eastAsia="Times New Roman" w:cstheme="minorHAnsi"/>
                <w:color w:val="000000"/>
                <w:sz w:val="16"/>
                <w:szCs w:val="16"/>
                <w:lang w:eastAsia="es-GT"/>
              </w:rPr>
            </w:pPr>
            <w:r w:rsidRPr="00E12790">
              <w:rPr>
                <w:rFonts w:eastAsia="Times New Roman" w:cstheme="minorHAnsi"/>
                <w:color w:val="000000"/>
                <w:sz w:val="16"/>
                <w:szCs w:val="16"/>
                <w:lang w:eastAsia="es-GT"/>
              </w:rPr>
              <w:t> </w:t>
            </w:r>
          </w:p>
        </w:tc>
        <w:tc>
          <w:tcPr>
            <w:tcW w:w="166" w:type="dxa"/>
            <w:vMerge/>
            <w:tcBorders>
              <w:top w:val="single" w:sz="4" w:space="0" w:color="auto"/>
              <w:left w:val="single" w:sz="4" w:space="0" w:color="auto"/>
              <w:bottom w:val="single" w:sz="4" w:space="0" w:color="auto"/>
              <w:right w:val="single" w:sz="4" w:space="0" w:color="auto"/>
            </w:tcBorders>
            <w:vAlign w:val="center"/>
            <w:hideMark/>
          </w:tcPr>
          <w:p w14:paraId="05E497C0" w14:textId="77777777" w:rsidR="00581B73" w:rsidRPr="00E12790" w:rsidRDefault="00581B73" w:rsidP="00941C97">
            <w:pPr>
              <w:spacing w:after="0" w:line="240" w:lineRule="auto"/>
              <w:rPr>
                <w:rFonts w:eastAsia="Times New Roman" w:cstheme="minorHAnsi"/>
                <w:color w:val="000000"/>
                <w:sz w:val="16"/>
                <w:szCs w:val="16"/>
                <w:lang w:eastAsia="es-GT"/>
              </w:rPr>
            </w:pPr>
          </w:p>
        </w:tc>
        <w:tc>
          <w:tcPr>
            <w:tcW w:w="4395" w:type="dxa"/>
            <w:gridSpan w:val="2"/>
            <w:tcBorders>
              <w:top w:val="single" w:sz="4" w:space="0" w:color="auto"/>
              <w:left w:val="nil"/>
              <w:bottom w:val="single" w:sz="4" w:space="0" w:color="auto"/>
              <w:right w:val="single" w:sz="4" w:space="0" w:color="auto"/>
            </w:tcBorders>
            <w:shd w:val="clear" w:color="auto" w:fill="auto"/>
            <w:noWrap/>
            <w:vAlign w:val="bottom"/>
            <w:hideMark/>
          </w:tcPr>
          <w:p w14:paraId="2D9E4C23" w14:textId="77777777" w:rsidR="00581B73" w:rsidRPr="00E12790" w:rsidRDefault="00581B73" w:rsidP="00941C97">
            <w:pPr>
              <w:spacing w:after="0" w:line="240" w:lineRule="auto"/>
              <w:jc w:val="center"/>
              <w:rPr>
                <w:rFonts w:eastAsia="Times New Roman" w:cstheme="minorHAnsi"/>
                <w:b/>
                <w:bCs/>
                <w:color w:val="000000"/>
                <w:sz w:val="16"/>
                <w:szCs w:val="16"/>
                <w:lang w:eastAsia="es-GT"/>
              </w:rPr>
            </w:pPr>
            <w:r w:rsidRPr="00E12790">
              <w:rPr>
                <w:rFonts w:eastAsia="Times New Roman" w:cstheme="minorHAnsi"/>
                <w:b/>
                <w:bCs/>
                <w:color w:val="000000"/>
                <w:sz w:val="16"/>
                <w:szCs w:val="16"/>
                <w:lang w:eastAsia="es-GT"/>
              </w:rPr>
              <w:t>TOTAL</w:t>
            </w:r>
          </w:p>
        </w:tc>
        <w:tc>
          <w:tcPr>
            <w:tcW w:w="1701" w:type="dxa"/>
            <w:tcBorders>
              <w:top w:val="nil"/>
              <w:left w:val="nil"/>
              <w:bottom w:val="single" w:sz="4" w:space="0" w:color="auto"/>
              <w:right w:val="single" w:sz="4" w:space="0" w:color="auto"/>
            </w:tcBorders>
            <w:shd w:val="clear" w:color="auto" w:fill="auto"/>
            <w:noWrap/>
            <w:vAlign w:val="bottom"/>
            <w:hideMark/>
          </w:tcPr>
          <w:p w14:paraId="2CDB94B6" w14:textId="77777777" w:rsidR="00581B73" w:rsidRPr="00E12790" w:rsidRDefault="00581B73" w:rsidP="00941C97">
            <w:pPr>
              <w:spacing w:after="0" w:line="240" w:lineRule="auto"/>
              <w:jc w:val="right"/>
              <w:rPr>
                <w:rFonts w:eastAsia="Times New Roman" w:cstheme="minorHAnsi"/>
                <w:b/>
                <w:bCs/>
                <w:color w:val="000000"/>
                <w:sz w:val="20"/>
                <w:szCs w:val="20"/>
                <w:lang w:eastAsia="es-GT"/>
              </w:rPr>
            </w:pPr>
            <w:r w:rsidRPr="00E12790">
              <w:rPr>
                <w:rFonts w:eastAsia="Times New Roman" w:cstheme="minorHAnsi"/>
                <w:b/>
                <w:bCs/>
                <w:color w:val="000000"/>
                <w:sz w:val="20"/>
                <w:szCs w:val="20"/>
                <w:lang w:eastAsia="es-GT"/>
              </w:rPr>
              <w:t xml:space="preserve"> </w:t>
            </w:r>
            <w:r>
              <w:rPr>
                <w:rFonts w:eastAsia="Times New Roman" w:cstheme="minorHAnsi"/>
                <w:b/>
                <w:bCs/>
                <w:color w:val="000000"/>
                <w:sz w:val="20"/>
                <w:szCs w:val="20"/>
                <w:lang w:eastAsia="es-GT"/>
              </w:rPr>
              <w:t>87,804,430.00</w:t>
            </w:r>
          </w:p>
        </w:tc>
        <w:tc>
          <w:tcPr>
            <w:tcW w:w="160" w:type="dxa"/>
            <w:vAlign w:val="center"/>
            <w:hideMark/>
          </w:tcPr>
          <w:p w14:paraId="7EE4D438" w14:textId="77777777" w:rsidR="00581B73" w:rsidRPr="00E12790" w:rsidRDefault="00581B73" w:rsidP="00941C97">
            <w:pPr>
              <w:spacing w:after="0" w:line="240" w:lineRule="auto"/>
              <w:rPr>
                <w:rFonts w:eastAsia="Times New Roman" w:cstheme="minorHAnsi"/>
                <w:sz w:val="16"/>
                <w:szCs w:val="16"/>
                <w:lang w:eastAsia="es-GT"/>
              </w:rPr>
            </w:pPr>
          </w:p>
        </w:tc>
      </w:tr>
    </w:tbl>
    <w:p w14:paraId="5ADF8C32" w14:textId="77777777" w:rsidR="00581B73" w:rsidRDefault="00581B73" w:rsidP="00581B73">
      <w:pPr>
        <w:jc w:val="both"/>
        <w:rPr>
          <w:rFonts w:cs="Arial"/>
          <w:b/>
          <w:sz w:val="24"/>
          <w:szCs w:val="24"/>
        </w:rPr>
      </w:pPr>
    </w:p>
    <w:p w14:paraId="304E0878" w14:textId="77777777" w:rsidR="00581B73" w:rsidRPr="009C5624" w:rsidRDefault="00581B73" w:rsidP="00581B73">
      <w:pPr>
        <w:widowControl w:val="0"/>
        <w:jc w:val="both"/>
        <w:rPr>
          <w:rFonts w:cs="Arial"/>
          <w:b/>
          <w:bCs/>
          <w:sz w:val="24"/>
          <w:szCs w:val="24"/>
        </w:rPr>
      </w:pPr>
      <w:r w:rsidRPr="009C5624">
        <w:rPr>
          <w:rFonts w:cs="Arial"/>
          <w:b/>
          <w:bCs/>
          <w:sz w:val="24"/>
          <w:szCs w:val="24"/>
        </w:rPr>
        <w:lastRenderedPageBreak/>
        <w:t xml:space="preserve">Subdirección de Recursos Humanos </w:t>
      </w:r>
    </w:p>
    <w:tbl>
      <w:tblPr>
        <w:tblW w:w="5119" w:type="pct"/>
        <w:tblLayout w:type="fixed"/>
        <w:tblCellMar>
          <w:left w:w="70" w:type="dxa"/>
          <w:right w:w="70" w:type="dxa"/>
        </w:tblCellMar>
        <w:tblLook w:val="04A0" w:firstRow="1" w:lastRow="0" w:firstColumn="1" w:lastColumn="0" w:noHBand="0" w:noVBand="1"/>
      </w:tblPr>
      <w:tblGrid>
        <w:gridCol w:w="2449"/>
        <w:gridCol w:w="2454"/>
        <w:gridCol w:w="2562"/>
        <w:gridCol w:w="164"/>
        <w:gridCol w:w="820"/>
        <w:gridCol w:w="3400"/>
        <w:gridCol w:w="1634"/>
      </w:tblGrid>
      <w:tr w:rsidR="00581B73" w:rsidRPr="00C31122" w14:paraId="71345F77" w14:textId="77777777" w:rsidTr="00941C97">
        <w:trPr>
          <w:trHeight w:val="70"/>
        </w:trPr>
        <w:tc>
          <w:tcPr>
            <w:tcW w:w="2768" w:type="pct"/>
            <w:gridSpan w:val="3"/>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bottom"/>
            <w:hideMark/>
          </w:tcPr>
          <w:p w14:paraId="3CA7BABC" w14:textId="77777777" w:rsidR="00581B73" w:rsidRPr="00996226" w:rsidRDefault="00581B73" w:rsidP="00941C97">
            <w:pPr>
              <w:spacing w:after="0" w:line="240" w:lineRule="auto"/>
              <w:jc w:val="center"/>
              <w:rPr>
                <w:rFonts w:eastAsia="Times New Roman" w:cstheme="minorHAnsi"/>
                <w:color w:val="FFFFFF" w:themeColor="background1"/>
                <w:sz w:val="15"/>
                <w:szCs w:val="15"/>
                <w:lang w:eastAsia="es-GT"/>
              </w:rPr>
            </w:pPr>
            <w:r w:rsidRPr="00C31122">
              <w:rPr>
                <w:rFonts w:eastAsia="Times New Roman" w:cstheme="minorHAnsi"/>
                <w:b/>
                <w:bCs/>
                <w:color w:val="FFFFFF" w:themeColor="background1"/>
                <w:sz w:val="15"/>
                <w:szCs w:val="15"/>
                <w:lang w:eastAsia="es-GT"/>
              </w:rPr>
              <w:t>PLAN ESTRATÉGICO INSTITUCIONAL</w:t>
            </w:r>
          </w:p>
        </w:tc>
        <w:tc>
          <w:tcPr>
            <w:tcW w:w="61" w:type="pct"/>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09B3A1A8" w14:textId="77777777" w:rsidR="00581B73" w:rsidRPr="00996226" w:rsidRDefault="00581B73" w:rsidP="00941C97">
            <w:pPr>
              <w:spacing w:after="0" w:line="240" w:lineRule="auto"/>
              <w:jc w:val="center"/>
              <w:rPr>
                <w:rFonts w:eastAsia="Times New Roman" w:cstheme="minorHAnsi"/>
                <w:color w:val="FFFFFF" w:themeColor="background1"/>
                <w:sz w:val="15"/>
                <w:szCs w:val="15"/>
                <w:lang w:eastAsia="es-GT"/>
              </w:rPr>
            </w:pPr>
          </w:p>
        </w:tc>
        <w:tc>
          <w:tcPr>
            <w:tcW w:w="2171" w:type="pct"/>
            <w:gridSpan w:val="3"/>
            <w:tcBorders>
              <w:top w:val="single" w:sz="4" w:space="0" w:color="auto"/>
              <w:left w:val="nil"/>
              <w:bottom w:val="single" w:sz="4" w:space="0" w:color="auto"/>
              <w:right w:val="single" w:sz="4" w:space="0" w:color="auto"/>
            </w:tcBorders>
            <w:shd w:val="clear" w:color="auto" w:fill="31849B" w:themeFill="accent5" w:themeFillShade="BF"/>
            <w:noWrap/>
            <w:vAlign w:val="center"/>
            <w:hideMark/>
          </w:tcPr>
          <w:p w14:paraId="4B4D57F6" w14:textId="77777777" w:rsidR="00581B73" w:rsidRPr="00996226" w:rsidRDefault="00581B73" w:rsidP="00941C97">
            <w:pPr>
              <w:spacing w:after="0" w:line="240" w:lineRule="auto"/>
              <w:jc w:val="center"/>
              <w:rPr>
                <w:rFonts w:eastAsia="Times New Roman" w:cstheme="minorHAnsi"/>
                <w:color w:val="FFFFFF" w:themeColor="background1"/>
                <w:sz w:val="15"/>
                <w:szCs w:val="15"/>
                <w:lang w:eastAsia="es-GT"/>
              </w:rPr>
            </w:pPr>
            <w:r w:rsidRPr="00C31122">
              <w:rPr>
                <w:rFonts w:eastAsia="Times New Roman" w:cstheme="minorHAnsi"/>
                <w:b/>
                <w:bCs/>
                <w:color w:val="FFFFFF" w:themeColor="background1"/>
                <w:sz w:val="15"/>
                <w:szCs w:val="15"/>
                <w:lang w:eastAsia="es-GT"/>
              </w:rPr>
              <w:t>PLAN OPERATIVO ANUAL</w:t>
            </w:r>
          </w:p>
        </w:tc>
      </w:tr>
      <w:tr w:rsidR="00581B73" w:rsidRPr="00C31122" w14:paraId="0662FAEB" w14:textId="77777777" w:rsidTr="00941C97">
        <w:trPr>
          <w:trHeight w:val="102"/>
        </w:trPr>
        <w:tc>
          <w:tcPr>
            <w:tcW w:w="908" w:type="pct"/>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013F560A" w14:textId="77777777" w:rsidR="00581B73" w:rsidRPr="00996226" w:rsidRDefault="00581B73" w:rsidP="00941C97">
            <w:pPr>
              <w:spacing w:after="0" w:line="240" w:lineRule="auto"/>
              <w:jc w:val="center"/>
              <w:rPr>
                <w:rFonts w:eastAsia="Times New Roman" w:cstheme="minorHAnsi"/>
                <w:b/>
                <w:bCs/>
                <w:color w:val="FFFFFF" w:themeColor="background1"/>
                <w:sz w:val="15"/>
                <w:szCs w:val="15"/>
                <w:lang w:eastAsia="es-GT"/>
              </w:rPr>
            </w:pPr>
            <w:r w:rsidRPr="00996226">
              <w:rPr>
                <w:rFonts w:eastAsia="Times New Roman" w:cstheme="minorHAnsi"/>
                <w:b/>
                <w:bCs/>
                <w:color w:val="FFFFFF" w:themeColor="background1"/>
                <w:sz w:val="15"/>
                <w:szCs w:val="15"/>
                <w:lang w:eastAsia="es-GT"/>
              </w:rPr>
              <w:t>RESULTADO INSTITUCIONAL</w:t>
            </w:r>
          </w:p>
        </w:tc>
        <w:tc>
          <w:tcPr>
            <w:tcW w:w="910" w:type="pct"/>
            <w:tcBorders>
              <w:top w:val="nil"/>
              <w:left w:val="nil"/>
              <w:bottom w:val="single" w:sz="4" w:space="0" w:color="auto"/>
              <w:right w:val="single" w:sz="4" w:space="0" w:color="auto"/>
            </w:tcBorders>
            <w:shd w:val="clear" w:color="auto" w:fill="31849B" w:themeFill="accent5" w:themeFillShade="BF"/>
            <w:noWrap/>
            <w:vAlign w:val="center"/>
            <w:hideMark/>
          </w:tcPr>
          <w:p w14:paraId="75D47035" w14:textId="77777777" w:rsidR="00581B73" w:rsidRPr="00996226" w:rsidRDefault="00581B73" w:rsidP="00941C97">
            <w:pPr>
              <w:spacing w:after="0" w:line="240" w:lineRule="auto"/>
              <w:jc w:val="center"/>
              <w:rPr>
                <w:rFonts w:eastAsia="Times New Roman" w:cstheme="minorHAnsi"/>
                <w:b/>
                <w:bCs/>
                <w:color w:val="FFFFFF" w:themeColor="background1"/>
                <w:sz w:val="15"/>
                <w:szCs w:val="15"/>
                <w:lang w:eastAsia="es-GT"/>
              </w:rPr>
            </w:pPr>
            <w:r w:rsidRPr="00996226">
              <w:rPr>
                <w:rFonts w:eastAsia="Times New Roman" w:cstheme="minorHAnsi"/>
                <w:b/>
                <w:bCs/>
                <w:color w:val="FFFFFF" w:themeColor="background1"/>
                <w:sz w:val="15"/>
                <w:szCs w:val="15"/>
                <w:lang w:eastAsia="es-GT"/>
              </w:rPr>
              <w:t>ACCIONES</w:t>
            </w:r>
          </w:p>
        </w:tc>
        <w:tc>
          <w:tcPr>
            <w:tcW w:w="950" w:type="pct"/>
            <w:tcBorders>
              <w:top w:val="nil"/>
              <w:left w:val="nil"/>
              <w:bottom w:val="single" w:sz="4" w:space="0" w:color="auto"/>
              <w:right w:val="single" w:sz="4" w:space="0" w:color="auto"/>
            </w:tcBorders>
            <w:shd w:val="clear" w:color="auto" w:fill="31849B" w:themeFill="accent5" w:themeFillShade="BF"/>
            <w:vAlign w:val="center"/>
            <w:hideMark/>
          </w:tcPr>
          <w:p w14:paraId="71E19265" w14:textId="77777777" w:rsidR="00581B73" w:rsidRPr="00996226" w:rsidRDefault="00581B73" w:rsidP="00941C97">
            <w:pPr>
              <w:spacing w:after="0" w:line="240" w:lineRule="auto"/>
              <w:jc w:val="center"/>
              <w:rPr>
                <w:rFonts w:eastAsia="Times New Roman" w:cstheme="minorHAnsi"/>
                <w:b/>
                <w:bCs/>
                <w:color w:val="FFFFFF" w:themeColor="background1"/>
                <w:sz w:val="15"/>
                <w:szCs w:val="15"/>
                <w:lang w:eastAsia="es-GT"/>
              </w:rPr>
            </w:pPr>
            <w:r w:rsidRPr="00996226">
              <w:rPr>
                <w:rFonts w:eastAsia="Times New Roman" w:cstheme="minorHAnsi"/>
                <w:b/>
                <w:bCs/>
                <w:color w:val="FFFFFF" w:themeColor="background1"/>
                <w:sz w:val="15"/>
                <w:szCs w:val="15"/>
                <w:lang w:eastAsia="es-GT"/>
              </w:rPr>
              <w:t>META ANUAL</w:t>
            </w:r>
          </w:p>
        </w:tc>
        <w:tc>
          <w:tcPr>
            <w:tcW w:w="61" w:type="pct"/>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75BA1CB5" w14:textId="77777777" w:rsidR="00581B73" w:rsidRPr="00996226" w:rsidRDefault="00581B73" w:rsidP="00941C97">
            <w:pPr>
              <w:spacing w:after="0" w:line="240" w:lineRule="auto"/>
              <w:jc w:val="center"/>
              <w:rPr>
                <w:rFonts w:eastAsia="Times New Roman" w:cstheme="minorHAnsi"/>
                <w:color w:val="FFFFFF" w:themeColor="background1"/>
                <w:sz w:val="15"/>
                <w:szCs w:val="15"/>
                <w:lang w:eastAsia="es-GT"/>
              </w:rPr>
            </w:pPr>
          </w:p>
        </w:tc>
        <w:tc>
          <w:tcPr>
            <w:tcW w:w="304" w:type="pct"/>
            <w:tcBorders>
              <w:top w:val="nil"/>
              <w:left w:val="nil"/>
              <w:bottom w:val="single" w:sz="4" w:space="0" w:color="auto"/>
              <w:right w:val="single" w:sz="4" w:space="0" w:color="auto"/>
            </w:tcBorders>
            <w:shd w:val="clear" w:color="auto" w:fill="31849B" w:themeFill="accent5" w:themeFillShade="BF"/>
            <w:vAlign w:val="center"/>
            <w:hideMark/>
          </w:tcPr>
          <w:p w14:paraId="7FEC3ADE" w14:textId="77777777" w:rsidR="00581B73" w:rsidRPr="00996226" w:rsidRDefault="00581B73" w:rsidP="00941C97">
            <w:pPr>
              <w:spacing w:after="0" w:line="240" w:lineRule="auto"/>
              <w:jc w:val="center"/>
              <w:rPr>
                <w:rFonts w:eastAsia="Times New Roman" w:cstheme="minorHAnsi"/>
                <w:b/>
                <w:bCs/>
                <w:color w:val="FFFFFF" w:themeColor="background1"/>
                <w:sz w:val="15"/>
                <w:szCs w:val="15"/>
                <w:lang w:eastAsia="es-GT"/>
              </w:rPr>
            </w:pPr>
            <w:r w:rsidRPr="00996226">
              <w:rPr>
                <w:rFonts w:eastAsia="Times New Roman" w:cstheme="minorHAnsi"/>
                <w:b/>
                <w:bCs/>
                <w:color w:val="FFFFFF" w:themeColor="background1"/>
                <w:sz w:val="15"/>
                <w:szCs w:val="15"/>
                <w:lang w:eastAsia="es-GT"/>
              </w:rPr>
              <w:t>RENGLON</w:t>
            </w:r>
          </w:p>
        </w:tc>
        <w:tc>
          <w:tcPr>
            <w:tcW w:w="1261" w:type="pct"/>
            <w:tcBorders>
              <w:top w:val="nil"/>
              <w:left w:val="nil"/>
              <w:bottom w:val="single" w:sz="4" w:space="0" w:color="auto"/>
              <w:right w:val="single" w:sz="4" w:space="0" w:color="auto"/>
            </w:tcBorders>
            <w:shd w:val="clear" w:color="auto" w:fill="31849B" w:themeFill="accent5" w:themeFillShade="BF"/>
            <w:vAlign w:val="center"/>
            <w:hideMark/>
          </w:tcPr>
          <w:p w14:paraId="249B653D" w14:textId="77777777" w:rsidR="00581B73" w:rsidRPr="00996226" w:rsidRDefault="00581B73" w:rsidP="00941C97">
            <w:pPr>
              <w:spacing w:after="0" w:line="240" w:lineRule="auto"/>
              <w:jc w:val="center"/>
              <w:rPr>
                <w:rFonts w:eastAsia="Times New Roman" w:cstheme="minorHAnsi"/>
                <w:b/>
                <w:bCs/>
                <w:color w:val="FFFFFF" w:themeColor="background1"/>
                <w:sz w:val="15"/>
                <w:szCs w:val="15"/>
                <w:lang w:eastAsia="es-GT"/>
              </w:rPr>
            </w:pPr>
            <w:r w:rsidRPr="00996226">
              <w:rPr>
                <w:rFonts w:eastAsia="Times New Roman" w:cstheme="minorHAnsi"/>
                <w:b/>
                <w:bCs/>
                <w:color w:val="FFFFFF" w:themeColor="background1"/>
                <w:sz w:val="15"/>
                <w:szCs w:val="15"/>
                <w:lang w:eastAsia="es-GT"/>
              </w:rPr>
              <w:t>DESCRIPCIÓN</w:t>
            </w:r>
          </w:p>
        </w:tc>
        <w:tc>
          <w:tcPr>
            <w:tcW w:w="606" w:type="pct"/>
            <w:tcBorders>
              <w:top w:val="nil"/>
              <w:left w:val="nil"/>
              <w:bottom w:val="single" w:sz="4" w:space="0" w:color="auto"/>
              <w:right w:val="single" w:sz="4" w:space="0" w:color="auto"/>
            </w:tcBorders>
            <w:shd w:val="clear" w:color="auto" w:fill="31849B" w:themeFill="accent5" w:themeFillShade="BF"/>
            <w:vAlign w:val="center"/>
            <w:hideMark/>
          </w:tcPr>
          <w:p w14:paraId="7887A21C" w14:textId="77777777" w:rsidR="00581B73" w:rsidRPr="00996226" w:rsidRDefault="00581B73" w:rsidP="00941C97">
            <w:pPr>
              <w:spacing w:after="0" w:line="240" w:lineRule="auto"/>
              <w:jc w:val="center"/>
              <w:rPr>
                <w:rFonts w:eastAsia="Times New Roman" w:cstheme="minorHAnsi"/>
                <w:b/>
                <w:bCs/>
                <w:color w:val="FFFFFF" w:themeColor="background1"/>
                <w:sz w:val="15"/>
                <w:szCs w:val="15"/>
                <w:lang w:eastAsia="es-GT"/>
              </w:rPr>
            </w:pPr>
            <w:r w:rsidRPr="00996226">
              <w:rPr>
                <w:rFonts w:eastAsia="Times New Roman" w:cstheme="minorHAnsi"/>
                <w:b/>
                <w:bCs/>
                <w:color w:val="FFFFFF" w:themeColor="background1"/>
                <w:sz w:val="15"/>
                <w:szCs w:val="15"/>
                <w:lang w:eastAsia="es-GT"/>
              </w:rPr>
              <w:t xml:space="preserve">MONTO ASIGNADO </w:t>
            </w:r>
            <w:r>
              <w:rPr>
                <w:rFonts w:eastAsia="Times New Roman" w:cstheme="minorHAnsi"/>
                <w:b/>
                <w:bCs/>
                <w:color w:val="FFFFFF" w:themeColor="background1"/>
                <w:sz w:val="15"/>
                <w:szCs w:val="15"/>
                <w:lang w:eastAsia="es-GT"/>
              </w:rPr>
              <w:t>2026</w:t>
            </w:r>
          </w:p>
        </w:tc>
      </w:tr>
      <w:tr w:rsidR="00581B73" w:rsidRPr="00C31122" w14:paraId="07754698" w14:textId="77777777" w:rsidTr="00941C97">
        <w:trPr>
          <w:trHeight w:val="70"/>
        </w:trPr>
        <w:tc>
          <w:tcPr>
            <w:tcW w:w="908" w:type="pct"/>
            <w:vMerge w:val="restart"/>
            <w:tcBorders>
              <w:top w:val="nil"/>
              <w:left w:val="single" w:sz="4" w:space="0" w:color="auto"/>
              <w:bottom w:val="single" w:sz="4" w:space="0" w:color="auto"/>
              <w:right w:val="single" w:sz="4" w:space="0" w:color="auto"/>
            </w:tcBorders>
            <w:shd w:val="clear" w:color="auto" w:fill="auto"/>
            <w:vAlign w:val="center"/>
            <w:hideMark/>
          </w:tcPr>
          <w:p w14:paraId="1E40CED5"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Para el año 2030 se ha incrementado la protección de derechos a personas migrantes a 1,347,953 personas acumulado (de 64,660 en el año 2021 a 1, 347,95 personas en el año 2030).</w:t>
            </w:r>
          </w:p>
        </w:tc>
        <w:tc>
          <w:tcPr>
            <w:tcW w:w="910" w:type="pct"/>
            <w:vMerge w:val="restart"/>
            <w:tcBorders>
              <w:top w:val="nil"/>
              <w:left w:val="single" w:sz="4" w:space="0" w:color="auto"/>
              <w:bottom w:val="single" w:sz="4" w:space="0" w:color="auto"/>
              <w:right w:val="single" w:sz="4" w:space="0" w:color="auto"/>
            </w:tcBorders>
            <w:shd w:val="clear" w:color="auto" w:fill="auto"/>
            <w:vAlign w:val="center"/>
            <w:hideMark/>
          </w:tcPr>
          <w:p w14:paraId="374B8377"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Especializar con doctrina de derechos humanos a todo el personal del Instituto Guatemalteco de Migración.</w:t>
            </w:r>
          </w:p>
        </w:tc>
        <w:tc>
          <w:tcPr>
            <w:tcW w:w="950" w:type="pct"/>
            <w:vMerge w:val="restart"/>
            <w:tcBorders>
              <w:top w:val="nil"/>
              <w:left w:val="single" w:sz="4" w:space="0" w:color="auto"/>
              <w:bottom w:val="single" w:sz="4" w:space="0" w:color="auto"/>
              <w:right w:val="single" w:sz="4" w:space="0" w:color="auto"/>
            </w:tcBorders>
            <w:shd w:val="clear" w:color="auto" w:fill="auto"/>
            <w:vAlign w:val="center"/>
            <w:hideMark/>
          </w:tcPr>
          <w:p w14:paraId="66FF4E03" w14:textId="77777777" w:rsidR="00581B73"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Especializar al 100% del personal en doctrina de Derechos Humanos</w:t>
            </w:r>
          </w:p>
          <w:p w14:paraId="6B60A480" w14:textId="77777777" w:rsidR="00581B73" w:rsidRDefault="00581B73" w:rsidP="00941C97">
            <w:pPr>
              <w:spacing w:after="0" w:line="240" w:lineRule="auto"/>
              <w:jc w:val="center"/>
              <w:rPr>
                <w:rFonts w:eastAsia="Times New Roman" w:cstheme="minorHAnsi"/>
                <w:color w:val="000000"/>
                <w:sz w:val="15"/>
                <w:szCs w:val="15"/>
                <w:lang w:eastAsia="es-GT"/>
              </w:rPr>
            </w:pPr>
          </w:p>
          <w:p w14:paraId="7593B36A" w14:textId="77777777" w:rsidR="00581B73" w:rsidRDefault="00581B73" w:rsidP="00941C97">
            <w:pPr>
              <w:spacing w:after="0" w:line="240" w:lineRule="auto"/>
              <w:jc w:val="center"/>
              <w:rPr>
                <w:rFonts w:eastAsia="Times New Roman" w:cstheme="minorHAnsi"/>
                <w:color w:val="000000"/>
                <w:sz w:val="15"/>
                <w:szCs w:val="15"/>
                <w:lang w:eastAsia="es-GT"/>
              </w:rPr>
            </w:pPr>
            <w:r w:rsidRPr="00335738">
              <w:rPr>
                <w:rFonts w:eastAsia="Times New Roman" w:cstheme="minorHAnsi"/>
                <w:b/>
                <w:bCs/>
                <w:color w:val="000000"/>
                <w:sz w:val="16"/>
                <w:szCs w:val="16"/>
                <w:lang w:eastAsia="es-GT"/>
              </w:rPr>
              <w:t xml:space="preserve">Meta </w:t>
            </w:r>
            <w:r>
              <w:rPr>
                <w:rFonts w:eastAsia="Times New Roman" w:cstheme="minorHAnsi"/>
                <w:b/>
                <w:bCs/>
                <w:color w:val="000000"/>
                <w:sz w:val="16"/>
                <w:szCs w:val="16"/>
                <w:lang w:eastAsia="es-GT"/>
              </w:rPr>
              <w:t>2026</w:t>
            </w:r>
            <w:r w:rsidRPr="00335738">
              <w:rPr>
                <w:rFonts w:eastAsia="Times New Roman" w:cstheme="minorHAnsi"/>
                <w:b/>
                <w:bCs/>
                <w:color w:val="000000"/>
                <w:sz w:val="16"/>
                <w:szCs w:val="16"/>
                <w:lang w:eastAsia="es-GT"/>
              </w:rPr>
              <w:t xml:space="preserve"> (</w:t>
            </w:r>
            <w:r>
              <w:rPr>
                <w:rFonts w:eastAsia="Times New Roman" w:cstheme="minorHAnsi"/>
                <w:b/>
                <w:bCs/>
                <w:color w:val="000000"/>
                <w:sz w:val="16"/>
                <w:szCs w:val="16"/>
                <w:lang w:eastAsia="es-GT"/>
              </w:rPr>
              <w:t>120 personas</w:t>
            </w:r>
            <w:r w:rsidRPr="00335738">
              <w:rPr>
                <w:rFonts w:eastAsia="Times New Roman" w:cstheme="minorHAnsi"/>
                <w:b/>
                <w:bCs/>
                <w:color w:val="000000"/>
                <w:sz w:val="16"/>
                <w:szCs w:val="16"/>
                <w:lang w:eastAsia="es-GT"/>
              </w:rPr>
              <w:t>)</w:t>
            </w:r>
          </w:p>
          <w:p w14:paraId="3E56DF85" w14:textId="77777777" w:rsidR="00581B73" w:rsidRPr="00996226" w:rsidRDefault="00581B73" w:rsidP="00941C97">
            <w:pPr>
              <w:spacing w:after="0" w:line="240" w:lineRule="auto"/>
              <w:jc w:val="center"/>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25C9CE74"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4A020983" w14:textId="77777777" w:rsidR="00581B73" w:rsidRPr="00996226" w:rsidRDefault="00581B73" w:rsidP="00941C97">
            <w:pPr>
              <w:spacing w:after="0" w:line="240" w:lineRule="auto"/>
              <w:rPr>
                <w:rFonts w:eastAsia="Times New Roman" w:cstheme="minorHAnsi"/>
                <w:b/>
                <w:bCs/>
                <w:color w:val="000000"/>
                <w:sz w:val="15"/>
                <w:szCs w:val="15"/>
                <w:lang w:eastAsia="es-GT"/>
              </w:rPr>
            </w:pPr>
            <w:r w:rsidRPr="00996226">
              <w:rPr>
                <w:rFonts w:eastAsia="Times New Roman" w:cstheme="minorHAnsi"/>
                <w:b/>
                <w:bCs/>
                <w:color w:val="000000"/>
                <w:sz w:val="15"/>
                <w:szCs w:val="15"/>
                <w:lang w:eastAsia="es-GT"/>
              </w:rPr>
              <w:t> </w:t>
            </w:r>
          </w:p>
        </w:tc>
        <w:tc>
          <w:tcPr>
            <w:tcW w:w="1261" w:type="pct"/>
            <w:tcBorders>
              <w:top w:val="nil"/>
              <w:left w:val="nil"/>
              <w:bottom w:val="single" w:sz="4" w:space="0" w:color="auto"/>
              <w:right w:val="single" w:sz="4" w:space="0" w:color="auto"/>
            </w:tcBorders>
            <w:shd w:val="clear" w:color="auto" w:fill="auto"/>
            <w:vAlign w:val="bottom"/>
            <w:hideMark/>
          </w:tcPr>
          <w:p w14:paraId="4B33CA78" w14:textId="77777777" w:rsidR="00581B73" w:rsidRPr="00996226" w:rsidRDefault="00581B73" w:rsidP="00941C97">
            <w:pPr>
              <w:spacing w:after="0" w:line="240" w:lineRule="auto"/>
              <w:rPr>
                <w:rFonts w:eastAsia="Times New Roman" w:cstheme="minorHAnsi"/>
                <w:b/>
                <w:bCs/>
                <w:color w:val="000000"/>
                <w:sz w:val="15"/>
                <w:szCs w:val="15"/>
                <w:lang w:eastAsia="es-GT"/>
              </w:rPr>
            </w:pPr>
            <w:r w:rsidRPr="00996226">
              <w:rPr>
                <w:rFonts w:eastAsia="Times New Roman" w:cstheme="minorHAnsi"/>
                <w:b/>
                <w:bCs/>
                <w:color w:val="000000"/>
                <w:sz w:val="15"/>
                <w:szCs w:val="15"/>
                <w:lang w:eastAsia="es-GT"/>
              </w:rPr>
              <w:t>SERVICIOS NO PERSONALES</w:t>
            </w:r>
          </w:p>
        </w:tc>
        <w:tc>
          <w:tcPr>
            <w:tcW w:w="606" w:type="pct"/>
            <w:tcBorders>
              <w:top w:val="nil"/>
              <w:left w:val="nil"/>
              <w:bottom w:val="single" w:sz="4" w:space="0" w:color="auto"/>
              <w:right w:val="single" w:sz="4" w:space="0" w:color="auto"/>
            </w:tcBorders>
            <w:shd w:val="clear" w:color="auto" w:fill="auto"/>
            <w:noWrap/>
            <w:vAlign w:val="center"/>
            <w:hideMark/>
          </w:tcPr>
          <w:p w14:paraId="1CEB3C4E" w14:textId="77777777" w:rsidR="00581B73" w:rsidRPr="00996226" w:rsidRDefault="00581B73" w:rsidP="00941C97">
            <w:pPr>
              <w:spacing w:after="0" w:line="240" w:lineRule="auto"/>
              <w:jc w:val="right"/>
              <w:rPr>
                <w:rFonts w:eastAsia="Times New Roman" w:cstheme="minorHAnsi"/>
                <w:b/>
                <w:bCs/>
                <w:color w:val="000000"/>
                <w:sz w:val="15"/>
                <w:szCs w:val="15"/>
                <w:lang w:eastAsia="es-GT"/>
              </w:rPr>
            </w:pPr>
            <w:r>
              <w:rPr>
                <w:rFonts w:eastAsia="Times New Roman" w:cstheme="minorHAnsi"/>
                <w:b/>
                <w:bCs/>
                <w:color w:val="000000"/>
                <w:sz w:val="15"/>
                <w:szCs w:val="15"/>
                <w:lang w:eastAsia="es-GT"/>
              </w:rPr>
              <w:t>Q923</w:t>
            </w:r>
            <w:r w:rsidRPr="00996226">
              <w:rPr>
                <w:rFonts w:eastAsia="Times New Roman" w:cstheme="minorHAnsi"/>
                <w:b/>
                <w:bCs/>
                <w:color w:val="000000"/>
                <w:sz w:val="15"/>
                <w:szCs w:val="15"/>
                <w:lang w:eastAsia="es-GT"/>
              </w:rPr>
              <w:t>,</w:t>
            </w:r>
            <w:r>
              <w:rPr>
                <w:rFonts w:eastAsia="Times New Roman" w:cstheme="minorHAnsi"/>
                <w:b/>
                <w:bCs/>
                <w:color w:val="000000"/>
                <w:sz w:val="15"/>
                <w:szCs w:val="15"/>
                <w:lang w:eastAsia="es-GT"/>
              </w:rPr>
              <w:t>750</w:t>
            </w:r>
            <w:r w:rsidRPr="00996226">
              <w:rPr>
                <w:rFonts w:eastAsia="Times New Roman" w:cstheme="minorHAnsi"/>
                <w:b/>
                <w:bCs/>
                <w:color w:val="000000"/>
                <w:sz w:val="15"/>
                <w:szCs w:val="15"/>
                <w:lang w:eastAsia="es-GT"/>
              </w:rPr>
              <w:t>.00</w:t>
            </w:r>
          </w:p>
        </w:tc>
      </w:tr>
      <w:tr w:rsidR="00581B73" w:rsidRPr="001C0868" w14:paraId="3CB638C7"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3921E8EC"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4F165F2"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BE0E84E"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E3CC7B0"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C56C21"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115</w:t>
            </w:r>
          </w:p>
        </w:tc>
        <w:tc>
          <w:tcPr>
            <w:tcW w:w="1261" w:type="pct"/>
            <w:tcBorders>
              <w:top w:val="single" w:sz="4" w:space="0" w:color="auto"/>
              <w:left w:val="nil"/>
              <w:bottom w:val="single" w:sz="4" w:space="0" w:color="auto"/>
              <w:right w:val="single" w:sz="4" w:space="0" w:color="auto"/>
            </w:tcBorders>
            <w:shd w:val="clear" w:color="auto" w:fill="auto"/>
            <w:noWrap/>
            <w:vAlign w:val="center"/>
            <w:hideMark/>
          </w:tcPr>
          <w:p w14:paraId="5CD1E283"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Extracción de basura y destrucción de desechos sólidos</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7AEBA217"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Q2,750.00</w:t>
            </w:r>
          </w:p>
        </w:tc>
      </w:tr>
      <w:tr w:rsidR="00581B73" w:rsidRPr="001C0868" w14:paraId="7589AE8B"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35ACFDD7"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4892E8E3"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46FD26C1"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78C48F3B"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27B7B176"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136</w:t>
            </w:r>
          </w:p>
        </w:tc>
        <w:tc>
          <w:tcPr>
            <w:tcW w:w="1261" w:type="pct"/>
            <w:tcBorders>
              <w:top w:val="nil"/>
              <w:left w:val="nil"/>
              <w:bottom w:val="single" w:sz="4" w:space="0" w:color="auto"/>
              <w:right w:val="single" w:sz="4" w:space="0" w:color="auto"/>
            </w:tcBorders>
            <w:shd w:val="clear" w:color="auto" w:fill="auto"/>
            <w:noWrap/>
            <w:vAlign w:val="center"/>
            <w:hideMark/>
          </w:tcPr>
          <w:p w14:paraId="4D1FCC6A"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Reconocimiento de gastos</w:t>
            </w:r>
          </w:p>
        </w:tc>
        <w:tc>
          <w:tcPr>
            <w:tcW w:w="606" w:type="pct"/>
            <w:tcBorders>
              <w:top w:val="nil"/>
              <w:left w:val="nil"/>
              <w:bottom w:val="single" w:sz="4" w:space="0" w:color="auto"/>
              <w:right w:val="single" w:sz="4" w:space="0" w:color="auto"/>
            </w:tcBorders>
            <w:shd w:val="clear" w:color="auto" w:fill="auto"/>
            <w:noWrap/>
            <w:vAlign w:val="bottom"/>
            <w:hideMark/>
          </w:tcPr>
          <w:p w14:paraId="57F1E276"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Q6,000.00</w:t>
            </w:r>
          </w:p>
        </w:tc>
      </w:tr>
      <w:tr w:rsidR="00581B73" w:rsidRPr="001C0868" w14:paraId="00288430"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3DF9F6FE"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398548B6"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4943512C"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368DE3C5"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7C67CDC9"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168</w:t>
            </w:r>
          </w:p>
        </w:tc>
        <w:tc>
          <w:tcPr>
            <w:tcW w:w="1261" w:type="pct"/>
            <w:tcBorders>
              <w:top w:val="nil"/>
              <w:left w:val="nil"/>
              <w:bottom w:val="single" w:sz="4" w:space="0" w:color="auto"/>
              <w:right w:val="single" w:sz="4" w:space="0" w:color="auto"/>
            </w:tcBorders>
            <w:shd w:val="clear" w:color="auto" w:fill="auto"/>
            <w:noWrap/>
            <w:vAlign w:val="center"/>
            <w:hideMark/>
          </w:tcPr>
          <w:p w14:paraId="354E9454"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Mantenimiento y reparación de equipo de cómputo</w:t>
            </w:r>
          </w:p>
        </w:tc>
        <w:tc>
          <w:tcPr>
            <w:tcW w:w="606" w:type="pct"/>
            <w:tcBorders>
              <w:top w:val="nil"/>
              <w:left w:val="nil"/>
              <w:bottom w:val="single" w:sz="4" w:space="0" w:color="auto"/>
              <w:right w:val="single" w:sz="4" w:space="0" w:color="auto"/>
            </w:tcBorders>
            <w:shd w:val="clear" w:color="auto" w:fill="auto"/>
            <w:noWrap/>
            <w:vAlign w:val="bottom"/>
            <w:hideMark/>
          </w:tcPr>
          <w:p w14:paraId="229D1B2E"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Q1,500.00</w:t>
            </w:r>
          </w:p>
        </w:tc>
      </w:tr>
      <w:tr w:rsidR="00581B73" w:rsidRPr="001C0868" w14:paraId="75F692C6"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2D63DC10"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AFE153F"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30820C65"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082257EF"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28942C1D"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185</w:t>
            </w:r>
          </w:p>
        </w:tc>
        <w:tc>
          <w:tcPr>
            <w:tcW w:w="1261" w:type="pct"/>
            <w:tcBorders>
              <w:top w:val="nil"/>
              <w:left w:val="nil"/>
              <w:bottom w:val="single" w:sz="4" w:space="0" w:color="auto"/>
              <w:right w:val="single" w:sz="4" w:space="0" w:color="auto"/>
            </w:tcBorders>
            <w:shd w:val="clear" w:color="auto" w:fill="auto"/>
            <w:noWrap/>
            <w:vAlign w:val="center"/>
            <w:hideMark/>
          </w:tcPr>
          <w:p w14:paraId="576D2887"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Servicios de capacitación</w:t>
            </w:r>
          </w:p>
        </w:tc>
        <w:tc>
          <w:tcPr>
            <w:tcW w:w="606" w:type="pct"/>
            <w:tcBorders>
              <w:top w:val="nil"/>
              <w:left w:val="nil"/>
              <w:bottom w:val="single" w:sz="4" w:space="0" w:color="auto"/>
              <w:right w:val="single" w:sz="4" w:space="0" w:color="auto"/>
            </w:tcBorders>
            <w:shd w:val="clear" w:color="auto" w:fill="auto"/>
            <w:noWrap/>
            <w:vAlign w:val="bottom"/>
            <w:hideMark/>
          </w:tcPr>
          <w:p w14:paraId="11B8B4A3"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Q802,000.00</w:t>
            </w:r>
          </w:p>
        </w:tc>
      </w:tr>
      <w:tr w:rsidR="00581B73" w:rsidRPr="001C0868" w14:paraId="08F7B1EA"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0F69B3AA"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51E2C70"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519BC0EB"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F44D75A"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6F068BAF"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189</w:t>
            </w:r>
          </w:p>
        </w:tc>
        <w:tc>
          <w:tcPr>
            <w:tcW w:w="1261" w:type="pct"/>
            <w:tcBorders>
              <w:top w:val="nil"/>
              <w:left w:val="nil"/>
              <w:bottom w:val="single" w:sz="4" w:space="0" w:color="auto"/>
              <w:right w:val="single" w:sz="4" w:space="0" w:color="auto"/>
            </w:tcBorders>
            <w:shd w:val="clear" w:color="auto" w:fill="auto"/>
            <w:noWrap/>
            <w:vAlign w:val="center"/>
            <w:hideMark/>
          </w:tcPr>
          <w:p w14:paraId="6929994E"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Otros estudios y/o servicios</w:t>
            </w:r>
          </w:p>
        </w:tc>
        <w:tc>
          <w:tcPr>
            <w:tcW w:w="606" w:type="pct"/>
            <w:tcBorders>
              <w:top w:val="nil"/>
              <w:left w:val="nil"/>
              <w:bottom w:val="single" w:sz="4" w:space="0" w:color="auto"/>
              <w:right w:val="single" w:sz="4" w:space="0" w:color="auto"/>
            </w:tcBorders>
            <w:shd w:val="clear" w:color="auto" w:fill="auto"/>
            <w:noWrap/>
            <w:vAlign w:val="bottom"/>
            <w:hideMark/>
          </w:tcPr>
          <w:p w14:paraId="7BEB325A"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Q97,500.00</w:t>
            </w:r>
          </w:p>
        </w:tc>
      </w:tr>
      <w:tr w:rsidR="00581B73" w:rsidRPr="001C0868" w14:paraId="7A0FD903"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2171245E"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0C8CF322"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6580FAF"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4B5E661E"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7F8079EA"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199</w:t>
            </w:r>
          </w:p>
        </w:tc>
        <w:tc>
          <w:tcPr>
            <w:tcW w:w="1261" w:type="pct"/>
            <w:tcBorders>
              <w:top w:val="nil"/>
              <w:left w:val="nil"/>
              <w:bottom w:val="single" w:sz="4" w:space="0" w:color="auto"/>
              <w:right w:val="single" w:sz="4" w:space="0" w:color="auto"/>
            </w:tcBorders>
            <w:shd w:val="clear" w:color="auto" w:fill="auto"/>
            <w:noWrap/>
            <w:vAlign w:val="center"/>
            <w:hideMark/>
          </w:tcPr>
          <w:p w14:paraId="7ED21139"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Otros servicios</w:t>
            </w:r>
          </w:p>
        </w:tc>
        <w:tc>
          <w:tcPr>
            <w:tcW w:w="606" w:type="pct"/>
            <w:tcBorders>
              <w:top w:val="nil"/>
              <w:left w:val="nil"/>
              <w:bottom w:val="single" w:sz="4" w:space="0" w:color="auto"/>
              <w:right w:val="single" w:sz="4" w:space="0" w:color="auto"/>
            </w:tcBorders>
            <w:shd w:val="clear" w:color="auto" w:fill="auto"/>
            <w:noWrap/>
            <w:vAlign w:val="bottom"/>
            <w:hideMark/>
          </w:tcPr>
          <w:p w14:paraId="5BEBA46D"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Q14,000.00</w:t>
            </w:r>
          </w:p>
        </w:tc>
      </w:tr>
      <w:tr w:rsidR="00581B73" w:rsidRPr="001C0868" w14:paraId="5F7733F2"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4D054C1D"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5F45D078"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45B86EE"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6540B31"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nil"/>
              <w:bottom w:val="single" w:sz="4" w:space="0" w:color="auto"/>
              <w:right w:val="single" w:sz="4" w:space="0" w:color="auto"/>
            </w:tcBorders>
            <w:shd w:val="clear" w:color="auto" w:fill="auto"/>
            <w:noWrap/>
            <w:vAlign w:val="center"/>
            <w:hideMark/>
          </w:tcPr>
          <w:p w14:paraId="313E0927" w14:textId="77777777" w:rsidR="00581B73" w:rsidRPr="001C0868" w:rsidRDefault="00581B73" w:rsidP="00941C97">
            <w:pPr>
              <w:spacing w:after="0" w:line="240" w:lineRule="auto"/>
              <w:jc w:val="center"/>
              <w:rPr>
                <w:rFonts w:eastAsia="Times New Roman" w:cstheme="minorHAnsi"/>
                <w:b/>
                <w:bCs/>
                <w:color w:val="000000"/>
                <w:sz w:val="15"/>
                <w:szCs w:val="15"/>
                <w:lang w:eastAsia="es-GT"/>
              </w:rPr>
            </w:pPr>
          </w:p>
        </w:tc>
        <w:tc>
          <w:tcPr>
            <w:tcW w:w="1261" w:type="pct"/>
            <w:tcBorders>
              <w:top w:val="nil"/>
              <w:left w:val="nil"/>
              <w:bottom w:val="single" w:sz="4" w:space="0" w:color="auto"/>
              <w:right w:val="single" w:sz="4" w:space="0" w:color="auto"/>
            </w:tcBorders>
            <w:shd w:val="clear" w:color="auto" w:fill="auto"/>
            <w:vAlign w:val="center"/>
            <w:hideMark/>
          </w:tcPr>
          <w:p w14:paraId="33F1F968" w14:textId="77777777" w:rsidR="00581B73" w:rsidRPr="001C0868" w:rsidRDefault="00581B73" w:rsidP="00941C97">
            <w:pPr>
              <w:spacing w:after="0" w:line="240" w:lineRule="auto"/>
              <w:rPr>
                <w:rFonts w:eastAsia="Times New Roman" w:cstheme="minorHAnsi"/>
                <w:b/>
                <w:bCs/>
                <w:color w:val="000000"/>
                <w:sz w:val="15"/>
                <w:szCs w:val="15"/>
                <w:lang w:eastAsia="es-GT"/>
              </w:rPr>
            </w:pPr>
            <w:r w:rsidRPr="001C0868">
              <w:rPr>
                <w:rFonts w:eastAsia="Times New Roman" w:cstheme="minorHAnsi"/>
                <w:b/>
                <w:bCs/>
                <w:color w:val="000000"/>
                <w:sz w:val="15"/>
                <w:szCs w:val="15"/>
                <w:lang w:eastAsia="es-GT"/>
              </w:rPr>
              <w:t>MATERIALES Y SUMINISTROS</w:t>
            </w:r>
          </w:p>
        </w:tc>
        <w:tc>
          <w:tcPr>
            <w:tcW w:w="606" w:type="pct"/>
            <w:tcBorders>
              <w:top w:val="nil"/>
              <w:left w:val="nil"/>
              <w:bottom w:val="single" w:sz="4" w:space="0" w:color="auto"/>
              <w:right w:val="single" w:sz="4" w:space="0" w:color="auto"/>
            </w:tcBorders>
            <w:shd w:val="clear" w:color="auto" w:fill="auto"/>
            <w:noWrap/>
            <w:vAlign w:val="center"/>
            <w:hideMark/>
          </w:tcPr>
          <w:p w14:paraId="64F9D542" w14:textId="77777777" w:rsidR="00581B73" w:rsidRPr="001C0868" w:rsidRDefault="00581B73" w:rsidP="00941C97">
            <w:pPr>
              <w:spacing w:after="0" w:line="240" w:lineRule="auto"/>
              <w:jc w:val="right"/>
              <w:rPr>
                <w:rFonts w:eastAsia="Times New Roman" w:cstheme="minorHAnsi"/>
                <w:b/>
                <w:bCs/>
                <w:color w:val="000000"/>
                <w:sz w:val="15"/>
                <w:szCs w:val="15"/>
                <w:lang w:eastAsia="es-GT"/>
              </w:rPr>
            </w:pPr>
            <w:r>
              <w:rPr>
                <w:rFonts w:eastAsia="Times New Roman" w:cstheme="minorHAnsi"/>
                <w:b/>
                <w:bCs/>
                <w:color w:val="000000"/>
                <w:sz w:val="15"/>
                <w:szCs w:val="15"/>
                <w:lang w:eastAsia="es-GT"/>
              </w:rPr>
              <w:t>Q2,827,195</w:t>
            </w:r>
            <w:r w:rsidRPr="001C0868">
              <w:rPr>
                <w:rFonts w:eastAsia="Times New Roman" w:cstheme="minorHAnsi"/>
                <w:b/>
                <w:bCs/>
                <w:color w:val="000000"/>
                <w:sz w:val="15"/>
                <w:szCs w:val="15"/>
                <w:lang w:eastAsia="es-GT"/>
              </w:rPr>
              <w:t>.00</w:t>
            </w:r>
          </w:p>
        </w:tc>
      </w:tr>
      <w:tr w:rsidR="00581B73" w:rsidRPr="001C0868" w14:paraId="1E59E3D6"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7B10A520"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489BB123"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7E776F1"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25CAAC42"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3F15FF"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211</w:t>
            </w:r>
          </w:p>
        </w:tc>
        <w:tc>
          <w:tcPr>
            <w:tcW w:w="1261" w:type="pct"/>
            <w:tcBorders>
              <w:top w:val="single" w:sz="4" w:space="0" w:color="auto"/>
              <w:left w:val="nil"/>
              <w:bottom w:val="single" w:sz="4" w:space="0" w:color="auto"/>
              <w:right w:val="single" w:sz="4" w:space="0" w:color="auto"/>
            </w:tcBorders>
            <w:shd w:val="clear" w:color="auto" w:fill="auto"/>
            <w:noWrap/>
            <w:vAlign w:val="center"/>
            <w:hideMark/>
          </w:tcPr>
          <w:p w14:paraId="6E3BD66A"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Alimentos para personas</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089D873D"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Q32,025.00</w:t>
            </w:r>
          </w:p>
        </w:tc>
      </w:tr>
      <w:tr w:rsidR="00581B73" w:rsidRPr="001C0868" w14:paraId="31AB749C" w14:textId="77777777" w:rsidTr="00941C97">
        <w:trPr>
          <w:trHeight w:val="488"/>
        </w:trPr>
        <w:tc>
          <w:tcPr>
            <w:tcW w:w="908" w:type="pct"/>
            <w:vMerge w:val="restart"/>
            <w:tcBorders>
              <w:top w:val="nil"/>
              <w:left w:val="single" w:sz="4" w:space="0" w:color="auto"/>
              <w:right w:val="single" w:sz="4" w:space="0" w:color="auto"/>
            </w:tcBorders>
            <w:shd w:val="clear" w:color="auto" w:fill="auto"/>
            <w:vAlign w:val="center"/>
            <w:hideMark/>
          </w:tcPr>
          <w:p w14:paraId="798656D0"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Para el 2030 el personal del Instituto Guatemalteco de Migración será capacitado en un 100% en atención al usuario y procedimientos internos del IGM.</w:t>
            </w:r>
          </w:p>
        </w:tc>
        <w:tc>
          <w:tcPr>
            <w:tcW w:w="910" w:type="pct"/>
            <w:vMerge w:val="restart"/>
            <w:tcBorders>
              <w:top w:val="nil"/>
              <w:left w:val="nil"/>
              <w:right w:val="single" w:sz="4" w:space="0" w:color="auto"/>
            </w:tcBorders>
            <w:shd w:val="clear" w:color="auto" w:fill="auto"/>
            <w:vAlign w:val="center"/>
            <w:hideMark/>
          </w:tcPr>
          <w:p w14:paraId="31BD741B" w14:textId="77777777" w:rsidR="00581B73" w:rsidRPr="00996226" w:rsidRDefault="00581B73" w:rsidP="00941C97">
            <w:pPr>
              <w:spacing w:after="0" w:line="240" w:lineRule="auto"/>
              <w:rPr>
                <w:rFonts w:eastAsia="Times New Roman" w:cstheme="minorHAnsi"/>
                <w:color w:val="000000"/>
                <w:sz w:val="15"/>
                <w:szCs w:val="15"/>
                <w:lang w:eastAsia="es-GT"/>
              </w:rPr>
            </w:pPr>
            <w:r w:rsidRPr="00996226">
              <w:rPr>
                <w:rFonts w:eastAsia="Times New Roman" w:cstheme="minorHAnsi"/>
                <w:color w:val="000000"/>
                <w:sz w:val="15"/>
                <w:szCs w:val="15"/>
                <w:lang w:eastAsia="es-GT"/>
              </w:rPr>
              <w:t>Capacitaciones orientadas al servicio al usuario y procesos internos.</w:t>
            </w:r>
          </w:p>
        </w:tc>
        <w:tc>
          <w:tcPr>
            <w:tcW w:w="950" w:type="pct"/>
            <w:vMerge w:val="restart"/>
            <w:tcBorders>
              <w:top w:val="nil"/>
              <w:left w:val="nil"/>
              <w:right w:val="single" w:sz="4" w:space="0" w:color="auto"/>
            </w:tcBorders>
            <w:shd w:val="clear" w:color="auto" w:fill="auto"/>
            <w:vAlign w:val="center"/>
            <w:hideMark/>
          </w:tcPr>
          <w:p w14:paraId="4C1C041A" w14:textId="77777777" w:rsidR="00581B73" w:rsidRPr="00996226" w:rsidRDefault="00581B73" w:rsidP="00941C97">
            <w:pPr>
              <w:spacing w:after="0" w:line="240" w:lineRule="auto"/>
              <w:rPr>
                <w:rFonts w:eastAsia="Times New Roman" w:cstheme="minorHAnsi"/>
                <w:color w:val="000000"/>
                <w:sz w:val="15"/>
                <w:szCs w:val="15"/>
                <w:lang w:eastAsia="es-GT"/>
              </w:rPr>
            </w:pPr>
            <w:r w:rsidRPr="00996226">
              <w:rPr>
                <w:rFonts w:eastAsia="Times New Roman" w:cstheme="minorHAnsi"/>
                <w:color w:val="000000"/>
                <w:sz w:val="15"/>
                <w:szCs w:val="15"/>
                <w:lang w:eastAsia="es-GT"/>
              </w:rPr>
              <w:t>Capacitar al personal en servicio al usuario y procesos internos.</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9D6408B"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5B77124D"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232</w:t>
            </w:r>
          </w:p>
        </w:tc>
        <w:tc>
          <w:tcPr>
            <w:tcW w:w="1261" w:type="pct"/>
            <w:tcBorders>
              <w:top w:val="nil"/>
              <w:left w:val="nil"/>
              <w:bottom w:val="single" w:sz="4" w:space="0" w:color="auto"/>
              <w:right w:val="single" w:sz="4" w:space="0" w:color="auto"/>
            </w:tcBorders>
            <w:shd w:val="clear" w:color="auto" w:fill="auto"/>
            <w:noWrap/>
            <w:vAlign w:val="center"/>
            <w:hideMark/>
          </w:tcPr>
          <w:p w14:paraId="0205ECD7"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Acabados textiles</w:t>
            </w:r>
          </w:p>
        </w:tc>
        <w:tc>
          <w:tcPr>
            <w:tcW w:w="606" w:type="pct"/>
            <w:tcBorders>
              <w:top w:val="nil"/>
              <w:left w:val="nil"/>
              <w:bottom w:val="single" w:sz="4" w:space="0" w:color="auto"/>
              <w:right w:val="single" w:sz="4" w:space="0" w:color="auto"/>
            </w:tcBorders>
            <w:shd w:val="clear" w:color="auto" w:fill="auto"/>
            <w:noWrap/>
            <w:vAlign w:val="bottom"/>
            <w:hideMark/>
          </w:tcPr>
          <w:p w14:paraId="385BB7EB"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Q15,000.00</w:t>
            </w:r>
          </w:p>
        </w:tc>
      </w:tr>
      <w:tr w:rsidR="00581B73" w:rsidRPr="001C0868" w14:paraId="3B7F1F76" w14:textId="77777777" w:rsidTr="00941C97">
        <w:trPr>
          <w:trHeight w:val="415"/>
        </w:trPr>
        <w:tc>
          <w:tcPr>
            <w:tcW w:w="908" w:type="pct"/>
            <w:vMerge/>
            <w:tcBorders>
              <w:left w:val="single" w:sz="4" w:space="0" w:color="auto"/>
              <w:bottom w:val="single" w:sz="4" w:space="0" w:color="auto"/>
              <w:right w:val="single" w:sz="4" w:space="0" w:color="auto"/>
            </w:tcBorders>
            <w:shd w:val="clear" w:color="auto" w:fill="auto"/>
            <w:vAlign w:val="center"/>
          </w:tcPr>
          <w:p w14:paraId="19A56508" w14:textId="77777777" w:rsidR="00581B73" w:rsidRPr="00996226" w:rsidRDefault="00581B73" w:rsidP="00941C97">
            <w:pPr>
              <w:spacing w:after="0" w:line="240" w:lineRule="auto"/>
              <w:jc w:val="center"/>
              <w:rPr>
                <w:rFonts w:eastAsia="Times New Roman" w:cstheme="minorHAnsi"/>
                <w:color w:val="000000"/>
                <w:sz w:val="15"/>
                <w:szCs w:val="15"/>
                <w:lang w:eastAsia="es-GT"/>
              </w:rPr>
            </w:pPr>
          </w:p>
        </w:tc>
        <w:tc>
          <w:tcPr>
            <w:tcW w:w="910" w:type="pct"/>
            <w:vMerge/>
            <w:tcBorders>
              <w:left w:val="nil"/>
              <w:bottom w:val="single" w:sz="4" w:space="0" w:color="auto"/>
              <w:right w:val="single" w:sz="4" w:space="0" w:color="auto"/>
            </w:tcBorders>
            <w:shd w:val="clear" w:color="auto" w:fill="auto"/>
            <w:vAlign w:val="center"/>
          </w:tcPr>
          <w:p w14:paraId="7921AE02"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left w:val="nil"/>
              <w:bottom w:val="single" w:sz="4" w:space="0" w:color="auto"/>
              <w:right w:val="single" w:sz="4" w:space="0" w:color="auto"/>
            </w:tcBorders>
            <w:shd w:val="clear" w:color="auto" w:fill="auto"/>
            <w:vAlign w:val="center"/>
          </w:tcPr>
          <w:p w14:paraId="1C1D7538"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tcPr>
          <w:p w14:paraId="3126ADCD"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tcPr>
          <w:p w14:paraId="33E65DC0"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233</w:t>
            </w:r>
          </w:p>
        </w:tc>
        <w:tc>
          <w:tcPr>
            <w:tcW w:w="1261" w:type="pct"/>
            <w:tcBorders>
              <w:top w:val="nil"/>
              <w:left w:val="nil"/>
              <w:bottom w:val="single" w:sz="4" w:space="0" w:color="auto"/>
              <w:right w:val="single" w:sz="4" w:space="0" w:color="auto"/>
            </w:tcBorders>
            <w:shd w:val="clear" w:color="auto" w:fill="auto"/>
            <w:noWrap/>
            <w:vAlign w:val="center"/>
          </w:tcPr>
          <w:p w14:paraId="27A76525"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Prendas de vestir</w:t>
            </w:r>
          </w:p>
        </w:tc>
        <w:tc>
          <w:tcPr>
            <w:tcW w:w="606" w:type="pct"/>
            <w:tcBorders>
              <w:top w:val="nil"/>
              <w:left w:val="nil"/>
              <w:bottom w:val="single" w:sz="4" w:space="0" w:color="auto"/>
              <w:right w:val="single" w:sz="4" w:space="0" w:color="auto"/>
            </w:tcBorders>
            <w:shd w:val="clear" w:color="auto" w:fill="auto"/>
            <w:noWrap/>
            <w:vAlign w:val="bottom"/>
          </w:tcPr>
          <w:p w14:paraId="5BE0007A"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Q2,290,000.00</w:t>
            </w:r>
          </w:p>
        </w:tc>
      </w:tr>
      <w:tr w:rsidR="00581B73" w:rsidRPr="001C0868" w14:paraId="0B4ED7B2" w14:textId="77777777" w:rsidTr="00941C97">
        <w:trPr>
          <w:trHeight w:val="449"/>
        </w:trPr>
        <w:tc>
          <w:tcPr>
            <w:tcW w:w="908" w:type="pct"/>
            <w:vMerge w:val="restart"/>
            <w:tcBorders>
              <w:top w:val="nil"/>
              <w:left w:val="single" w:sz="4" w:space="0" w:color="auto"/>
              <w:bottom w:val="single" w:sz="4" w:space="0" w:color="auto"/>
              <w:right w:val="single" w:sz="4" w:space="0" w:color="auto"/>
            </w:tcBorders>
            <w:shd w:val="clear" w:color="auto" w:fill="auto"/>
            <w:vAlign w:val="center"/>
            <w:hideMark/>
          </w:tcPr>
          <w:p w14:paraId="16E6D53A"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Para el 2030 el IGM cuenta con el 100% de personal dotado con conocimiento y habilidad</w:t>
            </w:r>
          </w:p>
        </w:tc>
        <w:tc>
          <w:tcPr>
            <w:tcW w:w="910" w:type="pct"/>
            <w:vMerge w:val="restart"/>
            <w:tcBorders>
              <w:top w:val="nil"/>
              <w:left w:val="nil"/>
              <w:right w:val="single" w:sz="4" w:space="0" w:color="auto"/>
            </w:tcBorders>
            <w:shd w:val="clear" w:color="auto" w:fill="auto"/>
            <w:vAlign w:val="center"/>
            <w:hideMark/>
          </w:tcPr>
          <w:p w14:paraId="308EC001" w14:textId="77777777" w:rsidR="00581B73" w:rsidRPr="00996226" w:rsidRDefault="00581B73" w:rsidP="00941C97">
            <w:pPr>
              <w:spacing w:after="0" w:line="240" w:lineRule="auto"/>
              <w:rPr>
                <w:rFonts w:eastAsia="Times New Roman" w:cstheme="minorHAnsi"/>
                <w:color w:val="000000"/>
                <w:sz w:val="15"/>
                <w:szCs w:val="15"/>
                <w:lang w:eastAsia="es-GT"/>
              </w:rPr>
            </w:pPr>
            <w:r w:rsidRPr="00996226">
              <w:rPr>
                <w:rFonts w:eastAsia="Times New Roman" w:cstheme="minorHAnsi"/>
                <w:color w:val="000000"/>
                <w:sz w:val="15"/>
                <w:szCs w:val="15"/>
                <w:lang w:eastAsia="es-GT"/>
              </w:rPr>
              <w:t>Evaluar los conocimientos, habilidades y experiencia del personal   del IGM, para la adecuada segregación de funciones y responsabilidades</w:t>
            </w:r>
          </w:p>
        </w:tc>
        <w:tc>
          <w:tcPr>
            <w:tcW w:w="950" w:type="pct"/>
            <w:vMerge w:val="restart"/>
            <w:tcBorders>
              <w:top w:val="nil"/>
              <w:left w:val="nil"/>
              <w:right w:val="single" w:sz="4" w:space="0" w:color="auto"/>
            </w:tcBorders>
            <w:shd w:val="clear" w:color="auto" w:fill="auto"/>
            <w:vAlign w:val="center"/>
            <w:hideMark/>
          </w:tcPr>
          <w:p w14:paraId="6F68A719" w14:textId="77777777" w:rsidR="00581B73" w:rsidRPr="00996226" w:rsidRDefault="00581B73" w:rsidP="00941C97">
            <w:pPr>
              <w:spacing w:after="0" w:line="240" w:lineRule="auto"/>
              <w:rPr>
                <w:rFonts w:eastAsia="Times New Roman" w:cstheme="minorHAnsi"/>
                <w:color w:val="000000"/>
                <w:sz w:val="15"/>
                <w:szCs w:val="15"/>
                <w:lang w:eastAsia="es-GT"/>
              </w:rPr>
            </w:pPr>
            <w:r w:rsidRPr="00996226">
              <w:rPr>
                <w:rFonts w:eastAsia="Times New Roman" w:cstheme="minorHAnsi"/>
                <w:b/>
                <w:bCs/>
                <w:color w:val="000000"/>
                <w:sz w:val="15"/>
                <w:szCs w:val="15"/>
                <w:lang w:eastAsia="es-GT"/>
              </w:rPr>
              <w:t>100%</w:t>
            </w:r>
            <w:r w:rsidRPr="00996226">
              <w:rPr>
                <w:rFonts w:eastAsia="Times New Roman" w:cstheme="minorHAnsi"/>
                <w:color w:val="000000"/>
                <w:sz w:val="15"/>
                <w:szCs w:val="15"/>
                <w:lang w:eastAsia="es-GT"/>
              </w:rPr>
              <w:t xml:space="preserve"> de Personal ubicado de acuerdo con su especialidad. </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CDF67E4"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41A14868"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243</w:t>
            </w:r>
          </w:p>
        </w:tc>
        <w:tc>
          <w:tcPr>
            <w:tcW w:w="1261" w:type="pct"/>
            <w:tcBorders>
              <w:top w:val="nil"/>
              <w:left w:val="nil"/>
              <w:bottom w:val="single" w:sz="4" w:space="0" w:color="auto"/>
              <w:right w:val="single" w:sz="4" w:space="0" w:color="auto"/>
            </w:tcBorders>
            <w:shd w:val="clear" w:color="auto" w:fill="auto"/>
            <w:noWrap/>
            <w:vAlign w:val="center"/>
            <w:hideMark/>
          </w:tcPr>
          <w:p w14:paraId="6363888F"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Productos de papel o cartón</w:t>
            </w:r>
          </w:p>
        </w:tc>
        <w:tc>
          <w:tcPr>
            <w:tcW w:w="606" w:type="pct"/>
            <w:tcBorders>
              <w:top w:val="nil"/>
              <w:left w:val="nil"/>
              <w:bottom w:val="single" w:sz="4" w:space="0" w:color="auto"/>
              <w:right w:val="single" w:sz="4" w:space="0" w:color="auto"/>
            </w:tcBorders>
            <w:shd w:val="clear" w:color="auto" w:fill="auto"/>
            <w:noWrap/>
            <w:vAlign w:val="bottom"/>
            <w:hideMark/>
          </w:tcPr>
          <w:p w14:paraId="7C7ABA6D"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Q3,500.00</w:t>
            </w:r>
          </w:p>
        </w:tc>
      </w:tr>
      <w:tr w:rsidR="00581B73" w:rsidRPr="001C0868" w14:paraId="117F85D2" w14:textId="77777777" w:rsidTr="00941C97">
        <w:trPr>
          <w:trHeight w:val="271"/>
        </w:trPr>
        <w:tc>
          <w:tcPr>
            <w:tcW w:w="908" w:type="pct"/>
            <w:vMerge/>
            <w:tcBorders>
              <w:top w:val="nil"/>
              <w:left w:val="single" w:sz="4" w:space="0" w:color="auto"/>
              <w:bottom w:val="single" w:sz="4" w:space="0" w:color="auto"/>
              <w:right w:val="single" w:sz="4" w:space="0" w:color="auto"/>
            </w:tcBorders>
            <w:shd w:val="clear" w:color="auto" w:fill="auto"/>
            <w:vAlign w:val="center"/>
          </w:tcPr>
          <w:p w14:paraId="6AB570F3" w14:textId="77777777" w:rsidR="00581B73" w:rsidRPr="00996226" w:rsidRDefault="00581B73" w:rsidP="00941C97">
            <w:pPr>
              <w:spacing w:after="0" w:line="240" w:lineRule="auto"/>
              <w:jc w:val="center"/>
              <w:rPr>
                <w:rFonts w:eastAsia="Times New Roman" w:cstheme="minorHAnsi"/>
                <w:color w:val="000000"/>
                <w:sz w:val="15"/>
                <w:szCs w:val="15"/>
                <w:lang w:eastAsia="es-GT"/>
              </w:rPr>
            </w:pPr>
          </w:p>
        </w:tc>
        <w:tc>
          <w:tcPr>
            <w:tcW w:w="910" w:type="pct"/>
            <w:vMerge/>
            <w:tcBorders>
              <w:left w:val="nil"/>
              <w:bottom w:val="single" w:sz="4" w:space="0" w:color="auto"/>
              <w:right w:val="single" w:sz="4" w:space="0" w:color="auto"/>
            </w:tcBorders>
            <w:shd w:val="clear" w:color="auto" w:fill="auto"/>
            <w:vAlign w:val="center"/>
          </w:tcPr>
          <w:p w14:paraId="4DBAF756"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left w:val="nil"/>
              <w:bottom w:val="single" w:sz="4" w:space="0" w:color="auto"/>
              <w:right w:val="single" w:sz="4" w:space="0" w:color="auto"/>
            </w:tcBorders>
            <w:shd w:val="clear" w:color="auto" w:fill="auto"/>
            <w:vAlign w:val="center"/>
          </w:tcPr>
          <w:p w14:paraId="18AF8F03" w14:textId="77777777" w:rsidR="00581B73" w:rsidRPr="00996226" w:rsidRDefault="00581B73" w:rsidP="00941C97">
            <w:pPr>
              <w:spacing w:after="0" w:line="240" w:lineRule="auto"/>
              <w:rPr>
                <w:rFonts w:eastAsia="Times New Roman" w:cstheme="minorHAnsi"/>
                <w:b/>
                <w:bCs/>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tcPr>
          <w:p w14:paraId="220E27BB"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416E8E8" w14:textId="77777777" w:rsidR="00581B73" w:rsidRPr="001C0868" w:rsidRDefault="00581B73" w:rsidP="00941C97">
            <w:pPr>
              <w:spacing w:after="0" w:line="240" w:lineRule="auto"/>
              <w:jc w:val="center"/>
              <w:rPr>
                <w:rFonts w:ascii="Calibri" w:hAnsi="Calibri" w:cs="Calibri"/>
                <w:color w:val="000000"/>
                <w:sz w:val="15"/>
                <w:szCs w:val="15"/>
              </w:rPr>
            </w:pPr>
            <w:r w:rsidRPr="001C0868">
              <w:rPr>
                <w:rFonts w:ascii="Calibri" w:hAnsi="Calibri" w:cs="Calibri"/>
                <w:color w:val="000000"/>
                <w:sz w:val="15"/>
                <w:szCs w:val="15"/>
              </w:rPr>
              <w:t>261</w:t>
            </w:r>
          </w:p>
        </w:tc>
        <w:tc>
          <w:tcPr>
            <w:tcW w:w="1261" w:type="pct"/>
            <w:tcBorders>
              <w:top w:val="single" w:sz="4" w:space="0" w:color="auto"/>
              <w:left w:val="nil"/>
              <w:bottom w:val="single" w:sz="4" w:space="0" w:color="auto"/>
              <w:right w:val="single" w:sz="4" w:space="0" w:color="auto"/>
            </w:tcBorders>
            <w:shd w:val="clear" w:color="auto" w:fill="auto"/>
            <w:noWrap/>
            <w:vAlign w:val="center"/>
          </w:tcPr>
          <w:p w14:paraId="4DF1DA0E" w14:textId="77777777" w:rsidR="00581B73" w:rsidRPr="001C0868" w:rsidRDefault="00581B73" w:rsidP="00941C97">
            <w:pPr>
              <w:spacing w:after="0" w:line="240" w:lineRule="auto"/>
              <w:rPr>
                <w:rFonts w:ascii="Calibri" w:hAnsi="Calibri" w:cs="Calibri"/>
                <w:color w:val="000000"/>
                <w:sz w:val="15"/>
                <w:szCs w:val="15"/>
              </w:rPr>
            </w:pPr>
            <w:r w:rsidRPr="001C0868">
              <w:rPr>
                <w:rFonts w:ascii="Calibri" w:hAnsi="Calibri" w:cs="Calibri"/>
                <w:color w:val="000000"/>
                <w:sz w:val="15"/>
                <w:szCs w:val="15"/>
              </w:rPr>
              <w:t>Elementos y compuestos químicos</w:t>
            </w:r>
          </w:p>
        </w:tc>
        <w:tc>
          <w:tcPr>
            <w:tcW w:w="606" w:type="pct"/>
            <w:tcBorders>
              <w:top w:val="single" w:sz="4" w:space="0" w:color="auto"/>
              <w:left w:val="nil"/>
              <w:bottom w:val="single" w:sz="4" w:space="0" w:color="auto"/>
              <w:right w:val="single" w:sz="4" w:space="0" w:color="auto"/>
            </w:tcBorders>
            <w:shd w:val="clear" w:color="auto" w:fill="auto"/>
            <w:noWrap/>
            <w:vAlign w:val="bottom"/>
          </w:tcPr>
          <w:p w14:paraId="524739C1" w14:textId="77777777" w:rsidR="00581B73" w:rsidRPr="001C0868" w:rsidRDefault="00581B73" w:rsidP="00941C97">
            <w:pPr>
              <w:spacing w:after="0" w:line="240" w:lineRule="auto"/>
              <w:jc w:val="right"/>
              <w:rPr>
                <w:rFonts w:ascii="Calibri" w:hAnsi="Calibri" w:cs="Calibri"/>
                <w:color w:val="000000"/>
                <w:sz w:val="15"/>
                <w:szCs w:val="15"/>
              </w:rPr>
            </w:pPr>
            <w:r w:rsidRPr="001C0868">
              <w:rPr>
                <w:rFonts w:ascii="Calibri" w:hAnsi="Calibri" w:cs="Calibri"/>
                <w:color w:val="000000"/>
                <w:sz w:val="15"/>
                <w:szCs w:val="15"/>
              </w:rPr>
              <w:t>Q53,780.00</w:t>
            </w:r>
          </w:p>
        </w:tc>
      </w:tr>
      <w:tr w:rsidR="00581B73" w:rsidRPr="001C0868" w14:paraId="57CC13D2"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643D818F"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tcBorders>
              <w:top w:val="nil"/>
              <w:left w:val="nil"/>
              <w:bottom w:val="single" w:sz="4" w:space="0" w:color="auto"/>
              <w:right w:val="single" w:sz="4" w:space="0" w:color="auto"/>
            </w:tcBorders>
            <w:shd w:val="clear" w:color="auto" w:fill="auto"/>
            <w:vAlign w:val="center"/>
            <w:hideMark/>
          </w:tcPr>
          <w:p w14:paraId="26A0349A" w14:textId="77777777" w:rsidR="00581B73" w:rsidRPr="00996226" w:rsidRDefault="00581B73" w:rsidP="00941C97">
            <w:pPr>
              <w:spacing w:after="0" w:line="240" w:lineRule="auto"/>
              <w:rPr>
                <w:rFonts w:eastAsia="Times New Roman" w:cstheme="minorHAnsi"/>
                <w:color w:val="000000"/>
                <w:sz w:val="15"/>
                <w:szCs w:val="15"/>
                <w:lang w:eastAsia="es-GT"/>
              </w:rPr>
            </w:pPr>
            <w:r w:rsidRPr="00996226">
              <w:rPr>
                <w:rFonts w:eastAsia="Times New Roman" w:cstheme="minorHAnsi"/>
                <w:color w:val="000000"/>
                <w:sz w:val="15"/>
                <w:szCs w:val="15"/>
                <w:lang w:eastAsia="es-GT"/>
              </w:rPr>
              <w:t xml:space="preserve">Contratar personal bilingüe (ingles) o intérpretes de idiomas (Mayas), para brindar atención bilingüe. </w:t>
            </w:r>
          </w:p>
        </w:tc>
        <w:tc>
          <w:tcPr>
            <w:tcW w:w="950" w:type="pct"/>
            <w:tcBorders>
              <w:top w:val="nil"/>
              <w:left w:val="nil"/>
              <w:bottom w:val="single" w:sz="4" w:space="0" w:color="auto"/>
              <w:right w:val="single" w:sz="4" w:space="0" w:color="auto"/>
            </w:tcBorders>
            <w:shd w:val="clear" w:color="auto" w:fill="auto"/>
            <w:vAlign w:val="center"/>
            <w:hideMark/>
          </w:tcPr>
          <w:p w14:paraId="6B0EAFC4" w14:textId="77777777" w:rsidR="00581B73" w:rsidRDefault="00581B73" w:rsidP="00941C97">
            <w:pPr>
              <w:spacing w:after="0" w:line="240" w:lineRule="auto"/>
              <w:rPr>
                <w:rFonts w:eastAsia="Times New Roman" w:cstheme="minorHAnsi"/>
                <w:color w:val="000000"/>
                <w:sz w:val="15"/>
                <w:szCs w:val="15"/>
                <w:lang w:eastAsia="es-GT"/>
              </w:rPr>
            </w:pPr>
            <w:r w:rsidRPr="00996226">
              <w:rPr>
                <w:rFonts w:eastAsia="Times New Roman" w:cstheme="minorHAnsi"/>
                <w:color w:val="000000"/>
                <w:sz w:val="15"/>
                <w:szCs w:val="15"/>
                <w:lang w:eastAsia="es-GT"/>
              </w:rPr>
              <w:t>Contar con personal especializado en idiomas.</w:t>
            </w:r>
          </w:p>
          <w:p w14:paraId="2D79D868" w14:textId="77777777" w:rsidR="00581B73" w:rsidRDefault="00581B73" w:rsidP="00941C97">
            <w:pPr>
              <w:spacing w:after="0" w:line="240" w:lineRule="auto"/>
              <w:rPr>
                <w:rFonts w:eastAsia="Times New Roman" w:cstheme="minorHAnsi"/>
                <w:b/>
                <w:bCs/>
                <w:color w:val="000000"/>
                <w:sz w:val="16"/>
                <w:szCs w:val="16"/>
                <w:lang w:eastAsia="es-GT"/>
              </w:rPr>
            </w:pPr>
          </w:p>
          <w:p w14:paraId="366FDE54" w14:textId="77777777" w:rsidR="00581B73" w:rsidRDefault="00581B73" w:rsidP="00941C97">
            <w:pPr>
              <w:spacing w:after="0" w:line="240" w:lineRule="auto"/>
              <w:jc w:val="center"/>
              <w:rPr>
                <w:rFonts w:eastAsia="Times New Roman" w:cstheme="minorHAnsi"/>
                <w:color w:val="000000"/>
                <w:sz w:val="15"/>
                <w:szCs w:val="15"/>
                <w:lang w:eastAsia="es-GT"/>
              </w:rPr>
            </w:pPr>
            <w:r w:rsidRPr="00335738">
              <w:rPr>
                <w:rFonts w:eastAsia="Times New Roman" w:cstheme="minorHAnsi"/>
                <w:b/>
                <w:bCs/>
                <w:color w:val="000000"/>
                <w:sz w:val="16"/>
                <w:szCs w:val="16"/>
                <w:lang w:eastAsia="es-GT"/>
              </w:rPr>
              <w:t xml:space="preserve">Meta </w:t>
            </w:r>
            <w:r>
              <w:rPr>
                <w:rFonts w:eastAsia="Times New Roman" w:cstheme="minorHAnsi"/>
                <w:b/>
                <w:bCs/>
                <w:color w:val="000000"/>
                <w:sz w:val="16"/>
                <w:szCs w:val="16"/>
                <w:lang w:eastAsia="es-GT"/>
              </w:rPr>
              <w:t>2026</w:t>
            </w:r>
            <w:r w:rsidRPr="00335738">
              <w:rPr>
                <w:rFonts w:eastAsia="Times New Roman" w:cstheme="minorHAnsi"/>
                <w:b/>
                <w:bCs/>
                <w:color w:val="000000"/>
                <w:sz w:val="16"/>
                <w:szCs w:val="16"/>
                <w:lang w:eastAsia="es-GT"/>
              </w:rPr>
              <w:t xml:space="preserve"> (</w:t>
            </w:r>
            <w:r>
              <w:rPr>
                <w:rFonts w:eastAsia="Times New Roman" w:cstheme="minorHAnsi"/>
                <w:b/>
                <w:bCs/>
                <w:color w:val="000000"/>
                <w:sz w:val="16"/>
                <w:szCs w:val="16"/>
                <w:lang w:eastAsia="es-GT"/>
              </w:rPr>
              <w:t>5 personas</w:t>
            </w:r>
            <w:r w:rsidRPr="00335738">
              <w:rPr>
                <w:rFonts w:eastAsia="Times New Roman" w:cstheme="minorHAnsi"/>
                <w:b/>
                <w:bCs/>
                <w:color w:val="000000"/>
                <w:sz w:val="16"/>
                <w:szCs w:val="16"/>
                <w:lang w:eastAsia="es-GT"/>
              </w:rPr>
              <w:t>)</w:t>
            </w:r>
          </w:p>
          <w:p w14:paraId="7CB12077"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32378146"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166720A4"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266</w:t>
            </w:r>
          </w:p>
        </w:tc>
        <w:tc>
          <w:tcPr>
            <w:tcW w:w="1261" w:type="pct"/>
            <w:tcBorders>
              <w:top w:val="nil"/>
              <w:left w:val="nil"/>
              <w:bottom w:val="single" w:sz="4" w:space="0" w:color="auto"/>
              <w:right w:val="single" w:sz="4" w:space="0" w:color="auto"/>
            </w:tcBorders>
            <w:shd w:val="clear" w:color="auto" w:fill="auto"/>
            <w:noWrap/>
            <w:vAlign w:val="center"/>
            <w:hideMark/>
          </w:tcPr>
          <w:p w14:paraId="0D5BEEA0"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Productos medicinales y farmacéuticos</w:t>
            </w:r>
          </w:p>
        </w:tc>
        <w:tc>
          <w:tcPr>
            <w:tcW w:w="606" w:type="pct"/>
            <w:tcBorders>
              <w:top w:val="nil"/>
              <w:left w:val="nil"/>
              <w:bottom w:val="single" w:sz="4" w:space="0" w:color="auto"/>
              <w:right w:val="single" w:sz="4" w:space="0" w:color="auto"/>
            </w:tcBorders>
            <w:shd w:val="clear" w:color="auto" w:fill="auto"/>
            <w:noWrap/>
            <w:vAlign w:val="bottom"/>
            <w:hideMark/>
          </w:tcPr>
          <w:p w14:paraId="1ADE28B3"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Q63,490.00</w:t>
            </w:r>
          </w:p>
        </w:tc>
      </w:tr>
      <w:tr w:rsidR="00581B73" w:rsidRPr="001C0868" w14:paraId="3D397734" w14:textId="77777777" w:rsidTr="00941C97">
        <w:trPr>
          <w:trHeight w:val="70"/>
        </w:trPr>
        <w:tc>
          <w:tcPr>
            <w:tcW w:w="908" w:type="pct"/>
            <w:vMerge w:val="restart"/>
            <w:tcBorders>
              <w:top w:val="nil"/>
              <w:left w:val="single" w:sz="4" w:space="0" w:color="auto"/>
              <w:bottom w:val="single" w:sz="4" w:space="0" w:color="auto"/>
              <w:right w:val="single" w:sz="4" w:space="0" w:color="auto"/>
            </w:tcBorders>
            <w:shd w:val="clear" w:color="auto" w:fill="auto"/>
            <w:vAlign w:val="center"/>
            <w:hideMark/>
          </w:tcPr>
          <w:p w14:paraId="4B21535A"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 </w:t>
            </w:r>
          </w:p>
        </w:tc>
        <w:tc>
          <w:tcPr>
            <w:tcW w:w="910" w:type="pct"/>
            <w:vMerge w:val="restart"/>
            <w:tcBorders>
              <w:top w:val="nil"/>
              <w:left w:val="single" w:sz="4" w:space="0" w:color="auto"/>
              <w:bottom w:val="single" w:sz="4" w:space="0" w:color="auto"/>
              <w:right w:val="single" w:sz="4" w:space="0" w:color="auto"/>
            </w:tcBorders>
            <w:shd w:val="clear" w:color="auto" w:fill="auto"/>
            <w:vAlign w:val="center"/>
            <w:hideMark/>
          </w:tcPr>
          <w:p w14:paraId="58878B65"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Crear un sistema de motivación laboral a través del reconocimiento y los incentivos del personal.</w:t>
            </w:r>
          </w:p>
        </w:tc>
        <w:tc>
          <w:tcPr>
            <w:tcW w:w="950" w:type="pct"/>
            <w:vMerge w:val="restart"/>
            <w:tcBorders>
              <w:top w:val="nil"/>
              <w:left w:val="single" w:sz="4" w:space="0" w:color="auto"/>
              <w:bottom w:val="single" w:sz="4" w:space="0" w:color="auto"/>
              <w:right w:val="single" w:sz="4" w:space="0" w:color="auto"/>
            </w:tcBorders>
            <w:shd w:val="clear" w:color="auto" w:fill="auto"/>
            <w:vAlign w:val="center"/>
            <w:hideMark/>
          </w:tcPr>
          <w:p w14:paraId="62FB8A84"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 xml:space="preserve">Implementar un sistema de motivación </w:t>
            </w:r>
            <w:r>
              <w:rPr>
                <w:rFonts w:eastAsia="Times New Roman" w:cstheme="minorHAnsi"/>
                <w:color w:val="000000"/>
                <w:sz w:val="15"/>
                <w:szCs w:val="15"/>
                <w:lang w:eastAsia="es-GT"/>
              </w:rPr>
              <w:t>6</w:t>
            </w:r>
            <w:r w:rsidRPr="00996226">
              <w:rPr>
                <w:rFonts w:eastAsia="Times New Roman" w:cstheme="minorHAnsi"/>
                <w:b/>
                <w:bCs/>
                <w:color w:val="000000"/>
                <w:sz w:val="15"/>
                <w:szCs w:val="15"/>
                <w:lang w:eastAsia="es-GT"/>
              </w:rPr>
              <w:t>0%</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6FDC836"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30F6ACCA"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268</w:t>
            </w:r>
          </w:p>
        </w:tc>
        <w:tc>
          <w:tcPr>
            <w:tcW w:w="1261" w:type="pct"/>
            <w:tcBorders>
              <w:top w:val="nil"/>
              <w:left w:val="nil"/>
              <w:bottom w:val="single" w:sz="4" w:space="0" w:color="auto"/>
              <w:right w:val="single" w:sz="4" w:space="0" w:color="auto"/>
            </w:tcBorders>
            <w:shd w:val="clear" w:color="auto" w:fill="auto"/>
            <w:noWrap/>
            <w:vAlign w:val="center"/>
            <w:hideMark/>
          </w:tcPr>
          <w:p w14:paraId="024F8DD0"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Productos plásticos, nylon, vinil y P.V.C.</w:t>
            </w:r>
          </w:p>
        </w:tc>
        <w:tc>
          <w:tcPr>
            <w:tcW w:w="606" w:type="pct"/>
            <w:tcBorders>
              <w:top w:val="nil"/>
              <w:left w:val="nil"/>
              <w:bottom w:val="single" w:sz="4" w:space="0" w:color="auto"/>
              <w:right w:val="single" w:sz="4" w:space="0" w:color="auto"/>
            </w:tcBorders>
            <w:shd w:val="clear" w:color="auto" w:fill="auto"/>
            <w:noWrap/>
            <w:vAlign w:val="bottom"/>
            <w:hideMark/>
          </w:tcPr>
          <w:p w14:paraId="41002287"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Q41,500.00</w:t>
            </w:r>
          </w:p>
        </w:tc>
      </w:tr>
      <w:tr w:rsidR="00581B73" w:rsidRPr="001C0868" w14:paraId="635E3382" w14:textId="77777777" w:rsidTr="00941C97">
        <w:trPr>
          <w:trHeight w:val="300"/>
        </w:trPr>
        <w:tc>
          <w:tcPr>
            <w:tcW w:w="908" w:type="pct"/>
            <w:vMerge/>
            <w:tcBorders>
              <w:top w:val="nil"/>
              <w:left w:val="single" w:sz="4" w:space="0" w:color="auto"/>
              <w:bottom w:val="single" w:sz="4" w:space="0" w:color="auto"/>
              <w:right w:val="single" w:sz="4" w:space="0" w:color="auto"/>
            </w:tcBorders>
            <w:vAlign w:val="center"/>
            <w:hideMark/>
          </w:tcPr>
          <w:p w14:paraId="609ECE6B"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4761D87B"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0FBAB8F5"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0956536B"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4FCADD21"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291</w:t>
            </w:r>
          </w:p>
        </w:tc>
        <w:tc>
          <w:tcPr>
            <w:tcW w:w="1261" w:type="pct"/>
            <w:tcBorders>
              <w:top w:val="nil"/>
              <w:left w:val="nil"/>
              <w:bottom w:val="single" w:sz="4" w:space="0" w:color="auto"/>
              <w:right w:val="single" w:sz="4" w:space="0" w:color="auto"/>
            </w:tcBorders>
            <w:shd w:val="clear" w:color="auto" w:fill="auto"/>
            <w:noWrap/>
            <w:vAlign w:val="center"/>
            <w:hideMark/>
          </w:tcPr>
          <w:p w14:paraId="349209BD"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Útiles de oficina</w:t>
            </w:r>
          </w:p>
        </w:tc>
        <w:tc>
          <w:tcPr>
            <w:tcW w:w="606" w:type="pct"/>
            <w:tcBorders>
              <w:top w:val="nil"/>
              <w:left w:val="nil"/>
              <w:bottom w:val="single" w:sz="4" w:space="0" w:color="auto"/>
              <w:right w:val="single" w:sz="4" w:space="0" w:color="auto"/>
            </w:tcBorders>
            <w:shd w:val="clear" w:color="auto" w:fill="auto"/>
            <w:noWrap/>
            <w:vAlign w:val="bottom"/>
            <w:hideMark/>
          </w:tcPr>
          <w:p w14:paraId="618C6DD3"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Q184,000.00</w:t>
            </w:r>
          </w:p>
        </w:tc>
      </w:tr>
      <w:tr w:rsidR="00581B73" w:rsidRPr="001C0868" w14:paraId="59CFED15"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2FEAE5BC"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17C192A"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70DE3F1D"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9283A17"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37495641"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295</w:t>
            </w:r>
          </w:p>
        </w:tc>
        <w:tc>
          <w:tcPr>
            <w:tcW w:w="1261" w:type="pct"/>
            <w:tcBorders>
              <w:top w:val="nil"/>
              <w:left w:val="nil"/>
              <w:bottom w:val="single" w:sz="4" w:space="0" w:color="auto"/>
              <w:right w:val="single" w:sz="4" w:space="0" w:color="auto"/>
            </w:tcBorders>
            <w:shd w:val="clear" w:color="auto" w:fill="auto"/>
            <w:noWrap/>
            <w:vAlign w:val="center"/>
            <w:hideMark/>
          </w:tcPr>
          <w:p w14:paraId="137EC38C"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Útiles menores, suministros e instrumental médico quirúrgicos, de laboratorio y cuidado de la salud</w:t>
            </w:r>
          </w:p>
        </w:tc>
        <w:tc>
          <w:tcPr>
            <w:tcW w:w="606" w:type="pct"/>
            <w:tcBorders>
              <w:top w:val="nil"/>
              <w:left w:val="nil"/>
              <w:bottom w:val="single" w:sz="4" w:space="0" w:color="auto"/>
              <w:right w:val="single" w:sz="4" w:space="0" w:color="auto"/>
            </w:tcBorders>
            <w:shd w:val="clear" w:color="auto" w:fill="auto"/>
            <w:noWrap/>
            <w:vAlign w:val="bottom"/>
            <w:hideMark/>
          </w:tcPr>
          <w:p w14:paraId="012093BA"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Q40,150.00</w:t>
            </w:r>
          </w:p>
        </w:tc>
      </w:tr>
      <w:tr w:rsidR="00581B73" w:rsidRPr="001C0868" w14:paraId="35F865BE"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18C72669"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2B1938AD"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01A016F9"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759E04ED"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4A2FFA53"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297</w:t>
            </w:r>
          </w:p>
        </w:tc>
        <w:tc>
          <w:tcPr>
            <w:tcW w:w="1261" w:type="pct"/>
            <w:tcBorders>
              <w:top w:val="nil"/>
              <w:left w:val="nil"/>
              <w:bottom w:val="single" w:sz="4" w:space="0" w:color="auto"/>
              <w:right w:val="single" w:sz="4" w:space="0" w:color="auto"/>
            </w:tcBorders>
            <w:shd w:val="clear" w:color="auto" w:fill="auto"/>
            <w:noWrap/>
            <w:vAlign w:val="center"/>
            <w:hideMark/>
          </w:tcPr>
          <w:p w14:paraId="2DA31BB1"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Materiales, productos y accesorios eléctricos, cableado estructurado de redes informáticas y telefónicas</w:t>
            </w:r>
          </w:p>
        </w:tc>
        <w:tc>
          <w:tcPr>
            <w:tcW w:w="606" w:type="pct"/>
            <w:tcBorders>
              <w:top w:val="nil"/>
              <w:left w:val="nil"/>
              <w:bottom w:val="single" w:sz="4" w:space="0" w:color="auto"/>
              <w:right w:val="single" w:sz="4" w:space="0" w:color="auto"/>
            </w:tcBorders>
            <w:shd w:val="clear" w:color="auto" w:fill="auto"/>
            <w:noWrap/>
            <w:vAlign w:val="bottom"/>
            <w:hideMark/>
          </w:tcPr>
          <w:p w14:paraId="656A3176"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Q13,750.00</w:t>
            </w:r>
          </w:p>
        </w:tc>
      </w:tr>
      <w:tr w:rsidR="00581B73" w:rsidRPr="001C0868" w14:paraId="7C215BDC"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1563F6C1"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36FDFD97"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48F65B87"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2E22236F"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6EB6278C"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299</w:t>
            </w:r>
          </w:p>
        </w:tc>
        <w:tc>
          <w:tcPr>
            <w:tcW w:w="1261" w:type="pct"/>
            <w:tcBorders>
              <w:top w:val="nil"/>
              <w:left w:val="nil"/>
              <w:bottom w:val="single" w:sz="4" w:space="0" w:color="auto"/>
              <w:right w:val="single" w:sz="4" w:space="0" w:color="auto"/>
            </w:tcBorders>
            <w:shd w:val="clear" w:color="auto" w:fill="auto"/>
            <w:noWrap/>
            <w:vAlign w:val="center"/>
            <w:hideMark/>
          </w:tcPr>
          <w:p w14:paraId="5D1817F9"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Otros materiales y suministros</w:t>
            </w:r>
          </w:p>
        </w:tc>
        <w:tc>
          <w:tcPr>
            <w:tcW w:w="606" w:type="pct"/>
            <w:tcBorders>
              <w:top w:val="nil"/>
              <w:left w:val="nil"/>
              <w:bottom w:val="single" w:sz="4" w:space="0" w:color="auto"/>
              <w:right w:val="single" w:sz="4" w:space="0" w:color="auto"/>
            </w:tcBorders>
            <w:shd w:val="clear" w:color="auto" w:fill="auto"/>
            <w:noWrap/>
            <w:vAlign w:val="bottom"/>
            <w:hideMark/>
          </w:tcPr>
          <w:p w14:paraId="005C9DE0"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Q90,000.00</w:t>
            </w:r>
          </w:p>
        </w:tc>
      </w:tr>
      <w:tr w:rsidR="00581B73" w:rsidRPr="001C0868" w14:paraId="02843877"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26CDFDB0"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478A070E"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53D6DD1"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70AABA92"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nil"/>
              <w:bottom w:val="single" w:sz="4" w:space="0" w:color="auto"/>
              <w:right w:val="single" w:sz="4" w:space="0" w:color="auto"/>
            </w:tcBorders>
            <w:shd w:val="clear" w:color="auto" w:fill="auto"/>
            <w:noWrap/>
            <w:vAlign w:val="center"/>
            <w:hideMark/>
          </w:tcPr>
          <w:p w14:paraId="60C47676" w14:textId="77777777" w:rsidR="00581B73" w:rsidRPr="001C0868" w:rsidRDefault="00581B73" w:rsidP="00941C97">
            <w:pPr>
              <w:spacing w:after="0" w:line="240" w:lineRule="auto"/>
              <w:jc w:val="center"/>
              <w:rPr>
                <w:rFonts w:eastAsia="Times New Roman" w:cstheme="minorHAnsi"/>
                <w:b/>
                <w:bCs/>
                <w:color w:val="000000"/>
                <w:sz w:val="15"/>
                <w:szCs w:val="15"/>
                <w:lang w:eastAsia="es-GT"/>
              </w:rPr>
            </w:pPr>
          </w:p>
        </w:tc>
        <w:tc>
          <w:tcPr>
            <w:tcW w:w="1261" w:type="pct"/>
            <w:tcBorders>
              <w:top w:val="nil"/>
              <w:left w:val="nil"/>
              <w:bottom w:val="single" w:sz="4" w:space="0" w:color="auto"/>
              <w:right w:val="single" w:sz="4" w:space="0" w:color="auto"/>
            </w:tcBorders>
            <w:shd w:val="clear" w:color="auto" w:fill="auto"/>
            <w:noWrap/>
            <w:vAlign w:val="center"/>
            <w:hideMark/>
          </w:tcPr>
          <w:p w14:paraId="6C017DC8" w14:textId="77777777" w:rsidR="00581B73" w:rsidRPr="001C0868" w:rsidRDefault="00581B73" w:rsidP="00941C97">
            <w:pPr>
              <w:spacing w:after="0" w:line="240" w:lineRule="auto"/>
              <w:rPr>
                <w:rFonts w:eastAsia="Times New Roman" w:cstheme="minorHAnsi"/>
                <w:b/>
                <w:bCs/>
                <w:color w:val="000000"/>
                <w:sz w:val="15"/>
                <w:szCs w:val="15"/>
                <w:lang w:eastAsia="es-GT"/>
              </w:rPr>
            </w:pPr>
            <w:r w:rsidRPr="001C0868">
              <w:rPr>
                <w:rFonts w:eastAsia="Times New Roman" w:cstheme="minorHAnsi"/>
                <w:b/>
                <w:bCs/>
                <w:color w:val="000000"/>
                <w:sz w:val="15"/>
                <w:szCs w:val="15"/>
                <w:lang w:eastAsia="es-GT"/>
              </w:rPr>
              <w:t>PROPIEDAD, PLANTA, EQUIPO E INTANGIBLES</w:t>
            </w:r>
          </w:p>
        </w:tc>
        <w:tc>
          <w:tcPr>
            <w:tcW w:w="606" w:type="pct"/>
            <w:tcBorders>
              <w:top w:val="nil"/>
              <w:left w:val="nil"/>
              <w:bottom w:val="single" w:sz="4" w:space="0" w:color="auto"/>
              <w:right w:val="single" w:sz="4" w:space="0" w:color="auto"/>
            </w:tcBorders>
            <w:shd w:val="clear" w:color="auto" w:fill="auto"/>
            <w:noWrap/>
            <w:vAlign w:val="center"/>
            <w:hideMark/>
          </w:tcPr>
          <w:p w14:paraId="10435799" w14:textId="77777777" w:rsidR="00581B73" w:rsidRPr="001C0868" w:rsidRDefault="00581B73" w:rsidP="00941C97">
            <w:pPr>
              <w:spacing w:after="0" w:line="240" w:lineRule="auto"/>
              <w:jc w:val="right"/>
              <w:rPr>
                <w:rFonts w:eastAsia="Times New Roman" w:cstheme="minorHAnsi"/>
                <w:b/>
                <w:bCs/>
                <w:color w:val="000000"/>
                <w:sz w:val="15"/>
                <w:szCs w:val="15"/>
                <w:lang w:eastAsia="es-GT"/>
              </w:rPr>
            </w:pPr>
            <w:r>
              <w:rPr>
                <w:rFonts w:eastAsia="Times New Roman" w:cstheme="minorHAnsi"/>
                <w:b/>
                <w:bCs/>
                <w:color w:val="000000"/>
                <w:sz w:val="15"/>
                <w:szCs w:val="15"/>
                <w:lang w:eastAsia="es-GT"/>
              </w:rPr>
              <w:t>Q416,500</w:t>
            </w:r>
            <w:r w:rsidRPr="001C0868">
              <w:rPr>
                <w:rFonts w:eastAsia="Times New Roman" w:cstheme="minorHAnsi"/>
                <w:b/>
                <w:bCs/>
                <w:color w:val="000000"/>
                <w:sz w:val="15"/>
                <w:szCs w:val="15"/>
                <w:lang w:eastAsia="es-GT"/>
              </w:rPr>
              <w:t>.00</w:t>
            </w:r>
          </w:p>
        </w:tc>
      </w:tr>
      <w:tr w:rsidR="00581B73" w:rsidRPr="001C0868" w14:paraId="094F57D8"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2576E355"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5CFBECE6"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47BC2D2A"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91D7688"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5903D2"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323</w:t>
            </w:r>
          </w:p>
        </w:tc>
        <w:tc>
          <w:tcPr>
            <w:tcW w:w="1261" w:type="pct"/>
            <w:tcBorders>
              <w:top w:val="single" w:sz="4" w:space="0" w:color="auto"/>
              <w:left w:val="nil"/>
              <w:bottom w:val="single" w:sz="4" w:space="0" w:color="auto"/>
              <w:right w:val="single" w:sz="4" w:space="0" w:color="auto"/>
            </w:tcBorders>
            <w:shd w:val="clear" w:color="auto" w:fill="auto"/>
            <w:noWrap/>
            <w:vAlign w:val="center"/>
            <w:hideMark/>
          </w:tcPr>
          <w:p w14:paraId="63F43C8B"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Mobiliario y equipo médico-sanitario y de laboratorio</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2BC3959C"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Q227,000.00</w:t>
            </w:r>
          </w:p>
        </w:tc>
      </w:tr>
      <w:tr w:rsidR="00581B73" w:rsidRPr="001C0868" w14:paraId="4BDA054A" w14:textId="77777777" w:rsidTr="00941C97">
        <w:trPr>
          <w:trHeight w:val="92"/>
        </w:trPr>
        <w:tc>
          <w:tcPr>
            <w:tcW w:w="908" w:type="pct"/>
            <w:vMerge w:val="restart"/>
            <w:tcBorders>
              <w:top w:val="nil"/>
              <w:left w:val="single" w:sz="4" w:space="0" w:color="auto"/>
              <w:bottom w:val="single" w:sz="4" w:space="0" w:color="auto"/>
              <w:right w:val="single" w:sz="4" w:space="0" w:color="auto"/>
            </w:tcBorders>
            <w:shd w:val="clear" w:color="auto" w:fill="auto"/>
            <w:vAlign w:val="center"/>
            <w:hideMark/>
          </w:tcPr>
          <w:p w14:paraId="43E9A899"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Para el año 2030 el 100% de personal está adscrito al sistema de carrera migratoria</w:t>
            </w:r>
          </w:p>
        </w:tc>
        <w:tc>
          <w:tcPr>
            <w:tcW w:w="910" w:type="pct"/>
            <w:vMerge w:val="restart"/>
            <w:tcBorders>
              <w:top w:val="nil"/>
              <w:left w:val="single" w:sz="4" w:space="0" w:color="auto"/>
              <w:right w:val="single" w:sz="4" w:space="0" w:color="auto"/>
            </w:tcBorders>
            <w:shd w:val="clear" w:color="auto" w:fill="auto"/>
            <w:vAlign w:val="center"/>
            <w:hideMark/>
          </w:tcPr>
          <w:p w14:paraId="75F5D915"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10 planes de capacitación y formación</w:t>
            </w:r>
          </w:p>
        </w:tc>
        <w:tc>
          <w:tcPr>
            <w:tcW w:w="950" w:type="pct"/>
            <w:vMerge w:val="restart"/>
            <w:tcBorders>
              <w:top w:val="nil"/>
              <w:left w:val="single" w:sz="4" w:space="0" w:color="auto"/>
              <w:right w:val="single" w:sz="4" w:space="0" w:color="auto"/>
            </w:tcBorders>
            <w:shd w:val="clear" w:color="auto" w:fill="auto"/>
            <w:vAlign w:val="center"/>
            <w:hideMark/>
          </w:tcPr>
          <w:p w14:paraId="73960338" w14:textId="77777777" w:rsidR="00581B73" w:rsidRPr="00996226" w:rsidRDefault="00581B73" w:rsidP="00941C97">
            <w:pPr>
              <w:spacing w:after="0" w:line="240" w:lineRule="auto"/>
              <w:jc w:val="center"/>
              <w:rPr>
                <w:rFonts w:eastAsia="Times New Roman" w:cstheme="minorHAnsi"/>
                <w:b/>
                <w:bCs/>
                <w:color w:val="000000"/>
                <w:sz w:val="15"/>
                <w:szCs w:val="15"/>
                <w:lang w:eastAsia="es-GT"/>
              </w:rPr>
            </w:pPr>
            <w:r w:rsidRPr="00996226">
              <w:rPr>
                <w:rFonts w:eastAsia="Times New Roman" w:cstheme="minorHAnsi"/>
                <w:b/>
                <w:bCs/>
                <w:color w:val="000000"/>
                <w:sz w:val="15"/>
                <w:szCs w:val="15"/>
                <w:lang w:eastAsia="es-GT"/>
              </w:rPr>
              <w:t>1</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D0680A4"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5D81F2CF"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326</w:t>
            </w:r>
          </w:p>
        </w:tc>
        <w:tc>
          <w:tcPr>
            <w:tcW w:w="1261" w:type="pct"/>
            <w:tcBorders>
              <w:top w:val="nil"/>
              <w:left w:val="nil"/>
              <w:bottom w:val="single" w:sz="4" w:space="0" w:color="auto"/>
              <w:right w:val="single" w:sz="4" w:space="0" w:color="auto"/>
            </w:tcBorders>
            <w:shd w:val="clear" w:color="auto" w:fill="auto"/>
            <w:noWrap/>
            <w:vAlign w:val="center"/>
            <w:hideMark/>
          </w:tcPr>
          <w:p w14:paraId="5D4CEA3B"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Equipo para comunicaciones</w:t>
            </w:r>
          </w:p>
        </w:tc>
        <w:tc>
          <w:tcPr>
            <w:tcW w:w="606" w:type="pct"/>
            <w:tcBorders>
              <w:top w:val="nil"/>
              <w:left w:val="nil"/>
              <w:bottom w:val="single" w:sz="4" w:space="0" w:color="auto"/>
              <w:right w:val="single" w:sz="4" w:space="0" w:color="auto"/>
            </w:tcBorders>
            <w:shd w:val="clear" w:color="auto" w:fill="auto"/>
            <w:noWrap/>
            <w:vAlign w:val="bottom"/>
            <w:hideMark/>
          </w:tcPr>
          <w:p w14:paraId="6AC2BD03"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Q80,000.00</w:t>
            </w:r>
          </w:p>
        </w:tc>
      </w:tr>
      <w:tr w:rsidR="00581B73" w:rsidRPr="001C0868" w14:paraId="5DC143A8" w14:textId="77777777" w:rsidTr="00941C97">
        <w:trPr>
          <w:trHeight w:val="92"/>
        </w:trPr>
        <w:tc>
          <w:tcPr>
            <w:tcW w:w="908" w:type="pct"/>
            <w:vMerge/>
            <w:tcBorders>
              <w:top w:val="nil"/>
              <w:left w:val="single" w:sz="4" w:space="0" w:color="auto"/>
              <w:bottom w:val="single" w:sz="4" w:space="0" w:color="auto"/>
              <w:right w:val="single" w:sz="4" w:space="0" w:color="auto"/>
            </w:tcBorders>
            <w:shd w:val="clear" w:color="auto" w:fill="auto"/>
            <w:vAlign w:val="center"/>
          </w:tcPr>
          <w:p w14:paraId="0609C2A0" w14:textId="77777777" w:rsidR="00581B73" w:rsidRPr="00996226" w:rsidRDefault="00581B73" w:rsidP="00941C97">
            <w:pPr>
              <w:spacing w:after="0" w:line="240" w:lineRule="auto"/>
              <w:jc w:val="center"/>
              <w:rPr>
                <w:rFonts w:eastAsia="Times New Roman" w:cstheme="minorHAnsi"/>
                <w:color w:val="000000"/>
                <w:sz w:val="15"/>
                <w:szCs w:val="15"/>
                <w:lang w:eastAsia="es-GT"/>
              </w:rPr>
            </w:pPr>
          </w:p>
        </w:tc>
        <w:tc>
          <w:tcPr>
            <w:tcW w:w="910" w:type="pct"/>
            <w:vMerge/>
            <w:tcBorders>
              <w:left w:val="single" w:sz="4" w:space="0" w:color="auto"/>
              <w:bottom w:val="single" w:sz="4" w:space="0" w:color="auto"/>
              <w:right w:val="single" w:sz="4" w:space="0" w:color="auto"/>
            </w:tcBorders>
            <w:shd w:val="clear" w:color="auto" w:fill="auto"/>
            <w:vAlign w:val="center"/>
          </w:tcPr>
          <w:p w14:paraId="3F7C2654" w14:textId="77777777" w:rsidR="00581B73" w:rsidRPr="00996226" w:rsidRDefault="00581B73" w:rsidP="00941C97">
            <w:pPr>
              <w:spacing w:after="0" w:line="240" w:lineRule="auto"/>
              <w:jc w:val="center"/>
              <w:rPr>
                <w:rFonts w:eastAsia="Times New Roman" w:cstheme="minorHAnsi"/>
                <w:color w:val="000000"/>
                <w:sz w:val="15"/>
                <w:szCs w:val="15"/>
                <w:lang w:eastAsia="es-GT"/>
              </w:rPr>
            </w:pPr>
          </w:p>
        </w:tc>
        <w:tc>
          <w:tcPr>
            <w:tcW w:w="950" w:type="pct"/>
            <w:vMerge/>
            <w:tcBorders>
              <w:left w:val="single" w:sz="4" w:space="0" w:color="auto"/>
              <w:bottom w:val="single" w:sz="4" w:space="0" w:color="auto"/>
              <w:right w:val="single" w:sz="4" w:space="0" w:color="auto"/>
            </w:tcBorders>
            <w:shd w:val="clear" w:color="auto" w:fill="auto"/>
            <w:vAlign w:val="center"/>
          </w:tcPr>
          <w:p w14:paraId="18D732D2" w14:textId="77777777" w:rsidR="00581B73" w:rsidRPr="00996226" w:rsidRDefault="00581B73" w:rsidP="00941C97">
            <w:pPr>
              <w:spacing w:after="0" w:line="240" w:lineRule="auto"/>
              <w:jc w:val="center"/>
              <w:rPr>
                <w:rFonts w:eastAsia="Times New Roman" w:cstheme="minorHAnsi"/>
                <w:b/>
                <w:bCs/>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tcPr>
          <w:p w14:paraId="12C54EA6"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666FE29" w14:textId="77777777" w:rsidR="00581B73" w:rsidRPr="001C0868" w:rsidRDefault="00581B73" w:rsidP="00941C97">
            <w:pPr>
              <w:spacing w:after="0" w:line="240" w:lineRule="auto"/>
              <w:jc w:val="center"/>
              <w:rPr>
                <w:rFonts w:ascii="Calibri" w:hAnsi="Calibri" w:cs="Calibri"/>
                <w:color w:val="000000"/>
                <w:sz w:val="15"/>
                <w:szCs w:val="15"/>
              </w:rPr>
            </w:pPr>
            <w:r w:rsidRPr="001C0868">
              <w:rPr>
                <w:rFonts w:ascii="Calibri" w:hAnsi="Calibri" w:cs="Calibri"/>
                <w:color w:val="000000"/>
                <w:sz w:val="15"/>
                <w:szCs w:val="15"/>
              </w:rPr>
              <w:t>329</w:t>
            </w:r>
          </w:p>
        </w:tc>
        <w:tc>
          <w:tcPr>
            <w:tcW w:w="1261" w:type="pct"/>
            <w:tcBorders>
              <w:top w:val="single" w:sz="4" w:space="0" w:color="auto"/>
              <w:left w:val="nil"/>
              <w:bottom w:val="single" w:sz="4" w:space="0" w:color="auto"/>
              <w:right w:val="single" w:sz="4" w:space="0" w:color="auto"/>
            </w:tcBorders>
            <w:shd w:val="clear" w:color="auto" w:fill="auto"/>
            <w:noWrap/>
            <w:vAlign w:val="center"/>
          </w:tcPr>
          <w:p w14:paraId="28314C27" w14:textId="77777777" w:rsidR="00581B73" w:rsidRPr="001C0868" w:rsidRDefault="00581B73" w:rsidP="00941C97">
            <w:pPr>
              <w:spacing w:after="0" w:line="240" w:lineRule="auto"/>
              <w:rPr>
                <w:rFonts w:ascii="Calibri" w:hAnsi="Calibri" w:cs="Calibri"/>
                <w:color w:val="000000"/>
                <w:sz w:val="15"/>
                <w:szCs w:val="15"/>
              </w:rPr>
            </w:pPr>
            <w:r w:rsidRPr="001C0868">
              <w:rPr>
                <w:rFonts w:ascii="Calibri" w:hAnsi="Calibri" w:cs="Calibri"/>
                <w:color w:val="000000"/>
                <w:sz w:val="15"/>
                <w:szCs w:val="15"/>
              </w:rPr>
              <w:t>Otras maquinarias y equipos</w:t>
            </w:r>
          </w:p>
        </w:tc>
        <w:tc>
          <w:tcPr>
            <w:tcW w:w="606" w:type="pct"/>
            <w:tcBorders>
              <w:top w:val="single" w:sz="4" w:space="0" w:color="auto"/>
              <w:left w:val="nil"/>
              <w:bottom w:val="single" w:sz="4" w:space="0" w:color="auto"/>
              <w:right w:val="single" w:sz="4" w:space="0" w:color="auto"/>
            </w:tcBorders>
            <w:shd w:val="clear" w:color="auto" w:fill="auto"/>
            <w:noWrap/>
            <w:vAlign w:val="bottom"/>
          </w:tcPr>
          <w:p w14:paraId="0643452B" w14:textId="77777777" w:rsidR="00581B73" w:rsidRPr="001C0868" w:rsidRDefault="00581B73" w:rsidP="00941C97">
            <w:pPr>
              <w:spacing w:after="0" w:line="240" w:lineRule="auto"/>
              <w:jc w:val="right"/>
              <w:rPr>
                <w:rFonts w:ascii="Calibri" w:hAnsi="Calibri" w:cs="Calibri"/>
                <w:color w:val="000000"/>
                <w:sz w:val="15"/>
                <w:szCs w:val="15"/>
              </w:rPr>
            </w:pPr>
            <w:r w:rsidRPr="001C0868">
              <w:rPr>
                <w:rFonts w:ascii="Calibri" w:hAnsi="Calibri" w:cs="Calibri"/>
                <w:color w:val="000000"/>
                <w:sz w:val="15"/>
                <w:szCs w:val="15"/>
              </w:rPr>
              <w:t>Q109,500.00</w:t>
            </w:r>
          </w:p>
        </w:tc>
      </w:tr>
      <w:tr w:rsidR="00581B73" w:rsidRPr="001C0868" w14:paraId="79925B8D"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5A4D7758"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val="restart"/>
            <w:tcBorders>
              <w:top w:val="nil"/>
              <w:left w:val="single" w:sz="4" w:space="0" w:color="auto"/>
              <w:bottom w:val="single" w:sz="4" w:space="0" w:color="auto"/>
              <w:right w:val="single" w:sz="4" w:space="0" w:color="auto"/>
            </w:tcBorders>
            <w:shd w:val="clear" w:color="auto" w:fill="auto"/>
            <w:vAlign w:val="center"/>
            <w:hideMark/>
          </w:tcPr>
          <w:p w14:paraId="68E859B6"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10 convenios interinstitucionales suscritos de la carrera migratoria.</w:t>
            </w:r>
          </w:p>
        </w:tc>
        <w:tc>
          <w:tcPr>
            <w:tcW w:w="950" w:type="pct"/>
            <w:vMerge w:val="restart"/>
            <w:tcBorders>
              <w:top w:val="nil"/>
              <w:left w:val="single" w:sz="4" w:space="0" w:color="auto"/>
              <w:bottom w:val="single" w:sz="4" w:space="0" w:color="auto"/>
              <w:right w:val="single" w:sz="4" w:space="0" w:color="auto"/>
            </w:tcBorders>
            <w:shd w:val="clear" w:color="auto" w:fill="auto"/>
            <w:vAlign w:val="center"/>
            <w:hideMark/>
          </w:tcPr>
          <w:p w14:paraId="34C686CA" w14:textId="77777777" w:rsidR="00581B73" w:rsidRPr="00996226" w:rsidRDefault="00581B73" w:rsidP="00941C97">
            <w:pPr>
              <w:spacing w:after="0" w:line="240" w:lineRule="auto"/>
              <w:jc w:val="center"/>
              <w:rPr>
                <w:rFonts w:eastAsia="Times New Roman" w:cstheme="minorHAnsi"/>
                <w:b/>
                <w:bCs/>
                <w:color w:val="000000"/>
                <w:sz w:val="15"/>
                <w:szCs w:val="15"/>
                <w:lang w:eastAsia="es-GT"/>
              </w:rPr>
            </w:pPr>
            <w:r w:rsidRPr="00996226">
              <w:rPr>
                <w:rFonts w:eastAsia="Times New Roman" w:cstheme="minorHAnsi"/>
                <w:b/>
                <w:bCs/>
                <w:color w:val="000000"/>
                <w:sz w:val="15"/>
                <w:szCs w:val="15"/>
                <w:lang w:eastAsia="es-GT"/>
              </w:rPr>
              <w:t>1</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3F2DCDE6"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14:paraId="5B40B437" w14:textId="77777777" w:rsidR="00581B73" w:rsidRPr="001C0868" w:rsidRDefault="00581B73" w:rsidP="00941C97">
            <w:pPr>
              <w:spacing w:after="0" w:line="240" w:lineRule="auto"/>
              <w:jc w:val="center"/>
              <w:rPr>
                <w:rFonts w:eastAsia="Times New Roman" w:cstheme="minorHAnsi"/>
                <w:b/>
                <w:bCs/>
                <w:color w:val="000000"/>
                <w:sz w:val="15"/>
                <w:szCs w:val="15"/>
                <w:lang w:eastAsia="es-GT"/>
              </w:rPr>
            </w:pPr>
          </w:p>
        </w:tc>
        <w:tc>
          <w:tcPr>
            <w:tcW w:w="1261" w:type="pct"/>
            <w:tcBorders>
              <w:top w:val="single" w:sz="4" w:space="0" w:color="auto"/>
              <w:left w:val="nil"/>
              <w:bottom w:val="single" w:sz="4" w:space="0" w:color="auto"/>
              <w:right w:val="single" w:sz="4" w:space="0" w:color="auto"/>
            </w:tcBorders>
            <w:shd w:val="clear" w:color="auto" w:fill="auto"/>
            <w:noWrap/>
            <w:vAlign w:val="center"/>
            <w:hideMark/>
          </w:tcPr>
          <w:p w14:paraId="5C4E7CA4" w14:textId="77777777" w:rsidR="00581B73" w:rsidRPr="001C0868" w:rsidRDefault="00581B73" w:rsidP="00941C97">
            <w:pPr>
              <w:spacing w:after="0" w:line="240" w:lineRule="auto"/>
              <w:rPr>
                <w:rFonts w:eastAsia="Times New Roman" w:cstheme="minorHAnsi"/>
                <w:b/>
                <w:bCs/>
                <w:color w:val="000000"/>
                <w:sz w:val="15"/>
                <w:szCs w:val="15"/>
                <w:lang w:eastAsia="es-GT"/>
              </w:rPr>
            </w:pPr>
            <w:r w:rsidRPr="001C0868">
              <w:rPr>
                <w:rFonts w:eastAsia="Times New Roman" w:cstheme="minorHAnsi"/>
                <w:b/>
                <w:bCs/>
                <w:color w:val="000000"/>
                <w:sz w:val="15"/>
                <w:szCs w:val="15"/>
                <w:lang w:eastAsia="es-GT"/>
              </w:rPr>
              <w:t>TRANSFERENCIAS CORRIENTES</w:t>
            </w:r>
          </w:p>
        </w:tc>
        <w:tc>
          <w:tcPr>
            <w:tcW w:w="606" w:type="pct"/>
            <w:tcBorders>
              <w:top w:val="single" w:sz="4" w:space="0" w:color="auto"/>
              <w:left w:val="nil"/>
              <w:bottom w:val="single" w:sz="4" w:space="0" w:color="auto"/>
              <w:right w:val="single" w:sz="4" w:space="0" w:color="auto"/>
            </w:tcBorders>
            <w:shd w:val="clear" w:color="auto" w:fill="auto"/>
            <w:noWrap/>
            <w:vAlign w:val="center"/>
            <w:hideMark/>
          </w:tcPr>
          <w:p w14:paraId="4A10978A" w14:textId="77777777" w:rsidR="00581B73" w:rsidRPr="001C0868" w:rsidRDefault="00581B73" w:rsidP="00941C97">
            <w:pPr>
              <w:spacing w:after="0" w:line="240" w:lineRule="auto"/>
              <w:jc w:val="right"/>
              <w:rPr>
                <w:rFonts w:eastAsia="Times New Roman" w:cstheme="minorHAnsi"/>
                <w:b/>
                <w:bCs/>
                <w:color w:val="000000"/>
                <w:sz w:val="15"/>
                <w:szCs w:val="15"/>
                <w:lang w:eastAsia="es-GT"/>
              </w:rPr>
            </w:pPr>
            <w:r w:rsidRPr="001C0868">
              <w:rPr>
                <w:rFonts w:eastAsia="Times New Roman" w:cstheme="minorHAnsi"/>
                <w:b/>
                <w:bCs/>
                <w:color w:val="000000"/>
                <w:sz w:val="15"/>
                <w:szCs w:val="15"/>
                <w:lang w:eastAsia="es-GT"/>
              </w:rPr>
              <w:t>Q5,</w:t>
            </w:r>
            <w:r>
              <w:rPr>
                <w:rFonts w:eastAsia="Times New Roman" w:cstheme="minorHAnsi"/>
                <w:b/>
                <w:bCs/>
                <w:color w:val="000000"/>
                <w:sz w:val="15"/>
                <w:szCs w:val="15"/>
                <w:lang w:eastAsia="es-GT"/>
              </w:rPr>
              <w:t>7</w:t>
            </w:r>
            <w:r w:rsidRPr="001C0868">
              <w:rPr>
                <w:rFonts w:eastAsia="Times New Roman" w:cstheme="minorHAnsi"/>
                <w:b/>
                <w:bCs/>
                <w:color w:val="000000"/>
                <w:sz w:val="15"/>
                <w:szCs w:val="15"/>
                <w:lang w:eastAsia="es-GT"/>
              </w:rPr>
              <w:t>04,000.00</w:t>
            </w:r>
          </w:p>
        </w:tc>
      </w:tr>
      <w:tr w:rsidR="00581B73" w:rsidRPr="001C0868" w14:paraId="545D1777"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7ECF28EE"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C622446"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0C168E57" w14:textId="77777777" w:rsidR="00581B73" w:rsidRPr="00996226" w:rsidRDefault="00581B73" w:rsidP="00941C97">
            <w:pPr>
              <w:spacing w:after="0" w:line="240" w:lineRule="auto"/>
              <w:rPr>
                <w:rFonts w:eastAsia="Times New Roman" w:cstheme="minorHAnsi"/>
                <w:b/>
                <w:bCs/>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85F4B4A"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D82BC0"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411</w:t>
            </w:r>
          </w:p>
        </w:tc>
        <w:tc>
          <w:tcPr>
            <w:tcW w:w="1261" w:type="pct"/>
            <w:tcBorders>
              <w:top w:val="single" w:sz="4" w:space="0" w:color="auto"/>
              <w:left w:val="nil"/>
              <w:bottom w:val="single" w:sz="4" w:space="0" w:color="auto"/>
              <w:right w:val="single" w:sz="4" w:space="0" w:color="auto"/>
            </w:tcBorders>
            <w:shd w:val="clear" w:color="auto" w:fill="auto"/>
            <w:noWrap/>
            <w:vAlign w:val="center"/>
            <w:hideMark/>
          </w:tcPr>
          <w:p w14:paraId="321344BC"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Ayuda para funerales</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2840ADED"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Q54,000.00</w:t>
            </w:r>
          </w:p>
        </w:tc>
      </w:tr>
      <w:tr w:rsidR="00581B73" w:rsidRPr="001C0868" w14:paraId="45A1683D"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125A1D2E"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tcBorders>
              <w:top w:val="nil"/>
              <w:left w:val="nil"/>
              <w:bottom w:val="single" w:sz="4" w:space="0" w:color="auto"/>
              <w:right w:val="single" w:sz="4" w:space="0" w:color="auto"/>
            </w:tcBorders>
            <w:shd w:val="clear" w:color="auto" w:fill="auto"/>
            <w:vAlign w:val="center"/>
            <w:hideMark/>
          </w:tcPr>
          <w:p w14:paraId="261E253C" w14:textId="77777777" w:rsidR="00581B73" w:rsidRPr="00996226" w:rsidRDefault="00581B73" w:rsidP="00941C97">
            <w:pPr>
              <w:spacing w:after="0" w:line="240" w:lineRule="auto"/>
              <w:rPr>
                <w:rFonts w:eastAsia="Times New Roman" w:cstheme="minorHAnsi"/>
                <w:color w:val="000000"/>
                <w:sz w:val="15"/>
                <w:szCs w:val="15"/>
                <w:lang w:eastAsia="es-GT"/>
              </w:rPr>
            </w:pPr>
            <w:r w:rsidRPr="00996226">
              <w:rPr>
                <w:rFonts w:eastAsia="Times New Roman" w:cstheme="minorHAnsi"/>
                <w:color w:val="000000"/>
                <w:sz w:val="15"/>
                <w:szCs w:val="15"/>
                <w:lang w:eastAsia="es-GT"/>
              </w:rPr>
              <w:t>Plan de carrera migratoria</w:t>
            </w:r>
          </w:p>
        </w:tc>
        <w:tc>
          <w:tcPr>
            <w:tcW w:w="950" w:type="pct"/>
            <w:tcBorders>
              <w:top w:val="nil"/>
              <w:left w:val="nil"/>
              <w:bottom w:val="single" w:sz="4" w:space="0" w:color="auto"/>
              <w:right w:val="single" w:sz="4" w:space="0" w:color="auto"/>
            </w:tcBorders>
            <w:shd w:val="clear" w:color="auto" w:fill="auto"/>
            <w:vAlign w:val="center"/>
            <w:hideMark/>
          </w:tcPr>
          <w:p w14:paraId="6D873920" w14:textId="77777777" w:rsidR="00581B73" w:rsidRPr="00996226" w:rsidRDefault="00581B73" w:rsidP="00941C97">
            <w:pPr>
              <w:spacing w:after="0" w:line="240" w:lineRule="auto"/>
              <w:jc w:val="center"/>
              <w:rPr>
                <w:rFonts w:eastAsia="Times New Roman" w:cstheme="minorHAnsi"/>
                <w:b/>
                <w:bCs/>
                <w:color w:val="000000"/>
                <w:sz w:val="15"/>
                <w:szCs w:val="15"/>
                <w:lang w:eastAsia="es-GT"/>
              </w:rPr>
            </w:pPr>
            <w:r w:rsidRPr="00996226">
              <w:rPr>
                <w:rFonts w:eastAsia="Times New Roman" w:cstheme="minorHAnsi"/>
                <w:b/>
                <w:bCs/>
                <w:color w:val="000000"/>
                <w:sz w:val="15"/>
                <w:szCs w:val="15"/>
                <w:lang w:eastAsia="es-GT"/>
              </w:rPr>
              <w:t>100%</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77A761A7"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6B5A4C8F"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412</w:t>
            </w:r>
          </w:p>
        </w:tc>
        <w:tc>
          <w:tcPr>
            <w:tcW w:w="1261" w:type="pct"/>
            <w:tcBorders>
              <w:top w:val="nil"/>
              <w:left w:val="nil"/>
              <w:bottom w:val="single" w:sz="4" w:space="0" w:color="auto"/>
              <w:right w:val="single" w:sz="4" w:space="0" w:color="auto"/>
            </w:tcBorders>
            <w:shd w:val="clear" w:color="auto" w:fill="auto"/>
            <w:noWrap/>
            <w:vAlign w:val="center"/>
            <w:hideMark/>
          </w:tcPr>
          <w:p w14:paraId="023804C3"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Prestaciones póstumas</w:t>
            </w:r>
          </w:p>
        </w:tc>
        <w:tc>
          <w:tcPr>
            <w:tcW w:w="606" w:type="pct"/>
            <w:tcBorders>
              <w:top w:val="nil"/>
              <w:left w:val="nil"/>
              <w:bottom w:val="single" w:sz="4" w:space="0" w:color="auto"/>
              <w:right w:val="single" w:sz="4" w:space="0" w:color="auto"/>
            </w:tcBorders>
            <w:shd w:val="clear" w:color="auto" w:fill="auto"/>
            <w:noWrap/>
            <w:vAlign w:val="bottom"/>
            <w:hideMark/>
          </w:tcPr>
          <w:p w14:paraId="3A1B553A"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Q150,000.00</w:t>
            </w:r>
          </w:p>
        </w:tc>
      </w:tr>
      <w:tr w:rsidR="00581B73" w:rsidRPr="001C0868" w14:paraId="00A47D22" w14:textId="77777777" w:rsidTr="00941C97">
        <w:trPr>
          <w:trHeight w:val="70"/>
        </w:trPr>
        <w:tc>
          <w:tcPr>
            <w:tcW w:w="908" w:type="pct"/>
            <w:vMerge w:val="restart"/>
            <w:tcBorders>
              <w:top w:val="nil"/>
              <w:left w:val="single" w:sz="4" w:space="0" w:color="auto"/>
              <w:bottom w:val="single" w:sz="4" w:space="0" w:color="auto"/>
              <w:right w:val="single" w:sz="4" w:space="0" w:color="auto"/>
            </w:tcBorders>
            <w:shd w:val="clear" w:color="auto" w:fill="auto"/>
            <w:vAlign w:val="center"/>
            <w:hideMark/>
          </w:tcPr>
          <w:p w14:paraId="5C28D8A8"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 </w:t>
            </w:r>
          </w:p>
        </w:tc>
        <w:tc>
          <w:tcPr>
            <w:tcW w:w="910" w:type="pct"/>
            <w:vMerge w:val="restart"/>
            <w:tcBorders>
              <w:top w:val="nil"/>
              <w:left w:val="single" w:sz="4" w:space="0" w:color="auto"/>
              <w:right w:val="single" w:sz="4" w:space="0" w:color="auto"/>
            </w:tcBorders>
            <w:shd w:val="clear" w:color="auto" w:fill="auto"/>
            <w:vAlign w:val="center"/>
            <w:hideMark/>
          </w:tcPr>
          <w:p w14:paraId="260C7F79"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Aplicar mecanismos de confiabilidad del personal para combatir la corrupción y mejorar la percepción de la ciudadanía de nacionales y extranjeros usuarios de servicios.</w:t>
            </w:r>
          </w:p>
        </w:tc>
        <w:tc>
          <w:tcPr>
            <w:tcW w:w="950" w:type="pct"/>
            <w:vMerge w:val="restart"/>
            <w:tcBorders>
              <w:top w:val="nil"/>
              <w:left w:val="single" w:sz="4" w:space="0" w:color="auto"/>
              <w:bottom w:val="single" w:sz="4" w:space="0" w:color="auto"/>
              <w:right w:val="single" w:sz="4" w:space="0" w:color="auto"/>
            </w:tcBorders>
            <w:shd w:val="clear" w:color="auto" w:fill="auto"/>
            <w:vAlign w:val="center"/>
            <w:hideMark/>
          </w:tcPr>
          <w:p w14:paraId="488301A6"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b/>
                <w:bCs/>
                <w:color w:val="000000"/>
                <w:sz w:val="15"/>
                <w:szCs w:val="15"/>
                <w:lang w:eastAsia="es-GT"/>
              </w:rPr>
              <w:t>20%</w:t>
            </w:r>
            <w:r w:rsidRPr="00996226">
              <w:rPr>
                <w:rFonts w:eastAsia="Times New Roman" w:cstheme="minorHAnsi"/>
                <w:color w:val="000000"/>
                <w:sz w:val="15"/>
                <w:szCs w:val="15"/>
                <w:lang w:eastAsia="es-GT"/>
              </w:rPr>
              <w:t xml:space="preserve"> de personal evaluado con pruebas de confiabilidad.</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4E31C16"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77B96F93"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413</w:t>
            </w:r>
          </w:p>
        </w:tc>
        <w:tc>
          <w:tcPr>
            <w:tcW w:w="1261" w:type="pct"/>
            <w:tcBorders>
              <w:top w:val="nil"/>
              <w:left w:val="nil"/>
              <w:bottom w:val="single" w:sz="4" w:space="0" w:color="auto"/>
              <w:right w:val="single" w:sz="4" w:space="0" w:color="auto"/>
            </w:tcBorders>
            <w:shd w:val="clear" w:color="auto" w:fill="auto"/>
            <w:noWrap/>
            <w:vAlign w:val="center"/>
            <w:hideMark/>
          </w:tcPr>
          <w:p w14:paraId="1FFA56B6"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Indemnizaciones al personal</w:t>
            </w:r>
          </w:p>
        </w:tc>
        <w:tc>
          <w:tcPr>
            <w:tcW w:w="606" w:type="pct"/>
            <w:tcBorders>
              <w:top w:val="nil"/>
              <w:left w:val="nil"/>
              <w:bottom w:val="single" w:sz="4" w:space="0" w:color="auto"/>
              <w:right w:val="single" w:sz="4" w:space="0" w:color="auto"/>
            </w:tcBorders>
            <w:shd w:val="clear" w:color="auto" w:fill="auto"/>
            <w:noWrap/>
            <w:vAlign w:val="bottom"/>
            <w:hideMark/>
          </w:tcPr>
          <w:p w14:paraId="61DD44C7"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Q4,000,000.00</w:t>
            </w:r>
          </w:p>
        </w:tc>
      </w:tr>
      <w:tr w:rsidR="00581B73" w:rsidRPr="001C0868" w14:paraId="29EA2A20" w14:textId="77777777" w:rsidTr="00941C97">
        <w:trPr>
          <w:trHeight w:val="449"/>
        </w:trPr>
        <w:tc>
          <w:tcPr>
            <w:tcW w:w="908" w:type="pct"/>
            <w:vMerge/>
            <w:tcBorders>
              <w:top w:val="nil"/>
              <w:left w:val="single" w:sz="4" w:space="0" w:color="auto"/>
              <w:bottom w:val="single" w:sz="4" w:space="0" w:color="auto"/>
              <w:right w:val="single" w:sz="4" w:space="0" w:color="auto"/>
            </w:tcBorders>
            <w:vAlign w:val="center"/>
            <w:hideMark/>
          </w:tcPr>
          <w:p w14:paraId="416137F9"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left w:val="single" w:sz="4" w:space="0" w:color="auto"/>
              <w:right w:val="single" w:sz="4" w:space="0" w:color="auto"/>
            </w:tcBorders>
            <w:vAlign w:val="center"/>
            <w:hideMark/>
          </w:tcPr>
          <w:p w14:paraId="49AD3542"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4E0F634"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551D879"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single" w:sz="4" w:space="0" w:color="auto"/>
              <w:bottom w:val="single" w:sz="4" w:space="0" w:color="auto"/>
              <w:right w:val="single" w:sz="4" w:space="0" w:color="auto"/>
            </w:tcBorders>
            <w:shd w:val="clear" w:color="auto" w:fill="auto"/>
            <w:noWrap/>
            <w:vAlign w:val="bottom"/>
            <w:hideMark/>
          </w:tcPr>
          <w:p w14:paraId="7FEA5A8B" w14:textId="77777777" w:rsidR="00581B73" w:rsidRPr="001C0868" w:rsidRDefault="00581B73" w:rsidP="00941C97">
            <w:pPr>
              <w:spacing w:after="0" w:line="240" w:lineRule="auto"/>
              <w:jc w:val="center"/>
              <w:rPr>
                <w:rFonts w:eastAsia="Times New Roman" w:cstheme="minorHAnsi"/>
                <w:color w:val="000000"/>
                <w:sz w:val="15"/>
                <w:szCs w:val="15"/>
                <w:lang w:eastAsia="es-GT"/>
              </w:rPr>
            </w:pPr>
            <w:r w:rsidRPr="001C0868">
              <w:rPr>
                <w:rFonts w:ascii="Calibri" w:hAnsi="Calibri" w:cs="Calibri"/>
                <w:color w:val="000000"/>
                <w:sz w:val="15"/>
                <w:szCs w:val="15"/>
              </w:rPr>
              <w:t>415</w:t>
            </w:r>
          </w:p>
        </w:tc>
        <w:tc>
          <w:tcPr>
            <w:tcW w:w="1261" w:type="pct"/>
            <w:tcBorders>
              <w:top w:val="nil"/>
              <w:left w:val="nil"/>
              <w:bottom w:val="single" w:sz="4" w:space="0" w:color="auto"/>
              <w:right w:val="single" w:sz="4" w:space="0" w:color="auto"/>
            </w:tcBorders>
            <w:shd w:val="clear" w:color="auto" w:fill="auto"/>
            <w:noWrap/>
            <w:vAlign w:val="center"/>
            <w:hideMark/>
          </w:tcPr>
          <w:p w14:paraId="5CA0765D" w14:textId="77777777" w:rsidR="00581B73" w:rsidRPr="001C0868" w:rsidRDefault="00581B73" w:rsidP="00941C97">
            <w:pPr>
              <w:spacing w:after="0" w:line="240" w:lineRule="auto"/>
              <w:rPr>
                <w:rFonts w:eastAsia="Times New Roman" w:cstheme="minorHAnsi"/>
                <w:color w:val="000000"/>
                <w:sz w:val="15"/>
                <w:szCs w:val="15"/>
                <w:lang w:eastAsia="es-GT"/>
              </w:rPr>
            </w:pPr>
            <w:r w:rsidRPr="001C0868">
              <w:rPr>
                <w:rFonts w:ascii="Calibri" w:hAnsi="Calibri" w:cs="Calibri"/>
                <w:color w:val="000000"/>
                <w:sz w:val="15"/>
                <w:szCs w:val="15"/>
              </w:rPr>
              <w:t>Vacaciones pagadas por retiro</w:t>
            </w:r>
          </w:p>
        </w:tc>
        <w:tc>
          <w:tcPr>
            <w:tcW w:w="606" w:type="pct"/>
            <w:tcBorders>
              <w:top w:val="nil"/>
              <w:left w:val="nil"/>
              <w:bottom w:val="single" w:sz="4" w:space="0" w:color="auto"/>
              <w:right w:val="single" w:sz="4" w:space="0" w:color="auto"/>
            </w:tcBorders>
            <w:shd w:val="clear" w:color="auto" w:fill="auto"/>
            <w:noWrap/>
            <w:vAlign w:val="bottom"/>
            <w:hideMark/>
          </w:tcPr>
          <w:p w14:paraId="12E9AEF8" w14:textId="77777777" w:rsidR="00581B73" w:rsidRPr="001C0868" w:rsidRDefault="00581B73" w:rsidP="00941C97">
            <w:pPr>
              <w:spacing w:after="0" w:line="240" w:lineRule="auto"/>
              <w:jc w:val="right"/>
              <w:rPr>
                <w:rFonts w:eastAsia="Times New Roman" w:cstheme="minorHAnsi"/>
                <w:color w:val="000000"/>
                <w:sz w:val="15"/>
                <w:szCs w:val="15"/>
                <w:lang w:eastAsia="es-GT"/>
              </w:rPr>
            </w:pPr>
            <w:r w:rsidRPr="001C0868">
              <w:rPr>
                <w:rFonts w:ascii="Calibri" w:hAnsi="Calibri" w:cs="Calibri"/>
                <w:color w:val="000000"/>
                <w:sz w:val="15"/>
                <w:szCs w:val="15"/>
              </w:rPr>
              <w:t>Q1,500,000.00</w:t>
            </w:r>
          </w:p>
        </w:tc>
      </w:tr>
      <w:tr w:rsidR="00581B73" w:rsidRPr="001C0868" w14:paraId="6BC07464" w14:textId="77777777" w:rsidTr="00941C97">
        <w:trPr>
          <w:trHeight w:val="253"/>
        </w:trPr>
        <w:tc>
          <w:tcPr>
            <w:tcW w:w="908" w:type="pct"/>
            <w:vMerge/>
            <w:tcBorders>
              <w:top w:val="nil"/>
              <w:left w:val="single" w:sz="4" w:space="0" w:color="auto"/>
              <w:bottom w:val="single" w:sz="4" w:space="0" w:color="auto"/>
              <w:right w:val="single" w:sz="4" w:space="0" w:color="auto"/>
            </w:tcBorders>
            <w:vAlign w:val="center"/>
          </w:tcPr>
          <w:p w14:paraId="175ED2C9"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vMerge/>
            <w:tcBorders>
              <w:left w:val="single" w:sz="4" w:space="0" w:color="auto"/>
              <w:bottom w:val="single" w:sz="4" w:space="0" w:color="auto"/>
              <w:right w:val="single" w:sz="4" w:space="0" w:color="auto"/>
            </w:tcBorders>
            <w:vAlign w:val="center"/>
          </w:tcPr>
          <w:p w14:paraId="2BC93599"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50" w:type="pct"/>
            <w:vMerge/>
            <w:tcBorders>
              <w:top w:val="nil"/>
              <w:left w:val="single" w:sz="4" w:space="0" w:color="auto"/>
              <w:bottom w:val="single" w:sz="4" w:space="0" w:color="auto"/>
              <w:right w:val="single" w:sz="4" w:space="0" w:color="auto"/>
            </w:tcBorders>
            <w:vAlign w:val="center"/>
          </w:tcPr>
          <w:p w14:paraId="6119FA7C"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tcPr>
          <w:p w14:paraId="3CAB40F6"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E7F603" w14:textId="77777777" w:rsidR="00581B73" w:rsidRPr="001C0868" w:rsidRDefault="00581B73" w:rsidP="00941C97">
            <w:pPr>
              <w:spacing w:after="0" w:line="240" w:lineRule="auto"/>
              <w:jc w:val="center"/>
              <w:rPr>
                <w:rFonts w:ascii="Calibri" w:hAnsi="Calibri" w:cs="Calibri"/>
                <w:color w:val="000000"/>
                <w:sz w:val="15"/>
                <w:szCs w:val="15"/>
              </w:rPr>
            </w:pPr>
          </w:p>
        </w:tc>
        <w:tc>
          <w:tcPr>
            <w:tcW w:w="1261" w:type="pct"/>
            <w:tcBorders>
              <w:top w:val="single" w:sz="4" w:space="0" w:color="auto"/>
              <w:left w:val="nil"/>
              <w:bottom w:val="single" w:sz="4" w:space="0" w:color="auto"/>
              <w:right w:val="single" w:sz="4" w:space="0" w:color="auto"/>
            </w:tcBorders>
            <w:shd w:val="clear" w:color="auto" w:fill="auto"/>
            <w:noWrap/>
            <w:vAlign w:val="center"/>
          </w:tcPr>
          <w:p w14:paraId="2DD57FFF" w14:textId="77777777" w:rsidR="00581B73" w:rsidRPr="001C0868" w:rsidRDefault="00581B73" w:rsidP="00941C97">
            <w:pPr>
              <w:spacing w:after="0" w:line="240" w:lineRule="auto"/>
              <w:rPr>
                <w:rFonts w:ascii="Calibri" w:hAnsi="Calibri" w:cs="Calibri"/>
                <w:color w:val="000000"/>
                <w:sz w:val="15"/>
                <w:szCs w:val="15"/>
              </w:rPr>
            </w:pPr>
            <w:r w:rsidRPr="001C0868">
              <w:rPr>
                <w:rFonts w:eastAsia="Times New Roman" w:cstheme="minorHAnsi"/>
                <w:b/>
                <w:bCs/>
                <w:color w:val="000000"/>
                <w:sz w:val="15"/>
                <w:szCs w:val="15"/>
                <w:lang w:eastAsia="es-GT"/>
              </w:rPr>
              <w:t>ASIGNACIONES GLOBALES</w:t>
            </w:r>
          </w:p>
        </w:tc>
        <w:tc>
          <w:tcPr>
            <w:tcW w:w="606" w:type="pct"/>
            <w:tcBorders>
              <w:top w:val="single" w:sz="4" w:space="0" w:color="auto"/>
              <w:left w:val="nil"/>
              <w:bottom w:val="single" w:sz="4" w:space="0" w:color="auto"/>
              <w:right w:val="single" w:sz="4" w:space="0" w:color="auto"/>
            </w:tcBorders>
            <w:shd w:val="clear" w:color="auto" w:fill="auto"/>
            <w:noWrap/>
            <w:vAlign w:val="center"/>
          </w:tcPr>
          <w:p w14:paraId="729C283C" w14:textId="77777777" w:rsidR="00581B73" w:rsidRPr="001C0868" w:rsidRDefault="00581B73" w:rsidP="00941C97">
            <w:pPr>
              <w:spacing w:after="0" w:line="240" w:lineRule="auto"/>
              <w:jc w:val="right"/>
              <w:rPr>
                <w:rFonts w:ascii="Calibri" w:hAnsi="Calibri" w:cs="Calibri"/>
                <w:color w:val="000000"/>
                <w:sz w:val="15"/>
                <w:szCs w:val="15"/>
              </w:rPr>
            </w:pPr>
            <w:r w:rsidRPr="001C0868">
              <w:rPr>
                <w:rFonts w:eastAsia="Times New Roman" w:cstheme="minorHAnsi"/>
                <w:b/>
                <w:bCs/>
                <w:color w:val="000000"/>
                <w:sz w:val="15"/>
                <w:szCs w:val="15"/>
                <w:lang w:eastAsia="es-GT"/>
              </w:rPr>
              <w:t>Q10,000,000.00</w:t>
            </w:r>
          </w:p>
        </w:tc>
      </w:tr>
      <w:tr w:rsidR="00581B73" w:rsidRPr="001C0868" w14:paraId="56FCD817" w14:textId="77777777" w:rsidTr="00941C97">
        <w:trPr>
          <w:trHeight w:val="549"/>
        </w:trPr>
        <w:tc>
          <w:tcPr>
            <w:tcW w:w="908" w:type="pct"/>
            <w:vMerge/>
            <w:tcBorders>
              <w:top w:val="nil"/>
              <w:left w:val="single" w:sz="4" w:space="0" w:color="auto"/>
              <w:bottom w:val="single" w:sz="4" w:space="0" w:color="auto"/>
              <w:right w:val="single" w:sz="4" w:space="0" w:color="auto"/>
            </w:tcBorders>
            <w:vAlign w:val="center"/>
            <w:hideMark/>
          </w:tcPr>
          <w:p w14:paraId="513DFE10"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910" w:type="pct"/>
            <w:tcBorders>
              <w:top w:val="nil"/>
              <w:left w:val="single" w:sz="4" w:space="0" w:color="auto"/>
              <w:bottom w:val="single" w:sz="4" w:space="0" w:color="auto"/>
              <w:right w:val="single" w:sz="4" w:space="0" w:color="auto"/>
            </w:tcBorders>
            <w:shd w:val="clear" w:color="auto" w:fill="auto"/>
            <w:vAlign w:val="center"/>
            <w:hideMark/>
          </w:tcPr>
          <w:p w14:paraId="52488EA4"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Aplicar pruebas de confiabilidad a personal de nuevo ingreso o ascensos y evaluación periódica.</w:t>
            </w:r>
          </w:p>
        </w:tc>
        <w:tc>
          <w:tcPr>
            <w:tcW w:w="950" w:type="pct"/>
            <w:vMerge/>
            <w:tcBorders>
              <w:top w:val="nil"/>
              <w:left w:val="single" w:sz="4" w:space="0" w:color="auto"/>
              <w:bottom w:val="single" w:sz="4" w:space="0" w:color="auto"/>
              <w:right w:val="single" w:sz="4" w:space="0" w:color="auto"/>
            </w:tcBorders>
            <w:vAlign w:val="center"/>
            <w:hideMark/>
          </w:tcPr>
          <w:p w14:paraId="449519D2"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270C6AE0"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304" w:type="pct"/>
            <w:tcBorders>
              <w:top w:val="nil"/>
              <w:left w:val="nil"/>
              <w:right w:val="single" w:sz="4" w:space="0" w:color="auto"/>
            </w:tcBorders>
            <w:shd w:val="clear" w:color="auto" w:fill="auto"/>
            <w:noWrap/>
            <w:vAlign w:val="bottom"/>
            <w:hideMark/>
          </w:tcPr>
          <w:p w14:paraId="226CE832" w14:textId="77777777" w:rsidR="00581B73" w:rsidRPr="001C0868" w:rsidRDefault="00581B73" w:rsidP="00941C97">
            <w:pPr>
              <w:spacing w:after="0" w:line="240" w:lineRule="auto"/>
              <w:jc w:val="center"/>
              <w:rPr>
                <w:rFonts w:eastAsia="Times New Roman" w:cstheme="minorHAnsi"/>
                <w:b/>
                <w:bCs/>
                <w:color w:val="000000"/>
                <w:sz w:val="15"/>
                <w:szCs w:val="15"/>
                <w:lang w:eastAsia="es-GT"/>
              </w:rPr>
            </w:pPr>
            <w:r w:rsidRPr="001C0868">
              <w:rPr>
                <w:rFonts w:ascii="Calibri" w:hAnsi="Calibri" w:cs="Calibri"/>
                <w:color w:val="000000"/>
                <w:sz w:val="15"/>
                <w:szCs w:val="15"/>
              </w:rPr>
              <w:t>913</w:t>
            </w:r>
          </w:p>
        </w:tc>
        <w:tc>
          <w:tcPr>
            <w:tcW w:w="1261" w:type="pct"/>
            <w:tcBorders>
              <w:top w:val="nil"/>
              <w:left w:val="nil"/>
              <w:right w:val="single" w:sz="4" w:space="0" w:color="auto"/>
            </w:tcBorders>
            <w:shd w:val="clear" w:color="auto" w:fill="auto"/>
            <w:noWrap/>
            <w:vAlign w:val="bottom"/>
          </w:tcPr>
          <w:p w14:paraId="47149151" w14:textId="77777777" w:rsidR="00581B73" w:rsidRPr="001C0868" w:rsidRDefault="00581B73" w:rsidP="00941C97">
            <w:pPr>
              <w:spacing w:after="0" w:line="240" w:lineRule="auto"/>
              <w:rPr>
                <w:rFonts w:eastAsia="Times New Roman" w:cstheme="minorHAnsi"/>
                <w:b/>
                <w:bCs/>
                <w:color w:val="000000"/>
                <w:sz w:val="15"/>
                <w:szCs w:val="15"/>
                <w:lang w:eastAsia="es-GT"/>
              </w:rPr>
            </w:pPr>
            <w:r w:rsidRPr="001C0868">
              <w:rPr>
                <w:rFonts w:ascii="Calibri" w:hAnsi="Calibri" w:cs="Calibri"/>
                <w:color w:val="000000"/>
                <w:sz w:val="15"/>
                <w:szCs w:val="15"/>
              </w:rPr>
              <w:t>Sentencias judiciales</w:t>
            </w:r>
          </w:p>
        </w:tc>
        <w:tc>
          <w:tcPr>
            <w:tcW w:w="606" w:type="pct"/>
            <w:tcBorders>
              <w:top w:val="nil"/>
              <w:left w:val="nil"/>
              <w:bottom w:val="single" w:sz="4" w:space="0" w:color="auto"/>
              <w:right w:val="single" w:sz="4" w:space="0" w:color="auto"/>
            </w:tcBorders>
            <w:shd w:val="clear" w:color="auto" w:fill="auto"/>
            <w:noWrap/>
            <w:vAlign w:val="bottom"/>
          </w:tcPr>
          <w:p w14:paraId="7B17B161" w14:textId="77777777" w:rsidR="00581B73" w:rsidRPr="001C0868" w:rsidRDefault="00581B73" w:rsidP="00941C97">
            <w:pPr>
              <w:spacing w:after="0" w:line="240" w:lineRule="auto"/>
              <w:jc w:val="right"/>
              <w:rPr>
                <w:rFonts w:eastAsia="Times New Roman" w:cstheme="minorHAnsi"/>
                <w:b/>
                <w:bCs/>
                <w:color w:val="000000"/>
                <w:sz w:val="15"/>
                <w:szCs w:val="15"/>
                <w:lang w:eastAsia="es-GT"/>
              </w:rPr>
            </w:pPr>
            <w:r w:rsidRPr="001C0868">
              <w:rPr>
                <w:rFonts w:ascii="Calibri" w:hAnsi="Calibri" w:cs="Calibri"/>
                <w:color w:val="000000"/>
                <w:sz w:val="15"/>
                <w:szCs w:val="15"/>
              </w:rPr>
              <w:t>Q10,000,000.00</w:t>
            </w:r>
          </w:p>
        </w:tc>
      </w:tr>
      <w:tr w:rsidR="00581B73" w:rsidRPr="00C31122" w14:paraId="4424EECD" w14:textId="77777777" w:rsidTr="00941C97">
        <w:trPr>
          <w:trHeight w:val="315"/>
        </w:trPr>
        <w:tc>
          <w:tcPr>
            <w:tcW w:w="2768"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FABBF4" w14:textId="77777777" w:rsidR="00581B73" w:rsidRPr="00996226" w:rsidRDefault="00581B73" w:rsidP="00941C97">
            <w:pPr>
              <w:spacing w:after="0" w:line="240" w:lineRule="auto"/>
              <w:jc w:val="center"/>
              <w:rPr>
                <w:rFonts w:eastAsia="Times New Roman" w:cstheme="minorHAnsi"/>
                <w:color w:val="000000"/>
                <w:sz w:val="15"/>
                <w:szCs w:val="15"/>
                <w:lang w:eastAsia="es-GT"/>
              </w:rPr>
            </w:pPr>
            <w:r w:rsidRPr="00996226">
              <w:rPr>
                <w:rFonts w:eastAsia="Times New Roman" w:cstheme="minorHAnsi"/>
                <w:color w:val="000000"/>
                <w:sz w:val="15"/>
                <w:szCs w:val="15"/>
                <w:lang w:eastAsia="es-GT"/>
              </w:rPr>
              <w:t> </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7A09520F" w14:textId="77777777" w:rsidR="00581B73" w:rsidRPr="00996226" w:rsidRDefault="00581B73" w:rsidP="00941C97">
            <w:pPr>
              <w:spacing w:after="0" w:line="240" w:lineRule="auto"/>
              <w:rPr>
                <w:rFonts w:eastAsia="Times New Roman" w:cstheme="minorHAnsi"/>
                <w:color w:val="000000"/>
                <w:sz w:val="15"/>
                <w:szCs w:val="15"/>
                <w:lang w:eastAsia="es-GT"/>
              </w:rPr>
            </w:pPr>
          </w:p>
        </w:tc>
        <w:tc>
          <w:tcPr>
            <w:tcW w:w="1565" w:type="pct"/>
            <w:gridSpan w:val="2"/>
            <w:tcBorders>
              <w:top w:val="single" w:sz="4" w:space="0" w:color="auto"/>
              <w:left w:val="nil"/>
              <w:bottom w:val="single" w:sz="4" w:space="0" w:color="auto"/>
              <w:right w:val="single" w:sz="4" w:space="0" w:color="auto"/>
            </w:tcBorders>
            <w:shd w:val="clear" w:color="auto" w:fill="auto"/>
            <w:noWrap/>
            <w:vAlign w:val="bottom"/>
            <w:hideMark/>
          </w:tcPr>
          <w:p w14:paraId="529E0228" w14:textId="77777777" w:rsidR="00581B73" w:rsidRPr="00996226" w:rsidRDefault="00581B73" w:rsidP="00941C97">
            <w:pPr>
              <w:spacing w:after="0" w:line="240" w:lineRule="auto"/>
              <w:jc w:val="center"/>
              <w:rPr>
                <w:rFonts w:eastAsia="Times New Roman" w:cstheme="minorHAnsi"/>
                <w:b/>
                <w:bCs/>
                <w:color w:val="000000"/>
                <w:sz w:val="15"/>
                <w:szCs w:val="15"/>
                <w:lang w:eastAsia="es-GT"/>
              </w:rPr>
            </w:pPr>
            <w:r w:rsidRPr="00996226">
              <w:rPr>
                <w:rFonts w:eastAsia="Times New Roman" w:cstheme="minorHAnsi"/>
                <w:b/>
                <w:bCs/>
                <w:color w:val="000000"/>
                <w:sz w:val="15"/>
                <w:szCs w:val="15"/>
                <w:lang w:eastAsia="es-GT"/>
              </w:rPr>
              <w:t>TOTAL</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12C5AA5A" w14:textId="77777777" w:rsidR="00581B73" w:rsidRPr="00996226" w:rsidRDefault="00581B73" w:rsidP="00941C97">
            <w:pPr>
              <w:spacing w:after="0" w:line="240" w:lineRule="auto"/>
              <w:jc w:val="right"/>
              <w:rPr>
                <w:rFonts w:eastAsia="Times New Roman" w:cstheme="minorHAnsi"/>
                <w:b/>
                <w:bCs/>
                <w:color w:val="000000"/>
                <w:sz w:val="20"/>
                <w:szCs w:val="20"/>
                <w:lang w:eastAsia="es-GT"/>
              </w:rPr>
            </w:pPr>
            <w:r w:rsidRPr="00996226">
              <w:rPr>
                <w:rFonts w:eastAsia="Times New Roman" w:cstheme="minorHAnsi"/>
                <w:b/>
                <w:bCs/>
                <w:color w:val="000000"/>
                <w:sz w:val="20"/>
                <w:szCs w:val="20"/>
                <w:lang w:eastAsia="es-GT"/>
              </w:rPr>
              <w:t xml:space="preserve"> Q   </w:t>
            </w:r>
            <w:r>
              <w:rPr>
                <w:rFonts w:eastAsia="Times New Roman" w:cstheme="minorHAnsi"/>
                <w:b/>
                <w:bCs/>
                <w:color w:val="000000"/>
                <w:sz w:val="20"/>
                <w:szCs w:val="20"/>
                <w:lang w:eastAsia="es-GT"/>
              </w:rPr>
              <w:t>19</w:t>
            </w:r>
            <w:r w:rsidRPr="00996226">
              <w:rPr>
                <w:rFonts w:eastAsia="Times New Roman" w:cstheme="minorHAnsi"/>
                <w:b/>
                <w:bCs/>
                <w:color w:val="000000"/>
                <w:sz w:val="20"/>
                <w:szCs w:val="20"/>
                <w:lang w:eastAsia="es-GT"/>
              </w:rPr>
              <w:t>,</w:t>
            </w:r>
            <w:r>
              <w:rPr>
                <w:rFonts w:eastAsia="Times New Roman" w:cstheme="minorHAnsi"/>
                <w:b/>
                <w:bCs/>
                <w:color w:val="000000"/>
                <w:sz w:val="20"/>
                <w:szCs w:val="20"/>
                <w:lang w:eastAsia="es-GT"/>
              </w:rPr>
              <w:t>871</w:t>
            </w:r>
            <w:r w:rsidRPr="00996226">
              <w:rPr>
                <w:rFonts w:eastAsia="Times New Roman" w:cstheme="minorHAnsi"/>
                <w:b/>
                <w:bCs/>
                <w:color w:val="000000"/>
                <w:sz w:val="20"/>
                <w:szCs w:val="20"/>
                <w:lang w:eastAsia="es-GT"/>
              </w:rPr>
              <w:t>,</w:t>
            </w:r>
            <w:r>
              <w:rPr>
                <w:rFonts w:eastAsia="Times New Roman" w:cstheme="minorHAnsi"/>
                <w:b/>
                <w:bCs/>
                <w:color w:val="000000"/>
                <w:sz w:val="20"/>
                <w:szCs w:val="20"/>
                <w:lang w:eastAsia="es-GT"/>
              </w:rPr>
              <w:t>445</w:t>
            </w:r>
            <w:r w:rsidRPr="00996226">
              <w:rPr>
                <w:rFonts w:eastAsia="Times New Roman" w:cstheme="minorHAnsi"/>
                <w:b/>
                <w:bCs/>
                <w:color w:val="000000"/>
                <w:sz w:val="20"/>
                <w:szCs w:val="20"/>
                <w:lang w:eastAsia="es-GT"/>
              </w:rPr>
              <w:t xml:space="preserve">.00 </w:t>
            </w:r>
          </w:p>
        </w:tc>
      </w:tr>
    </w:tbl>
    <w:p w14:paraId="57E9F97A" w14:textId="77777777" w:rsidR="00581B73" w:rsidRDefault="00581B73" w:rsidP="00581B73">
      <w:pPr>
        <w:spacing w:after="0" w:line="240" w:lineRule="auto"/>
        <w:contextualSpacing/>
        <w:jc w:val="both"/>
        <w:rPr>
          <w:rFonts w:cstheme="minorHAnsi"/>
          <w:b/>
          <w:bCs/>
          <w:sz w:val="28"/>
          <w:szCs w:val="28"/>
        </w:rPr>
      </w:pPr>
    </w:p>
    <w:p w14:paraId="46149057" w14:textId="77777777" w:rsidR="00581B73" w:rsidRDefault="00581B73" w:rsidP="00581B73">
      <w:pPr>
        <w:rPr>
          <w:rFonts w:cs="Arial"/>
          <w:b/>
          <w:sz w:val="24"/>
          <w:szCs w:val="24"/>
        </w:rPr>
      </w:pPr>
    </w:p>
    <w:p w14:paraId="1DF23D56" w14:textId="77777777" w:rsidR="00581B73" w:rsidRDefault="00581B73" w:rsidP="00581B73">
      <w:pPr>
        <w:rPr>
          <w:rFonts w:cs="Arial"/>
          <w:b/>
          <w:sz w:val="24"/>
          <w:szCs w:val="24"/>
        </w:rPr>
      </w:pPr>
      <w:r>
        <w:rPr>
          <w:rFonts w:cs="Arial"/>
          <w:b/>
          <w:sz w:val="24"/>
          <w:szCs w:val="24"/>
        </w:rPr>
        <w:t>Subdirección Técnica Administrativa</w:t>
      </w:r>
    </w:p>
    <w:tbl>
      <w:tblPr>
        <w:tblW w:w="5119" w:type="pct"/>
        <w:tblLayout w:type="fixed"/>
        <w:tblCellMar>
          <w:left w:w="70" w:type="dxa"/>
          <w:right w:w="70" w:type="dxa"/>
        </w:tblCellMar>
        <w:tblLook w:val="04A0" w:firstRow="1" w:lastRow="0" w:firstColumn="1" w:lastColumn="0" w:noHBand="0" w:noVBand="1"/>
      </w:tblPr>
      <w:tblGrid>
        <w:gridCol w:w="2448"/>
        <w:gridCol w:w="2454"/>
        <w:gridCol w:w="2562"/>
        <w:gridCol w:w="164"/>
        <w:gridCol w:w="820"/>
        <w:gridCol w:w="3406"/>
        <w:gridCol w:w="1629"/>
      </w:tblGrid>
      <w:tr w:rsidR="00581B73" w:rsidRPr="00753F2F" w14:paraId="47F51959" w14:textId="77777777" w:rsidTr="00941C97">
        <w:trPr>
          <w:trHeight w:val="184"/>
        </w:trPr>
        <w:tc>
          <w:tcPr>
            <w:tcW w:w="2768" w:type="pct"/>
            <w:gridSpan w:val="3"/>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bottom"/>
            <w:hideMark/>
          </w:tcPr>
          <w:p w14:paraId="7127DD03" w14:textId="77777777" w:rsidR="00581B73" w:rsidRPr="00753F2F" w:rsidRDefault="00581B73" w:rsidP="00941C97">
            <w:pPr>
              <w:spacing w:after="0" w:line="240" w:lineRule="auto"/>
              <w:jc w:val="center"/>
              <w:rPr>
                <w:rFonts w:eastAsia="Times New Roman" w:cstheme="minorHAnsi"/>
                <w:color w:val="FFFFFF" w:themeColor="background1"/>
                <w:sz w:val="16"/>
                <w:szCs w:val="16"/>
                <w:lang w:eastAsia="es-GT"/>
              </w:rPr>
            </w:pPr>
            <w:r w:rsidRPr="00026E23">
              <w:rPr>
                <w:rFonts w:eastAsia="Times New Roman" w:cstheme="minorHAnsi"/>
                <w:b/>
                <w:bCs/>
                <w:color w:val="FFFFFF" w:themeColor="background1"/>
                <w:sz w:val="16"/>
                <w:szCs w:val="16"/>
                <w:lang w:eastAsia="es-GT"/>
              </w:rPr>
              <w:t>PLAN ESTRATÉGICO INSTITUCIONAL</w:t>
            </w:r>
          </w:p>
        </w:tc>
        <w:tc>
          <w:tcPr>
            <w:tcW w:w="61" w:type="pct"/>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2156B4F4" w14:textId="77777777" w:rsidR="00581B73" w:rsidRPr="00753F2F" w:rsidRDefault="00581B73" w:rsidP="00941C97">
            <w:pPr>
              <w:spacing w:after="0" w:line="240" w:lineRule="auto"/>
              <w:jc w:val="center"/>
              <w:rPr>
                <w:rFonts w:eastAsia="Times New Roman" w:cstheme="minorHAnsi"/>
                <w:color w:val="FFFFFF" w:themeColor="background1"/>
                <w:sz w:val="16"/>
                <w:szCs w:val="16"/>
                <w:lang w:eastAsia="es-GT"/>
              </w:rPr>
            </w:pPr>
          </w:p>
        </w:tc>
        <w:tc>
          <w:tcPr>
            <w:tcW w:w="2171" w:type="pct"/>
            <w:gridSpan w:val="3"/>
            <w:tcBorders>
              <w:top w:val="single" w:sz="4" w:space="0" w:color="auto"/>
              <w:left w:val="nil"/>
              <w:bottom w:val="single" w:sz="4" w:space="0" w:color="auto"/>
              <w:right w:val="single" w:sz="4" w:space="0" w:color="auto"/>
            </w:tcBorders>
            <w:shd w:val="clear" w:color="auto" w:fill="31849B" w:themeFill="accent5" w:themeFillShade="BF"/>
            <w:noWrap/>
            <w:vAlign w:val="center"/>
            <w:hideMark/>
          </w:tcPr>
          <w:p w14:paraId="1668A7AB" w14:textId="77777777" w:rsidR="00581B73" w:rsidRPr="00753F2F" w:rsidRDefault="00581B73" w:rsidP="00941C97">
            <w:pPr>
              <w:spacing w:after="0" w:line="240" w:lineRule="auto"/>
              <w:jc w:val="center"/>
              <w:rPr>
                <w:rFonts w:eastAsia="Times New Roman" w:cstheme="minorHAnsi"/>
                <w:color w:val="FFFFFF" w:themeColor="background1"/>
                <w:sz w:val="16"/>
                <w:szCs w:val="16"/>
                <w:lang w:eastAsia="es-GT"/>
              </w:rPr>
            </w:pPr>
            <w:r w:rsidRPr="00026E23">
              <w:rPr>
                <w:rFonts w:eastAsia="Times New Roman" w:cstheme="minorHAnsi"/>
                <w:b/>
                <w:bCs/>
                <w:color w:val="FFFFFF" w:themeColor="background1"/>
                <w:sz w:val="16"/>
                <w:szCs w:val="16"/>
                <w:lang w:eastAsia="es-GT"/>
              </w:rPr>
              <w:t>PLAN OPERATIVO ANUAL</w:t>
            </w:r>
          </w:p>
        </w:tc>
      </w:tr>
      <w:tr w:rsidR="00581B73" w:rsidRPr="00753F2F" w14:paraId="704E47D7" w14:textId="77777777" w:rsidTr="00941C97">
        <w:trPr>
          <w:trHeight w:val="258"/>
        </w:trPr>
        <w:tc>
          <w:tcPr>
            <w:tcW w:w="908" w:type="pct"/>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20DA3716" w14:textId="77777777" w:rsidR="00581B73" w:rsidRPr="00753F2F" w:rsidRDefault="00581B73" w:rsidP="00941C97">
            <w:pPr>
              <w:spacing w:after="0" w:line="240" w:lineRule="auto"/>
              <w:jc w:val="center"/>
              <w:rPr>
                <w:rFonts w:eastAsia="Times New Roman" w:cstheme="minorHAnsi"/>
                <w:b/>
                <w:bCs/>
                <w:color w:val="FFFFFF" w:themeColor="background1"/>
                <w:sz w:val="16"/>
                <w:szCs w:val="16"/>
                <w:lang w:eastAsia="es-GT"/>
              </w:rPr>
            </w:pPr>
            <w:r w:rsidRPr="00753F2F">
              <w:rPr>
                <w:rFonts w:eastAsia="Times New Roman" w:cstheme="minorHAnsi"/>
                <w:b/>
                <w:bCs/>
                <w:color w:val="FFFFFF" w:themeColor="background1"/>
                <w:sz w:val="16"/>
                <w:szCs w:val="16"/>
                <w:lang w:eastAsia="es-GT"/>
              </w:rPr>
              <w:t>RESULTADO INSTITUCIONAL</w:t>
            </w:r>
          </w:p>
        </w:tc>
        <w:tc>
          <w:tcPr>
            <w:tcW w:w="910" w:type="pct"/>
            <w:tcBorders>
              <w:top w:val="nil"/>
              <w:left w:val="nil"/>
              <w:bottom w:val="single" w:sz="4" w:space="0" w:color="auto"/>
              <w:right w:val="single" w:sz="4" w:space="0" w:color="auto"/>
            </w:tcBorders>
            <w:shd w:val="clear" w:color="auto" w:fill="31849B" w:themeFill="accent5" w:themeFillShade="BF"/>
            <w:noWrap/>
            <w:vAlign w:val="center"/>
            <w:hideMark/>
          </w:tcPr>
          <w:p w14:paraId="6E8012F8" w14:textId="77777777" w:rsidR="00581B73" w:rsidRPr="00753F2F" w:rsidRDefault="00581B73" w:rsidP="00941C97">
            <w:pPr>
              <w:spacing w:after="0" w:line="240" w:lineRule="auto"/>
              <w:jc w:val="center"/>
              <w:rPr>
                <w:rFonts w:eastAsia="Times New Roman" w:cstheme="minorHAnsi"/>
                <w:b/>
                <w:bCs/>
                <w:color w:val="FFFFFF" w:themeColor="background1"/>
                <w:sz w:val="16"/>
                <w:szCs w:val="16"/>
                <w:lang w:eastAsia="es-GT"/>
              </w:rPr>
            </w:pPr>
            <w:r w:rsidRPr="00753F2F">
              <w:rPr>
                <w:rFonts w:eastAsia="Times New Roman" w:cstheme="minorHAnsi"/>
                <w:b/>
                <w:bCs/>
                <w:color w:val="FFFFFF" w:themeColor="background1"/>
                <w:sz w:val="16"/>
                <w:szCs w:val="16"/>
                <w:lang w:eastAsia="es-GT"/>
              </w:rPr>
              <w:t>ACCIONES</w:t>
            </w:r>
          </w:p>
        </w:tc>
        <w:tc>
          <w:tcPr>
            <w:tcW w:w="950" w:type="pct"/>
            <w:tcBorders>
              <w:top w:val="nil"/>
              <w:left w:val="nil"/>
              <w:bottom w:val="single" w:sz="4" w:space="0" w:color="auto"/>
              <w:right w:val="single" w:sz="4" w:space="0" w:color="auto"/>
            </w:tcBorders>
            <w:shd w:val="clear" w:color="auto" w:fill="31849B" w:themeFill="accent5" w:themeFillShade="BF"/>
            <w:vAlign w:val="center"/>
            <w:hideMark/>
          </w:tcPr>
          <w:p w14:paraId="426494FA" w14:textId="77777777" w:rsidR="00581B73" w:rsidRPr="00753F2F" w:rsidRDefault="00581B73" w:rsidP="00941C97">
            <w:pPr>
              <w:spacing w:after="0" w:line="240" w:lineRule="auto"/>
              <w:jc w:val="center"/>
              <w:rPr>
                <w:rFonts w:eastAsia="Times New Roman" w:cstheme="minorHAnsi"/>
                <w:b/>
                <w:bCs/>
                <w:color w:val="FFFFFF" w:themeColor="background1"/>
                <w:sz w:val="16"/>
                <w:szCs w:val="16"/>
                <w:lang w:eastAsia="es-GT"/>
              </w:rPr>
            </w:pPr>
            <w:r w:rsidRPr="00753F2F">
              <w:rPr>
                <w:rFonts w:eastAsia="Times New Roman" w:cstheme="minorHAnsi"/>
                <w:b/>
                <w:bCs/>
                <w:color w:val="FFFFFF" w:themeColor="background1"/>
                <w:sz w:val="16"/>
                <w:szCs w:val="16"/>
                <w:lang w:eastAsia="es-GT"/>
              </w:rPr>
              <w:t>META ANUAL</w:t>
            </w:r>
          </w:p>
        </w:tc>
        <w:tc>
          <w:tcPr>
            <w:tcW w:w="61" w:type="pct"/>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27B40F6B" w14:textId="77777777" w:rsidR="00581B73" w:rsidRPr="00753F2F" w:rsidRDefault="00581B73" w:rsidP="00941C97">
            <w:pPr>
              <w:spacing w:after="0" w:line="240" w:lineRule="auto"/>
              <w:jc w:val="center"/>
              <w:rPr>
                <w:rFonts w:eastAsia="Times New Roman" w:cstheme="minorHAnsi"/>
                <w:color w:val="FFFFFF" w:themeColor="background1"/>
                <w:sz w:val="16"/>
                <w:szCs w:val="16"/>
                <w:lang w:eastAsia="es-GT"/>
              </w:rPr>
            </w:pPr>
          </w:p>
        </w:tc>
        <w:tc>
          <w:tcPr>
            <w:tcW w:w="304" w:type="pct"/>
            <w:tcBorders>
              <w:top w:val="nil"/>
              <w:left w:val="nil"/>
              <w:bottom w:val="single" w:sz="4" w:space="0" w:color="auto"/>
              <w:right w:val="single" w:sz="4" w:space="0" w:color="auto"/>
            </w:tcBorders>
            <w:shd w:val="clear" w:color="auto" w:fill="31849B" w:themeFill="accent5" w:themeFillShade="BF"/>
            <w:vAlign w:val="center"/>
            <w:hideMark/>
          </w:tcPr>
          <w:p w14:paraId="41C0321F" w14:textId="77777777" w:rsidR="00581B73" w:rsidRPr="00753F2F" w:rsidRDefault="00581B73" w:rsidP="00941C97">
            <w:pPr>
              <w:spacing w:after="0" w:line="240" w:lineRule="auto"/>
              <w:jc w:val="center"/>
              <w:rPr>
                <w:rFonts w:eastAsia="Times New Roman" w:cstheme="minorHAnsi"/>
                <w:b/>
                <w:bCs/>
                <w:color w:val="FFFFFF" w:themeColor="background1"/>
                <w:sz w:val="16"/>
                <w:szCs w:val="16"/>
                <w:lang w:eastAsia="es-GT"/>
              </w:rPr>
            </w:pPr>
            <w:r w:rsidRPr="00753F2F">
              <w:rPr>
                <w:rFonts w:eastAsia="Times New Roman" w:cstheme="minorHAnsi"/>
                <w:b/>
                <w:bCs/>
                <w:color w:val="FFFFFF" w:themeColor="background1"/>
                <w:sz w:val="16"/>
                <w:szCs w:val="16"/>
                <w:lang w:eastAsia="es-GT"/>
              </w:rPr>
              <w:t>RENGLON</w:t>
            </w:r>
          </w:p>
        </w:tc>
        <w:tc>
          <w:tcPr>
            <w:tcW w:w="1263" w:type="pct"/>
            <w:tcBorders>
              <w:top w:val="nil"/>
              <w:left w:val="nil"/>
              <w:bottom w:val="single" w:sz="4" w:space="0" w:color="auto"/>
              <w:right w:val="single" w:sz="4" w:space="0" w:color="auto"/>
            </w:tcBorders>
            <w:shd w:val="clear" w:color="auto" w:fill="31849B" w:themeFill="accent5" w:themeFillShade="BF"/>
            <w:vAlign w:val="center"/>
            <w:hideMark/>
          </w:tcPr>
          <w:p w14:paraId="054F9639" w14:textId="77777777" w:rsidR="00581B73" w:rsidRPr="00753F2F" w:rsidRDefault="00581B73" w:rsidP="00941C97">
            <w:pPr>
              <w:spacing w:after="0" w:line="240" w:lineRule="auto"/>
              <w:jc w:val="center"/>
              <w:rPr>
                <w:rFonts w:eastAsia="Times New Roman" w:cstheme="minorHAnsi"/>
                <w:b/>
                <w:bCs/>
                <w:color w:val="FFFFFF" w:themeColor="background1"/>
                <w:sz w:val="16"/>
                <w:szCs w:val="16"/>
                <w:lang w:eastAsia="es-GT"/>
              </w:rPr>
            </w:pPr>
            <w:r w:rsidRPr="00753F2F">
              <w:rPr>
                <w:rFonts w:eastAsia="Times New Roman" w:cstheme="minorHAnsi"/>
                <w:b/>
                <w:bCs/>
                <w:color w:val="FFFFFF" w:themeColor="background1"/>
                <w:sz w:val="16"/>
                <w:szCs w:val="16"/>
                <w:lang w:eastAsia="es-GT"/>
              </w:rPr>
              <w:t>DESCRIPCIÓN</w:t>
            </w:r>
          </w:p>
        </w:tc>
        <w:tc>
          <w:tcPr>
            <w:tcW w:w="604" w:type="pct"/>
            <w:tcBorders>
              <w:top w:val="nil"/>
              <w:left w:val="nil"/>
              <w:bottom w:val="single" w:sz="4" w:space="0" w:color="auto"/>
              <w:right w:val="single" w:sz="4" w:space="0" w:color="auto"/>
            </w:tcBorders>
            <w:shd w:val="clear" w:color="auto" w:fill="31849B" w:themeFill="accent5" w:themeFillShade="BF"/>
            <w:vAlign w:val="center"/>
            <w:hideMark/>
          </w:tcPr>
          <w:p w14:paraId="5942BCB5" w14:textId="77777777" w:rsidR="00581B73" w:rsidRPr="00753F2F" w:rsidRDefault="00581B73" w:rsidP="00941C97">
            <w:pPr>
              <w:spacing w:after="0" w:line="240" w:lineRule="auto"/>
              <w:jc w:val="center"/>
              <w:rPr>
                <w:rFonts w:eastAsia="Times New Roman" w:cstheme="minorHAnsi"/>
                <w:b/>
                <w:bCs/>
                <w:color w:val="FFFFFF" w:themeColor="background1"/>
                <w:sz w:val="16"/>
                <w:szCs w:val="16"/>
                <w:lang w:eastAsia="es-GT"/>
              </w:rPr>
            </w:pPr>
            <w:r w:rsidRPr="00753F2F">
              <w:rPr>
                <w:rFonts w:eastAsia="Times New Roman" w:cstheme="minorHAnsi"/>
                <w:b/>
                <w:bCs/>
                <w:color w:val="FFFFFF" w:themeColor="background1"/>
                <w:sz w:val="16"/>
                <w:szCs w:val="16"/>
                <w:lang w:eastAsia="es-GT"/>
              </w:rPr>
              <w:t xml:space="preserve">MONTO ASIGNADO </w:t>
            </w:r>
            <w:r>
              <w:rPr>
                <w:rFonts w:eastAsia="Times New Roman" w:cstheme="minorHAnsi"/>
                <w:b/>
                <w:bCs/>
                <w:color w:val="FFFFFF" w:themeColor="background1"/>
                <w:sz w:val="16"/>
                <w:szCs w:val="16"/>
                <w:lang w:eastAsia="es-GT"/>
              </w:rPr>
              <w:t>2026</w:t>
            </w:r>
          </w:p>
        </w:tc>
      </w:tr>
      <w:tr w:rsidR="00581B73" w:rsidRPr="00753F2F" w14:paraId="0EB7B71B" w14:textId="77777777" w:rsidTr="00941C97">
        <w:trPr>
          <w:trHeight w:val="193"/>
        </w:trPr>
        <w:tc>
          <w:tcPr>
            <w:tcW w:w="908" w:type="pct"/>
            <w:vMerge w:val="restart"/>
            <w:tcBorders>
              <w:top w:val="nil"/>
              <w:left w:val="single" w:sz="4" w:space="0" w:color="auto"/>
              <w:bottom w:val="single" w:sz="4" w:space="0" w:color="auto"/>
              <w:right w:val="single" w:sz="4" w:space="0" w:color="auto"/>
            </w:tcBorders>
            <w:shd w:val="clear" w:color="auto" w:fill="auto"/>
            <w:vAlign w:val="center"/>
            <w:hideMark/>
          </w:tcPr>
          <w:p w14:paraId="0626E604" w14:textId="77777777" w:rsidR="00581B73" w:rsidRPr="00753F2F" w:rsidRDefault="00581B73" w:rsidP="00941C97">
            <w:pPr>
              <w:spacing w:after="0" w:line="240" w:lineRule="auto"/>
              <w:jc w:val="center"/>
              <w:rPr>
                <w:rFonts w:eastAsia="Times New Roman" w:cstheme="minorHAnsi"/>
                <w:color w:val="000000"/>
                <w:sz w:val="16"/>
                <w:szCs w:val="16"/>
                <w:lang w:eastAsia="es-GT"/>
              </w:rPr>
            </w:pPr>
            <w:r w:rsidRPr="00753F2F">
              <w:rPr>
                <w:rFonts w:eastAsia="Times New Roman" w:cstheme="minorHAnsi"/>
                <w:color w:val="000000"/>
                <w:sz w:val="16"/>
                <w:szCs w:val="16"/>
                <w:lang w:eastAsia="es-GT"/>
              </w:rPr>
              <w:t>Mejorar la infraestructura</w:t>
            </w:r>
          </w:p>
        </w:tc>
        <w:tc>
          <w:tcPr>
            <w:tcW w:w="910" w:type="pct"/>
            <w:vMerge w:val="restart"/>
            <w:tcBorders>
              <w:top w:val="nil"/>
              <w:left w:val="single" w:sz="4" w:space="0" w:color="auto"/>
              <w:bottom w:val="single" w:sz="4" w:space="0" w:color="auto"/>
              <w:right w:val="single" w:sz="4" w:space="0" w:color="auto"/>
            </w:tcBorders>
            <w:shd w:val="clear" w:color="auto" w:fill="auto"/>
            <w:vAlign w:val="center"/>
            <w:hideMark/>
          </w:tcPr>
          <w:p w14:paraId="1D52D1F1" w14:textId="77777777" w:rsidR="00581B73" w:rsidRPr="00753F2F" w:rsidRDefault="00581B73" w:rsidP="00941C97">
            <w:pPr>
              <w:spacing w:after="0" w:line="240" w:lineRule="auto"/>
              <w:jc w:val="center"/>
              <w:rPr>
                <w:rFonts w:eastAsia="Times New Roman" w:cstheme="minorHAnsi"/>
                <w:color w:val="000000"/>
                <w:sz w:val="16"/>
                <w:szCs w:val="16"/>
                <w:lang w:eastAsia="es-GT"/>
              </w:rPr>
            </w:pPr>
            <w:r w:rsidRPr="00753F2F">
              <w:rPr>
                <w:rFonts w:eastAsia="Times New Roman" w:cstheme="minorHAnsi"/>
                <w:color w:val="000000"/>
                <w:sz w:val="16"/>
                <w:szCs w:val="16"/>
                <w:lang w:eastAsia="es-GT"/>
              </w:rPr>
              <w:t>Adquirir, mejorar o rentar infraestructura de acuerdo con las necesidades del Instituto Guatemalteco de Migración.</w:t>
            </w:r>
          </w:p>
        </w:tc>
        <w:tc>
          <w:tcPr>
            <w:tcW w:w="950" w:type="pct"/>
            <w:vMerge w:val="restart"/>
            <w:tcBorders>
              <w:top w:val="nil"/>
              <w:left w:val="single" w:sz="4" w:space="0" w:color="auto"/>
              <w:bottom w:val="single" w:sz="4" w:space="0" w:color="auto"/>
              <w:right w:val="single" w:sz="4" w:space="0" w:color="auto"/>
            </w:tcBorders>
            <w:shd w:val="clear" w:color="auto" w:fill="auto"/>
            <w:vAlign w:val="center"/>
            <w:hideMark/>
          </w:tcPr>
          <w:p w14:paraId="0D4CBDA8" w14:textId="77777777" w:rsidR="00581B73" w:rsidRPr="00753F2F" w:rsidRDefault="00581B73" w:rsidP="00941C97">
            <w:pPr>
              <w:spacing w:after="0" w:line="240" w:lineRule="auto"/>
              <w:jc w:val="center"/>
              <w:rPr>
                <w:rFonts w:eastAsia="Times New Roman" w:cstheme="minorHAnsi"/>
                <w:color w:val="000000"/>
                <w:sz w:val="16"/>
                <w:szCs w:val="16"/>
                <w:lang w:eastAsia="es-GT"/>
              </w:rPr>
            </w:pPr>
            <w:r w:rsidRPr="00753F2F">
              <w:rPr>
                <w:rFonts w:eastAsia="Times New Roman" w:cstheme="minorHAnsi"/>
                <w:color w:val="000000"/>
                <w:sz w:val="16"/>
                <w:szCs w:val="16"/>
                <w:lang w:eastAsia="es-GT"/>
              </w:rPr>
              <w:t>Contar con (</w:t>
            </w:r>
            <w:r w:rsidRPr="00753F2F">
              <w:rPr>
                <w:rFonts w:eastAsia="Times New Roman" w:cstheme="minorHAnsi"/>
                <w:b/>
                <w:bCs/>
                <w:color w:val="000000"/>
                <w:sz w:val="16"/>
                <w:szCs w:val="16"/>
                <w:lang w:eastAsia="es-GT"/>
              </w:rPr>
              <w:t>5</w:t>
            </w:r>
            <w:r w:rsidRPr="00753F2F">
              <w:rPr>
                <w:rFonts w:eastAsia="Times New Roman" w:cstheme="minorHAnsi"/>
                <w:color w:val="000000"/>
                <w:sz w:val="16"/>
                <w:szCs w:val="16"/>
                <w:lang w:eastAsia="es-GT"/>
              </w:rPr>
              <w:t xml:space="preserve">) instalaciones adecuadas para la prestación de servicios y actividades laborales </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41484D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3239D9EB" w14:textId="77777777" w:rsidR="00581B73" w:rsidRPr="00753F2F" w:rsidRDefault="00581B73" w:rsidP="00941C97">
            <w:pPr>
              <w:spacing w:after="0" w:line="240" w:lineRule="auto"/>
              <w:rPr>
                <w:rFonts w:eastAsia="Times New Roman" w:cstheme="minorHAnsi"/>
                <w:b/>
                <w:bCs/>
                <w:color w:val="000000"/>
                <w:sz w:val="16"/>
                <w:szCs w:val="16"/>
                <w:lang w:eastAsia="es-GT"/>
              </w:rPr>
            </w:pPr>
            <w:r w:rsidRPr="00753F2F">
              <w:rPr>
                <w:rFonts w:eastAsia="Times New Roman" w:cstheme="minorHAnsi"/>
                <w:b/>
                <w:bCs/>
                <w:color w:val="000000"/>
                <w:sz w:val="16"/>
                <w:szCs w:val="16"/>
                <w:lang w:eastAsia="es-GT"/>
              </w:rPr>
              <w:t> </w:t>
            </w:r>
          </w:p>
        </w:tc>
        <w:tc>
          <w:tcPr>
            <w:tcW w:w="1263" w:type="pct"/>
            <w:tcBorders>
              <w:top w:val="nil"/>
              <w:left w:val="nil"/>
              <w:bottom w:val="single" w:sz="4" w:space="0" w:color="auto"/>
              <w:right w:val="single" w:sz="4" w:space="0" w:color="auto"/>
            </w:tcBorders>
            <w:shd w:val="clear" w:color="auto" w:fill="auto"/>
            <w:vAlign w:val="bottom"/>
            <w:hideMark/>
          </w:tcPr>
          <w:p w14:paraId="7069D8B8" w14:textId="77777777" w:rsidR="00581B73" w:rsidRPr="00753F2F" w:rsidRDefault="00581B73" w:rsidP="00941C97">
            <w:pPr>
              <w:spacing w:after="0" w:line="240" w:lineRule="auto"/>
              <w:rPr>
                <w:rFonts w:eastAsia="Times New Roman" w:cstheme="minorHAnsi"/>
                <w:b/>
                <w:bCs/>
                <w:color w:val="000000"/>
                <w:sz w:val="16"/>
                <w:szCs w:val="16"/>
                <w:lang w:eastAsia="es-GT"/>
              </w:rPr>
            </w:pPr>
            <w:r w:rsidRPr="00753F2F">
              <w:rPr>
                <w:rFonts w:eastAsia="Times New Roman" w:cstheme="minorHAnsi"/>
                <w:b/>
                <w:bCs/>
                <w:color w:val="000000"/>
                <w:sz w:val="16"/>
                <w:szCs w:val="16"/>
                <w:lang w:eastAsia="es-GT"/>
              </w:rPr>
              <w:t>SERVICIOS NO PERSONALES</w:t>
            </w:r>
          </w:p>
        </w:tc>
        <w:tc>
          <w:tcPr>
            <w:tcW w:w="604" w:type="pct"/>
            <w:tcBorders>
              <w:top w:val="nil"/>
              <w:left w:val="nil"/>
              <w:bottom w:val="single" w:sz="4" w:space="0" w:color="auto"/>
              <w:right w:val="single" w:sz="4" w:space="0" w:color="auto"/>
            </w:tcBorders>
            <w:shd w:val="clear" w:color="auto" w:fill="auto"/>
            <w:noWrap/>
            <w:vAlign w:val="bottom"/>
            <w:hideMark/>
          </w:tcPr>
          <w:p w14:paraId="27AC0E92" w14:textId="77777777" w:rsidR="00581B73" w:rsidRPr="00753F2F" w:rsidRDefault="00581B73" w:rsidP="00941C97">
            <w:pPr>
              <w:spacing w:after="0" w:line="240" w:lineRule="auto"/>
              <w:jc w:val="right"/>
              <w:rPr>
                <w:rFonts w:eastAsia="Times New Roman" w:cstheme="minorHAnsi"/>
                <w:b/>
                <w:bCs/>
                <w:color w:val="000000"/>
                <w:sz w:val="16"/>
                <w:szCs w:val="16"/>
                <w:lang w:eastAsia="es-GT"/>
              </w:rPr>
            </w:pPr>
            <w:r w:rsidRPr="00753F2F">
              <w:rPr>
                <w:rFonts w:eastAsia="Times New Roman" w:cstheme="minorHAnsi"/>
                <w:b/>
                <w:bCs/>
                <w:color w:val="000000"/>
                <w:sz w:val="16"/>
                <w:szCs w:val="16"/>
                <w:lang w:eastAsia="es-GT"/>
              </w:rPr>
              <w:t>Q44,</w:t>
            </w:r>
            <w:r>
              <w:rPr>
                <w:rFonts w:eastAsia="Times New Roman" w:cstheme="minorHAnsi"/>
                <w:b/>
                <w:bCs/>
                <w:color w:val="000000"/>
                <w:sz w:val="16"/>
                <w:szCs w:val="16"/>
                <w:lang w:eastAsia="es-GT"/>
              </w:rPr>
              <w:t>958</w:t>
            </w:r>
            <w:r w:rsidRPr="00753F2F">
              <w:rPr>
                <w:rFonts w:eastAsia="Times New Roman" w:cstheme="minorHAnsi"/>
                <w:b/>
                <w:bCs/>
                <w:color w:val="000000"/>
                <w:sz w:val="16"/>
                <w:szCs w:val="16"/>
                <w:lang w:eastAsia="es-GT"/>
              </w:rPr>
              <w:t>,</w:t>
            </w:r>
            <w:r>
              <w:rPr>
                <w:rFonts w:eastAsia="Times New Roman" w:cstheme="minorHAnsi"/>
                <w:b/>
                <w:bCs/>
                <w:color w:val="000000"/>
                <w:sz w:val="16"/>
                <w:szCs w:val="16"/>
                <w:lang w:eastAsia="es-GT"/>
              </w:rPr>
              <w:t>895</w:t>
            </w:r>
            <w:r w:rsidRPr="00753F2F">
              <w:rPr>
                <w:rFonts w:eastAsia="Times New Roman" w:cstheme="minorHAnsi"/>
                <w:b/>
                <w:bCs/>
                <w:color w:val="000000"/>
                <w:sz w:val="16"/>
                <w:szCs w:val="16"/>
                <w:lang w:eastAsia="es-GT"/>
              </w:rPr>
              <w:t>.00</w:t>
            </w:r>
          </w:p>
        </w:tc>
      </w:tr>
      <w:tr w:rsidR="00581B73" w:rsidRPr="00753F2F" w14:paraId="26B82BE9" w14:textId="77777777" w:rsidTr="00941C97">
        <w:trPr>
          <w:trHeight w:val="223"/>
        </w:trPr>
        <w:tc>
          <w:tcPr>
            <w:tcW w:w="908" w:type="pct"/>
            <w:vMerge/>
            <w:tcBorders>
              <w:top w:val="nil"/>
              <w:left w:val="single" w:sz="4" w:space="0" w:color="auto"/>
              <w:bottom w:val="single" w:sz="4" w:space="0" w:color="auto"/>
              <w:right w:val="single" w:sz="4" w:space="0" w:color="auto"/>
            </w:tcBorders>
            <w:vAlign w:val="center"/>
            <w:hideMark/>
          </w:tcPr>
          <w:p w14:paraId="38F845E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279E602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01DB523F"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5EEF67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4B71A97E"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111</w:t>
            </w:r>
          </w:p>
        </w:tc>
        <w:tc>
          <w:tcPr>
            <w:tcW w:w="1263" w:type="pct"/>
            <w:tcBorders>
              <w:top w:val="nil"/>
              <w:left w:val="nil"/>
              <w:bottom w:val="single" w:sz="4" w:space="0" w:color="auto"/>
              <w:right w:val="single" w:sz="4" w:space="0" w:color="auto"/>
            </w:tcBorders>
            <w:shd w:val="clear" w:color="auto" w:fill="auto"/>
            <w:noWrap/>
            <w:vAlign w:val="center"/>
          </w:tcPr>
          <w:p w14:paraId="62802016"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Energía eléctrica</w:t>
            </w:r>
          </w:p>
        </w:tc>
        <w:tc>
          <w:tcPr>
            <w:tcW w:w="604" w:type="pct"/>
            <w:tcBorders>
              <w:top w:val="nil"/>
              <w:left w:val="nil"/>
              <w:bottom w:val="single" w:sz="4" w:space="0" w:color="auto"/>
              <w:right w:val="single" w:sz="4" w:space="0" w:color="auto"/>
            </w:tcBorders>
            <w:shd w:val="clear" w:color="auto" w:fill="auto"/>
            <w:noWrap/>
            <w:vAlign w:val="bottom"/>
          </w:tcPr>
          <w:p w14:paraId="685BD99C"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Q5,026,800.00</w:t>
            </w:r>
          </w:p>
        </w:tc>
      </w:tr>
      <w:tr w:rsidR="00581B73" w:rsidRPr="00753F2F" w14:paraId="4A6C88A3" w14:textId="77777777" w:rsidTr="00941C97">
        <w:trPr>
          <w:trHeight w:val="128"/>
        </w:trPr>
        <w:tc>
          <w:tcPr>
            <w:tcW w:w="908" w:type="pct"/>
            <w:vMerge/>
            <w:tcBorders>
              <w:top w:val="nil"/>
              <w:left w:val="single" w:sz="4" w:space="0" w:color="auto"/>
              <w:bottom w:val="single" w:sz="4" w:space="0" w:color="auto"/>
              <w:right w:val="single" w:sz="4" w:space="0" w:color="auto"/>
            </w:tcBorders>
            <w:vAlign w:val="center"/>
            <w:hideMark/>
          </w:tcPr>
          <w:p w14:paraId="0279554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03C8364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32D79E0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4D59D7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6207AF25"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112</w:t>
            </w:r>
          </w:p>
        </w:tc>
        <w:tc>
          <w:tcPr>
            <w:tcW w:w="1263" w:type="pct"/>
            <w:tcBorders>
              <w:top w:val="nil"/>
              <w:left w:val="nil"/>
              <w:bottom w:val="single" w:sz="4" w:space="0" w:color="auto"/>
              <w:right w:val="single" w:sz="4" w:space="0" w:color="auto"/>
            </w:tcBorders>
            <w:shd w:val="clear" w:color="auto" w:fill="auto"/>
            <w:noWrap/>
            <w:vAlign w:val="center"/>
          </w:tcPr>
          <w:p w14:paraId="5BD701C2"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Agua</w:t>
            </w:r>
          </w:p>
        </w:tc>
        <w:tc>
          <w:tcPr>
            <w:tcW w:w="604" w:type="pct"/>
            <w:tcBorders>
              <w:top w:val="nil"/>
              <w:left w:val="nil"/>
              <w:bottom w:val="single" w:sz="4" w:space="0" w:color="auto"/>
              <w:right w:val="single" w:sz="4" w:space="0" w:color="auto"/>
            </w:tcBorders>
            <w:shd w:val="clear" w:color="auto" w:fill="auto"/>
            <w:noWrap/>
            <w:vAlign w:val="bottom"/>
          </w:tcPr>
          <w:p w14:paraId="626B536E"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Q1,499,100.00</w:t>
            </w:r>
          </w:p>
        </w:tc>
      </w:tr>
      <w:tr w:rsidR="00581B73" w:rsidRPr="00753F2F" w14:paraId="052FED48" w14:textId="77777777" w:rsidTr="00941C97">
        <w:trPr>
          <w:trHeight w:val="73"/>
        </w:trPr>
        <w:tc>
          <w:tcPr>
            <w:tcW w:w="908" w:type="pct"/>
            <w:vMerge/>
            <w:tcBorders>
              <w:top w:val="nil"/>
              <w:left w:val="single" w:sz="4" w:space="0" w:color="auto"/>
              <w:bottom w:val="single" w:sz="4" w:space="0" w:color="auto"/>
              <w:right w:val="single" w:sz="4" w:space="0" w:color="auto"/>
            </w:tcBorders>
            <w:vAlign w:val="center"/>
            <w:hideMark/>
          </w:tcPr>
          <w:p w14:paraId="40C2C1B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0A8E3D8F"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0DDC53A5"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881995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7EE55601"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113</w:t>
            </w:r>
          </w:p>
        </w:tc>
        <w:tc>
          <w:tcPr>
            <w:tcW w:w="1263" w:type="pct"/>
            <w:tcBorders>
              <w:top w:val="nil"/>
              <w:left w:val="nil"/>
              <w:bottom w:val="single" w:sz="4" w:space="0" w:color="auto"/>
              <w:right w:val="single" w:sz="4" w:space="0" w:color="auto"/>
            </w:tcBorders>
            <w:shd w:val="clear" w:color="auto" w:fill="auto"/>
            <w:noWrap/>
            <w:vAlign w:val="center"/>
          </w:tcPr>
          <w:p w14:paraId="3F2160AB"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Telefonía</w:t>
            </w:r>
          </w:p>
        </w:tc>
        <w:tc>
          <w:tcPr>
            <w:tcW w:w="604" w:type="pct"/>
            <w:tcBorders>
              <w:top w:val="nil"/>
              <w:left w:val="nil"/>
              <w:bottom w:val="single" w:sz="4" w:space="0" w:color="auto"/>
              <w:right w:val="single" w:sz="4" w:space="0" w:color="auto"/>
            </w:tcBorders>
            <w:shd w:val="clear" w:color="auto" w:fill="auto"/>
            <w:noWrap/>
            <w:vAlign w:val="bottom"/>
          </w:tcPr>
          <w:p w14:paraId="7E866725"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Q1,512,600.00</w:t>
            </w:r>
          </w:p>
        </w:tc>
      </w:tr>
      <w:tr w:rsidR="00581B73" w:rsidRPr="00753F2F" w14:paraId="14703F50" w14:textId="77777777" w:rsidTr="00941C97">
        <w:trPr>
          <w:trHeight w:val="147"/>
        </w:trPr>
        <w:tc>
          <w:tcPr>
            <w:tcW w:w="908" w:type="pct"/>
            <w:vMerge/>
            <w:tcBorders>
              <w:top w:val="nil"/>
              <w:left w:val="single" w:sz="4" w:space="0" w:color="auto"/>
              <w:bottom w:val="single" w:sz="4" w:space="0" w:color="auto"/>
              <w:right w:val="single" w:sz="4" w:space="0" w:color="auto"/>
            </w:tcBorders>
            <w:vAlign w:val="center"/>
            <w:hideMark/>
          </w:tcPr>
          <w:p w14:paraId="1AAE99E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375410D5"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2F169F4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1E885B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205D7B32"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114</w:t>
            </w:r>
          </w:p>
        </w:tc>
        <w:tc>
          <w:tcPr>
            <w:tcW w:w="1263" w:type="pct"/>
            <w:tcBorders>
              <w:top w:val="nil"/>
              <w:left w:val="nil"/>
              <w:bottom w:val="single" w:sz="4" w:space="0" w:color="auto"/>
              <w:right w:val="single" w:sz="4" w:space="0" w:color="auto"/>
            </w:tcBorders>
            <w:shd w:val="clear" w:color="auto" w:fill="auto"/>
            <w:noWrap/>
            <w:vAlign w:val="center"/>
          </w:tcPr>
          <w:p w14:paraId="3D4BE0DD"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Correos y telégrafos</w:t>
            </w:r>
          </w:p>
        </w:tc>
        <w:tc>
          <w:tcPr>
            <w:tcW w:w="604" w:type="pct"/>
            <w:tcBorders>
              <w:top w:val="nil"/>
              <w:left w:val="nil"/>
              <w:bottom w:val="single" w:sz="4" w:space="0" w:color="auto"/>
              <w:right w:val="single" w:sz="4" w:space="0" w:color="auto"/>
            </w:tcBorders>
            <w:shd w:val="clear" w:color="auto" w:fill="auto"/>
            <w:noWrap/>
            <w:vAlign w:val="bottom"/>
          </w:tcPr>
          <w:p w14:paraId="22FE64DD"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Q360,000.00</w:t>
            </w:r>
          </w:p>
        </w:tc>
      </w:tr>
      <w:tr w:rsidR="00581B73" w:rsidRPr="00753F2F" w14:paraId="5869218E" w14:textId="77777777" w:rsidTr="00941C97">
        <w:trPr>
          <w:trHeight w:val="300"/>
        </w:trPr>
        <w:tc>
          <w:tcPr>
            <w:tcW w:w="908" w:type="pct"/>
            <w:vMerge/>
            <w:tcBorders>
              <w:top w:val="nil"/>
              <w:left w:val="single" w:sz="4" w:space="0" w:color="auto"/>
              <w:bottom w:val="single" w:sz="4" w:space="0" w:color="auto"/>
              <w:right w:val="single" w:sz="4" w:space="0" w:color="auto"/>
            </w:tcBorders>
            <w:vAlign w:val="center"/>
            <w:hideMark/>
          </w:tcPr>
          <w:p w14:paraId="3139AF6A"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0D0B36B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023E258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253378BA"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42AB3DA1"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115</w:t>
            </w:r>
          </w:p>
        </w:tc>
        <w:tc>
          <w:tcPr>
            <w:tcW w:w="1263" w:type="pct"/>
            <w:tcBorders>
              <w:top w:val="nil"/>
              <w:left w:val="nil"/>
              <w:bottom w:val="single" w:sz="4" w:space="0" w:color="auto"/>
              <w:right w:val="single" w:sz="4" w:space="0" w:color="auto"/>
            </w:tcBorders>
            <w:shd w:val="clear" w:color="auto" w:fill="auto"/>
            <w:noWrap/>
            <w:vAlign w:val="center"/>
          </w:tcPr>
          <w:p w14:paraId="3E6833F6"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Extracción de basura y destrucción de desechos sólidos</w:t>
            </w:r>
          </w:p>
        </w:tc>
        <w:tc>
          <w:tcPr>
            <w:tcW w:w="604" w:type="pct"/>
            <w:tcBorders>
              <w:top w:val="nil"/>
              <w:left w:val="nil"/>
              <w:bottom w:val="single" w:sz="4" w:space="0" w:color="auto"/>
              <w:right w:val="single" w:sz="4" w:space="0" w:color="auto"/>
            </w:tcBorders>
            <w:shd w:val="clear" w:color="auto" w:fill="auto"/>
            <w:noWrap/>
            <w:vAlign w:val="bottom"/>
          </w:tcPr>
          <w:p w14:paraId="3E9E427A"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Q60,000.00</w:t>
            </w:r>
          </w:p>
        </w:tc>
      </w:tr>
      <w:tr w:rsidR="00581B73" w:rsidRPr="00753F2F" w14:paraId="5349B3A7"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5439194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2D8AB63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3D7C5F0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7555DB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50F9F43A"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121</w:t>
            </w:r>
          </w:p>
        </w:tc>
        <w:tc>
          <w:tcPr>
            <w:tcW w:w="1263" w:type="pct"/>
            <w:tcBorders>
              <w:top w:val="nil"/>
              <w:left w:val="nil"/>
              <w:bottom w:val="single" w:sz="4" w:space="0" w:color="auto"/>
              <w:right w:val="single" w:sz="4" w:space="0" w:color="auto"/>
            </w:tcBorders>
            <w:shd w:val="clear" w:color="auto" w:fill="auto"/>
            <w:noWrap/>
            <w:vAlign w:val="center"/>
          </w:tcPr>
          <w:p w14:paraId="201B235F"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Divulgación e información</w:t>
            </w:r>
          </w:p>
        </w:tc>
        <w:tc>
          <w:tcPr>
            <w:tcW w:w="604" w:type="pct"/>
            <w:tcBorders>
              <w:top w:val="nil"/>
              <w:left w:val="nil"/>
              <w:bottom w:val="single" w:sz="4" w:space="0" w:color="auto"/>
              <w:right w:val="single" w:sz="4" w:space="0" w:color="auto"/>
            </w:tcBorders>
            <w:shd w:val="clear" w:color="auto" w:fill="auto"/>
            <w:noWrap/>
            <w:vAlign w:val="bottom"/>
          </w:tcPr>
          <w:p w14:paraId="4C28C63B"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Q70,000.00</w:t>
            </w:r>
          </w:p>
        </w:tc>
      </w:tr>
      <w:tr w:rsidR="00581B73" w:rsidRPr="00753F2F" w14:paraId="29C80868" w14:textId="77777777" w:rsidTr="00941C97">
        <w:trPr>
          <w:trHeight w:val="187"/>
        </w:trPr>
        <w:tc>
          <w:tcPr>
            <w:tcW w:w="908" w:type="pct"/>
            <w:vMerge/>
            <w:tcBorders>
              <w:top w:val="nil"/>
              <w:left w:val="single" w:sz="4" w:space="0" w:color="auto"/>
              <w:bottom w:val="single" w:sz="4" w:space="0" w:color="auto"/>
              <w:right w:val="single" w:sz="4" w:space="0" w:color="auto"/>
            </w:tcBorders>
            <w:vAlign w:val="center"/>
            <w:hideMark/>
          </w:tcPr>
          <w:p w14:paraId="4D7DEEE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343CB1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0AD33F2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529553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7DB6E75C"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122</w:t>
            </w:r>
          </w:p>
        </w:tc>
        <w:tc>
          <w:tcPr>
            <w:tcW w:w="1263" w:type="pct"/>
            <w:tcBorders>
              <w:top w:val="nil"/>
              <w:left w:val="nil"/>
              <w:bottom w:val="single" w:sz="4" w:space="0" w:color="auto"/>
              <w:right w:val="single" w:sz="4" w:space="0" w:color="auto"/>
            </w:tcBorders>
            <w:shd w:val="clear" w:color="auto" w:fill="auto"/>
            <w:noWrap/>
            <w:vAlign w:val="center"/>
          </w:tcPr>
          <w:p w14:paraId="6CD6A017"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Impresión, encuadernación y reproducción</w:t>
            </w:r>
          </w:p>
        </w:tc>
        <w:tc>
          <w:tcPr>
            <w:tcW w:w="604" w:type="pct"/>
            <w:tcBorders>
              <w:top w:val="nil"/>
              <w:left w:val="nil"/>
              <w:bottom w:val="single" w:sz="4" w:space="0" w:color="auto"/>
              <w:right w:val="single" w:sz="4" w:space="0" w:color="auto"/>
            </w:tcBorders>
            <w:shd w:val="clear" w:color="auto" w:fill="auto"/>
            <w:noWrap/>
            <w:vAlign w:val="bottom"/>
          </w:tcPr>
          <w:p w14:paraId="00C89350"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Q72,200.00</w:t>
            </w:r>
          </w:p>
        </w:tc>
      </w:tr>
      <w:tr w:rsidR="00581B73" w:rsidRPr="00753F2F" w14:paraId="6DF54B1E"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79F734E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1BB667D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3FB97499"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48BAE9D9"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45AA029F"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131</w:t>
            </w:r>
          </w:p>
        </w:tc>
        <w:tc>
          <w:tcPr>
            <w:tcW w:w="1263" w:type="pct"/>
            <w:tcBorders>
              <w:top w:val="nil"/>
              <w:left w:val="nil"/>
              <w:bottom w:val="single" w:sz="4" w:space="0" w:color="auto"/>
              <w:right w:val="single" w:sz="4" w:space="0" w:color="auto"/>
            </w:tcBorders>
            <w:shd w:val="clear" w:color="auto" w:fill="auto"/>
            <w:noWrap/>
            <w:vAlign w:val="center"/>
          </w:tcPr>
          <w:p w14:paraId="263370F8"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Viáticos en el exterior</w:t>
            </w:r>
          </w:p>
        </w:tc>
        <w:tc>
          <w:tcPr>
            <w:tcW w:w="604" w:type="pct"/>
            <w:tcBorders>
              <w:top w:val="nil"/>
              <w:left w:val="nil"/>
              <w:bottom w:val="single" w:sz="4" w:space="0" w:color="auto"/>
              <w:right w:val="single" w:sz="4" w:space="0" w:color="auto"/>
            </w:tcBorders>
            <w:shd w:val="clear" w:color="auto" w:fill="auto"/>
            <w:noWrap/>
            <w:vAlign w:val="bottom"/>
          </w:tcPr>
          <w:p w14:paraId="1E81A074"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Q430,400.00</w:t>
            </w:r>
          </w:p>
        </w:tc>
      </w:tr>
      <w:tr w:rsidR="00581B73" w:rsidRPr="00753F2F" w14:paraId="5AAE4732" w14:textId="77777777" w:rsidTr="00941C97">
        <w:trPr>
          <w:trHeight w:val="208"/>
        </w:trPr>
        <w:tc>
          <w:tcPr>
            <w:tcW w:w="908" w:type="pct"/>
            <w:vMerge/>
            <w:tcBorders>
              <w:top w:val="nil"/>
              <w:left w:val="single" w:sz="4" w:space="0" w:color="auto"/>
              <w:bottom w:val="single" w:sz="4" w:space="0" w:color="auto"/>
              <w:right w:val="single" w:sz="4" w:space="0" w:color="auto"/>
            </w:tcBorders>
            <w:vAlign w:val="center"/>
            <w:hideMark/>
          </w:tcPr>
          <w:p w14:paraId="764FBAF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BC4029F"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59A581D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3D72636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685D3C63"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133</w:t>
            </w:r>
          </w:p>
        </w:tc>
        <w:tc>
          <w:tcPr>
            <w:tcW w:w="1263" w:type="pct"/>
            <w:tcBorders>
              <w:top w:val="nil"/>
              <w:left w:val="nil"/>
              <w:bottom w:val="single" w:sz="4" w:space="0" w:color="auto"/>
              <w:right w:val="single" w:sz="4" w:space="0" w:color="auto"/>
            </w:tcBorders>
            <w:shd w:val="clear" w:color="auto" w:fill="auto"/>
            <w:noWrap/>
            <w:vAlign w:val="center"/>
          </w:tcPr>
          <w:p w14:paraId="5BE2A277"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Viáticos en el interior</w:t>
            </w:r>
          </w:p>
        </w:tc>
        <w:tc>
          <w:tcPr>
            <w:tcW w:w="604" w:type="pct"/>
            <w:tcBorders>
              <w:top w:val="nil"/>
              <w:left w:val="nil"/>
              <w:bottom w:val="single" w:sz="4" w:space="0" w:color="auto"/>
              <w:right w:val="single" w:sz="4" w:space="0" w:color="auto"/>
            </w:tcBorders>
            <w:shd w:val="clear" w:color="auto" w:fill="auto"/>
            <w:noWrap/>
            <w:vAlign w:val="bottom"/>
          </w:tcPr>
          <w:p w14:paraId="207F9CC7"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Q42,000.00</w:t>
            </w:r>
          </w:p>
        </w:tc>
      </w:tr>
      <w:tr w:rsidR="00581B73" w:rsidRPr="00753F2F" w14:paraId="1842467B" w14:textId="77777777" w:rsidTr="00941C97">
        <w:trPr>
          <w:trHeight w:val="125"/>
        </w:trPr>
        <w:tc>
          <w:tcPr>
            <w:tcW w:w="908" w:type="pct"/>
            <w:vMerge/>
            <w:tcBorders>
              <w:top w:val="nil"/>
              <w:left w:val="single" w:sz="4" w:space="0" w:color="auto"/>
              <w:bottom w:val="single" w:sz="4" w:space="0" w:color="auto"/>
              <w:right w:val="single" w:sz="4" w:space="0" w:color="auto"/>
            </w:tcBorders>
            <w:vAlign w:val="center"/>
            <w:hideMark/>
          </w:tcPr>
          <w:p w14:paraId="6AEE3F4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50FD5E47"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2316B68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3964AEEF"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6697DD84"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136</w:t>
            </w:r>
          </w:p>
        </w:tc>
        <w:tc>
          <w:tcPr>
            <w:tcW w:w="1263" w:type="pct"/>
            <w:tcBorders>
              <w:top w:val="nil"/>
              <w:left w:val="nil"/>
              <w:bottom w:val="single" w:sz="4" w:space="0" w:color="auto"/>
              <w:right w:val="single" w:sz="4" w:space="0" w:color="auto"/>
            </w:tcBorders>
            <w:shd w:val="clear" w:color="auto" w:fill="auto"/>
            <w:noWrap/>
            <w:vAlign w:val="center"/>
          </w:tcPr>
          <w:p w14:paraId="6B19F0DC"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Reconocimiento de gastos</w:t>
            </w:r>
          </w:p>
        </w:tc>
        <w:tc>
          <w:tcPr>
            <w:tcW w:w="604" w:type="pct"/>
            <w:tcBorders>
              <w:top w:val="nil"/>
              <w:left w:val="nil"/>
              <w:bottom w:val="single" w:sz="4" w:space="0" w:color="auto"/>
              <w:right w:val="single" w:sz="4" w:space="0" w:color="auto"/>
            </w:tcBorders>
            <w:shd w:val="clear" w:color="auto" w:fill="auto"/>
            <w:noWrap/>
            <w:vAlign w:val="bottom"/>
          </w:tcPr>
          <w:p w14:paraId="5D3A14F1"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Q546,000.00</w:t>
            </w:r>
          </w:p>
        </w:tc>
      </w:tr>
      <w:tr w:rsidR="00581B73" w:rsidRPr="00753F2F" w14:paraId="69475864" w14:textId="77777777" w:rsidTr="00941C97">
        <w:trPr>
          <w:trHeight w:val="199"/>
        </w:trPr>
        <w:tc>
          <w:tcPr>
            <w:tcW w:w="908" w:type="pct"/>
            <w:vMerge/>
            <w:tcBorders>
              <w:top w:val="nil"/>
              <w:left w:val="single" w:sz="4" w:space="0" w:color="auto"/>
              <w:bottom w:val="single" w:sz="4" w:space="0" w:color="auto"/>
              <w:right w:val="single" w:sz="4" w:space="0" w:color="auto"/>
            </w:tcBorders>
            <w:vAlign w:val="center"/>
            <w:hideMark/>
          </w:tcPr>
          <w:p w14:paraId="4196A9D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4BFF3A35"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968E29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7C889F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13610EBD"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141</w:t>
            </w:r>
          </w:p>
        </w:tc>
        <w:tc>
          <w:tcPr>
            <w:tcW w:w="1263" w:type="pct"/>
            <w:tcBorders>
              <w:top w:val="nil"/>
              <w:left w:val="nil"/>
              <w:bottom w:val="single" w:sz="4" w:space="0" w:color="auto"/>
              <w:right w:val="single" w:sz="4" w:space="0" w:color="auto"/>
            </w:tcBorders>
            <w:shd w:val="clear" w:color="auto" w:fill="auto"/>
            <w:noWrap/>
            <w:vAlign w:val="center"/>
          </w:tcPr>
          <w:p w14:paraId="0D7F2BE0"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Transporte de personas</w:t>
            </w:r>
          </w:p>
        </w:tc>
        <w:tc>
          <w:tcPr>
            <w:tcW w:w="604" w:type="pct"/>
            <w:tcBorders>
              <w:top w:val="nil"/>
              <w:left w:val="nil"/>
              <w:bottom w:val="single" w:sz="4" w:space="0" w:color="auto"/>
              <w:right w:val="single" w:sz="4" w:space="0" w:color="auto"/>
            </w:tcBorders>
            <w:shd w:val="clear" w:color="auto" w:fill="auto"/>
            <w:noWrap/>
            <w:vAlign w:val="bottom"/>
          </w:tcPr>
          <w:p w14:paraId="62C2E13A"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Q456,000.00</w:t>
            </w:r>
          </w:p>
        </w:tc>
      </w:tr>
      <w:tr w:rsidR="00581B73" w:rsidRPr="00753F2F" w14:paraId="37C85464" w14:textId="77777777" w:rsidTr="00941C97">
        <w:trPr>
          <w:trHeight w:val="132"/>
        </w:trPr>
        <w:tc>
          <w:tcPr>
            <w:tcW w:w="908" w:type="pct"/>
            <w:vMerge/>
            <w:tcBorders>
              <w:top w:val="nil"/>
              <w:left w:val="single" w:sz="4" w:space="0" w:color="auto"/>
              <w:bottom w:val="single" w:sz="4" w:space="0" w:color="auto"/>
              <w:right w:val="single" w:sz="4" w:space="0" w:color="auto"/>
            </w:tcBorders>
            <w:vAlign w:val="center"/>
            <w:hideMark/>
          </w:tcPr>
          <w:p w14:paraId="7116EAD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173D07C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B5F97D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3D50B7F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5CAE8D05"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142</w:t>
            </w:r>
          </w:p>
        </w:tc>
        <w:tc>
          <w:tcPr>
            <w:tcW w:w="1263" w:type="pct"/>
            <w:tcBorders>
              <w:top w:val="nil"/>
              <w:left w:val="nil"/>
              <w:bottom w:val="single" w:sz="4" w:space="0" w:color="auto"/>
              <w:right w:val="single" w:sz="4" w:space="0" w:color="auto"/>
            </w:tcBorders>
            <w:shd w:val="clear" w:color="auto" w:fill="auto"/>
            <w:noWrap/>
            <w:vAlign w:val="center"/>
          </w:tcPr>
          <w:p w14:paraId="2F64D02F"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Fletes</w:t>
            </w:r>
          </w:p>
        </w:tc>
        <w:tc>
          <w:tcPr>
            <w:tcW w:w="604" w:type="pct"/>
            <w:tcBorders>
              <w:top w:val="nil"/>
              <w:left w:val="nil"/>
              <w:bottom w:val="single" w:sz="4" w:space="0" w:color="auto"/>
              <w:right w:val="single" w:sz="4" w:space="0" w:color="auto"/>
            </w:tcBorders>
            <w:shd w:val="clear" w:color="auto" w:fill="auto"/>
            <w:noWrap/>
            <w:vAlign w:val="bottom"/>
          </w:tcPr>
          <w:p w14:paraId="49936CF8"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Q480,000.00</w:t>
            </w:r>
          </w:p>
        </w:tc>
      </w:tr>
      <w:tr w:rsidR="00581B73" w:rsidRPr="00753F2F" w14:paraId="25B587E9"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1B5A423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0AA1EA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4967BAA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2B6F55A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6934E298"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151</w:t>
            </w:r>
          </w:p>
        </w:tc>
        <w:tc>
          <w:tcPr>
            <w:tcW w:w="1263" w:type="pct"/>
            <w:tcBorders>
              <w:top w:val="nil"/>
              <w:left w:val="nil"/>
              <w:bottom w:val="single" w:sz="4" w:space="0" w:color="auto"/>
              <w:right w:val="single" w:sz="4" w:space="0" w:color="auto"/>
            </w:tcBorders>
            <w:shd w:val="clear" w:color="auto" w:fill="auto"/>
            <w:noWrap/>
            <w:vAlign w:val="center"/>
          </w:tcPr>
          <w:p w14:paraId="2CE5CAA5"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Arrendamiento de edificios y locales</w:t>
            </w:r>
          </w:p>
        </w:tc>
        <w:tc>
          <w:tcPr>
            <w:tcW w:w="604" w:type="pct"/>
            <w:tcBorders>
              <w:top w:val="nil"/>
              <w:left w:val="nil"/>
              <w:bottom w:val="single" w:sz="4" w:space="0" w:color="auto"/>
              <w:right w:val="single" w:sz="4" w:space="0" w:color="auto"/>
            </w:tcBorders>
            <w:shd w:val="clear" w:color="auto" w:fill="auto"/>
            <w:noWrap/>
            <w:vAlign w:val="bottom"/>
          </w:tcPr>
          <w:p w14:paraId="069BE53A"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Q13,117,200.00</w:t>
            </w:r>
          </w:p>
        </w:tc>
      </w:tr>
      <w:tr w:rsidR="00581B73" w:rsidRPr="00753F2F" w14:paraId="7B0C9243" w14:textId="77777777" w:rsidTr="00941C97">
        <w:trPr>
          <w:trHeight w:val="151"/>
        </w:trPr>
        <w:tc>
          <w:tcPr>
            <w:tcW w:w="908" w:type="pct"/>
            <w:vMerge/>
            <w:tcBorders>
              <w:top w:val="nil"/>
              <w:left w:val="single" w:sz="4" w:space="0" w:color="auto"/>
              <w:bottom w:val="single" w:sz="4" w:space="0" w:color="auto"/>
              <w:right w:val="single" w:sz="4" w:space="0" w:color="auto"/>
            </w:tcBorders>
            <w:vAlign w:val="center"/>
            <w:hideMark/>
          </w:tcPr>
          <w:p w14:paraId="402BC51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A340BB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69B1826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9E59CD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58BEA6A4"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155</w:t>
            </w:r>
          </w:p>
        </w:tc>
        <w:tc>
          <w:tcPr>
            <w:tcW w:w="1263" w:type="pct"/>
            <w:tcBorders>
              <w:top w:val="nil"/>
              <w:left w:val="nil"/>
              <w:bottom w:val="single" w:sz="4" w:space="0" w:color="auto"/>
              <w:right w:val="single" w:sz="4" w:space="0" w:color="auto"/>
            </w:tcBorders>
            <w:shd w:val="clear" w:color="auto" w:fill="auto"/>
            <w:noWrap/>
            <w:vAlign w:val="center"/>
          </w:tcPr>
          <w:p w14:paraId="250BC6CF"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Arrendamiento de medios de transporte</w:t>
            </w:r>
          </w:p>
        </w:tc>
        <w:tc>
          <w:tcPr>
            <w:tcW w:w="604" w:type="pct"/>
            <w:tcBorders>
              <w:top w:val="nil"/>
              <w:left w:val="nil"/>
              <w:bottom w:val="single" w:sz="4" w:space="0" w:color="auto"/>
              <w:right w:val="single" w:sz="4" w:space="0" w:color="auto"/>
            </w:tcBorders>
            <w:shd w:val="clear" w:color="auto" w:fill="auto"/>
            <w:noWrap/>
            <w:vAlign w:val="bottom"/>
          </w:tcPr>
          <w:p w14:paraId="4FD6B5E2"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Q360,000.00</w:t>
            </w:r>
          </w:p>
        </w:tc>
      </w:tr>
      <w:tr w:rsidR="00581B73" w:rsidRPr="00753F2F" w14:paraId="3C617387"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2C541B8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31B03E2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514CC4D7"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09285D2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6C8B3E7E"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158</w:t>
            </w:r>
          </w:p>
        </w:tc>
        <w:tc>
          <w:tcPr>
            <w:tcW w:w="1263" w:type="pct"/>
            <w:tcBorders>
              <w:top w:val="nil"/>
              <w:left w:val="nil"/>
              <w:bottom w:val="single" w:sz="4" w:space="0" w:color="auto"/>
              <w:right w:val="single" w:sz="4" w:space="0" w:color="auto"/>
            </w:tcBorders>
            <w:shd w:val="clear" w:color="auto" w:fill="auto"/>
            <w:noWrap/>
            <w:vAlign w:val="center"/>
          </w:tcPr>
          <w:p w14:paraId="34E95BFD"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Derechos de bienes intangibles</w:t>
            </w:r>
          </w:p>
        </w:tc>
        <w:tc>
          <w:tcPr>
            <w:tcW w:w="604" w:type="pct"/>
            <w:tcBorders>
              <w:top w:val="nil"/>
              <w:left w:val="nil"/>
              <w:bottom w:val="single" w:sz="4" w:space="0" w:color="auto"/>
              <w:right w:val="single" w:sz="4" w:space="0" w:color="auto"/>
            </w:tcBorders>
            <w:shd w:val="clear" w:color="auto" w:fill="auto"/>
            <w:noWrap/>
            <w:vAlign w:val="bottom"/>
          </w:tcPr>
          <w:p w14:paraId="777AC842"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Q55,300.00</w:t>
            </w:r>
          </w:p>
        </w:tc>
      </w:tr>
      <w:tr w:rsidR="00581B73" w:rsidRPr="00753F2F" w14:paraId="43D476EC" w14:textId="77777777" w:rsidTr="00941C97">
        <w:trPr>
          <w:trHeight w:val="300"/>
        </w:trPr>
        <w:tc>
          <w:tcPr>
            <w:tcW w:w="908" w:type="pct"/>
            <w:vMerge/>
            <w:tcBorders>
              <w:top w:val="nil"/>
              <w:left w:val="single" w:sz="4" w:space="0" w:color="auto"/>
              <w:bottom w:val="single" w:sz="4" w:space="0" w:color="auto"/>
              <w:right w:val="single" w:sz="4" w:space="0" w:color="auto"/>
            </w:tcBorders>
            <w:vAlign w:val="center"/>
            <w:hideMark/>
          </w:tcPr>
          <w:p w14:paraId="0199DD1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06C33CB5"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0AFCA99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A0225C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5F6F7242"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165</w:t>
            </w:r>
          </w:p>
        </w:tc>
        <w:tc>
          <w:tcPr>
            <w:tcW w:w="1263" w:type="pct"/>
            <w:tcBorders>
              <w:top w:val="nil"/>
              <w:left w:val="nil"/>
              <w:bottom w:val="single" w:sz="4" w:space="0" w:color="auto"/>
              <w:right w:val="single" w:sz="4" w:space="0" w:color="auto"/>
            </w:tcBorders>
            <w:shd w:val="clear" w:color="auto" w:fill="auto"/>
            <w:noWrap/>
            <w:vAlign w:val="center"/>
          </w:tcPr>
          <w:p w14:paraId="517F29F3"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Mantenimiento y reparación de medios de transporte</w:t>
            </w:r>
          </w:p>
        </w:tc>
        <w:tc>
          <w:tcPr>
            <w:tcW w:w="604" w:type="pct"/>
            <w:tcBorders>
              <w:top w:val="nil"/>
              <w:left w:val="nil"/>
              <w:bottom w:val="single" w:sz="4" w:space="0" w:color="auto"/>
              <w:right w:val="single" w:sz="4" w:space="0" w:color="auto"/>
            </w:tcBorders>
            <w:shd w:val="clear" w:color="auto" w:fill="auto"/>
            <w:noWrap/>
            <w:vAlign w:val="bottom"/>
          </w:tcPr>
          <w:p w14:paraId="16793AE1"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Q181,500.00</w:t>
            </w:r>
          </w:p>
        </w:tc>
      </w:tr>
      <w:tr w:rsidR="00581B73" w:rsidRPr="00753F2F" w14:paraId="12F78500" w14:textId="77777777" w:rsidTr="00941C97">
        <w:trPr>
          <w:trHeight w:val="300"/>
        </w:trPr>
        <w:tc>
          <w:tcPr>
            <w:tcW w:w="908" w:type="pct"/>
            <w:vMerge/>
            <w:tcBorders>
              <w:top w:val="nil"/>
              <w:left w:val="single" w:sz="4" w:space="0" w:color="auto"/>
              <w:bottom w:val="single" w:sz="4" w:space="0" w:color="auto"/>
              <w:right w:val="single" w:sz="4" w:space="0" w:color="auto"/>
            </w:tcBorders>
            <w:vAlign w:val="center"/>
            <w:hideMark/>
          </w:tcPr>
          <w:p w14:paraId="48E3038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480AB93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5E7154A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3CC8FE9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05DC50C9"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166</w:t>
            </w:r>
          </w:p>
        </w:tc>
        <w:tc>
          <w:tcPr>
            <w:tcW w:w="1263" w:type="pct"/>
            <w:tcBorders>
              <w:top w:val="nil"/>
              <w:left w:val="nil"/>
              <w:bottom w:val="single" w:sz="4" w:space="0" w:color="auto"/>
              <w:right w:val="single" w:sz="4" w:space="0" w:color="auto"/>
            </w:tcBorders>
            <w:shd w:val="clear" w:color="auto" w:fill="auto"/>
            <w:noWrap/>
            <w:vAlign w:val="center"/>
          </w:tcPr>
          <w:p w14:paraId="7013E5A4"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Mantenimiento y reparación de equipo para comunicaciones</w:t>
            </w:r>
          </w:p>
        </w:tc>
        <w:tc>
          <w:tcPr>
            <w:tcW w:w="604" w:type="pct"/>
            <w:tcBorders>
              <w:top w:val="nil"/>
              <w:left w:val="nil"/>
              <w:bottom w:val="single" w:sz="4" w:space="0" w:color="auto"/>
              <w:right w:val="single" w:sz="4" w:space="0" w:color="auto"/>
            </w:tcBorders>
            <w:shd w:val="clear" w:color="auto" w:fill="auto"/>
            <w:noWrap/>
            <w:vAlign w:val="bottom"/>
          </w:tcPr>
          <w:p w14:paraId="465DAE60"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Q8,000.00</w:t>
            </w:r>
          </w:p>
        </w:tc>
      </w:tr>
      <w:tr w:rsidR="00581B73" w:rsidRPr="00753F2F" w14:paraId="679E582F"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3CB60899"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2E74A6E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4C32E2A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72DDD2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15895199"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169</w:t>
            </w:r>
          </w:p>
        </w:tc>
        <w:tc>
          <w:tcPr>
            <w:tcW w:w="1263" w:type="pct"/>
            <w:tcBorders>
              <w:top w:val="nil"/>
              <w:left w:val="nil"/>
              <w:bottom w:val="single" w:sz="4" w:space="0" w:color="auto"/>
              <w:right w:val="single" w:sz="4" w:space="0" w:color="auto"/>
            </w:tcBorders>
            <w:shd w:val="clear" w:color="auto" w:fill="auto"/>
            <w:noWrap/>
            <w:vAlign w:val="center"/>
          </w:tcPr>
          <w:p w14:paraId="500C11CE"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Mantenimiento y reparación de otras maquinarias y equipos</w:t>
            </w:r>
          </w:p>
        </w:tc>
        <w:tc>
          <w:tcPr>
            <w:tcW w:w="604" w:type="pct"/>
            <w:tcBorders>
              <w:top w:val="nil"/>
              <w:left w:val="nil"/>
              <w:bottom w:val="single" w:sz="4" w:space="0" w:color="auto"/>
              <w:right w:val="single" w:sz="4" w:space="0" w:color="auto"/>
            </w:tcBorders>
            <w:shd w:val="clear" w:color="auto" w:fill="auto"/>
            <w:noWrap/>
            <w:vAlign w:val="bottom"/>
          </w:tcPr>
          <w:p w14:paraId="7A13E0A7"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Q871,800.00</w:t>
            </w:r>
          </w:p>
        </w:tc>
      </w:tr>
      <w:tr w:rsidR="00581B73" w:rsidRPr="00753F2F" w14:paraId="27EC5B39" w14:textId="77777777" w:rsidTr="00941C97">
        <w:trPr>
          <w:trHeight w:val="103"/>
        </w:trPr>
        <w:tc>
          <w:tcPr>
            <w:tcW w:w="908" w:type="pct"/>
            <w:vMerge/>
            <w:tcBorders>
              <w:top w:val="nil"/>
              <w:left w:val="single" w:sz="4" w:space="0" w:color="auto"/>
              <w:bottom w:val="single" w:sz="4" w:space="0" w:color="auto"/>
              <w:right w:val="single" w:sz="4" w:space="0" w:color="auto"/>
            </w:tcBorders>
            <w:vAlign w:val="center"/>
            <w:hideMark/>
          </w:tcPr>
          <w:p w14:paraId="40A9E41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50A0C24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4249781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7916FA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41749329"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171</w:t>
            </w:r>
          </w:p>
        </w:tc>
        <w:tc>
          <w:tcPr>
            <w:tcW w:w="1263" w:type="pct"/>
            <w:tcBorders>
              <w:top w:val="nil"/>
              <w:left w:val="nil"/>
              <w:bottom w:val="single" w:sz="4" w:space="0" w:color="auto"/>
              <w:right w:val="single" w:sz="4" w:space="0" w:color="auto"/>
            </w:tcBorders>
            <w:shd w:val="clear" w:color="auto" w:fill="auto"/>
            <w:noWrap/>
            <w:vAlign w:val="center"/>
          </w:tcPr>
          <w:p w14:paraId="303E68A8"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Mantenimiento y reparación de edificios</w:t>
            </w:r>
          </w:p>
        </w:tc>
        <w:tc>
          <w:tcPr>
            <w:tcW w:w="604" w:type="pct"/>
            <w:tcBorders>
              <w:top w:val="nil"/>
              <w:left w:val="nil"/>
              <w:bottom w:val="single" w:sz="4" w:space="0" w:color="auto"/>
              <w:right w:val="single" w:sz="4" w:space="0" w:color="auto"/>
            </w:tcBorders>
            <w:shd w:val="clear" w:color="auto" w:fill="auto"/>
            <w:noWrap/>
            <w:vAlign w:val="bottom"/>
          </w:tcPr>
          <w:p w14:paraId="6541C9EC"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Q16,220,000.00</w:t>
            </w:r>
          </w:p>
        </w:tc>
      </w:tr>
      <w:tr w:rsidR="00581B73" w:rsidRPr="00753F2F" w14:paraId="138851F3" w14:textId="77777777" w:rsidTr="00941C97">
        <w:trPr>
          <w:trHeight w:val="178"/>
        </w:trPr>
        <w:tc>
          <w:tcPr>
            <w:tcW w:w="908" w:type="pct"/>
            <w:vMerge/>
            <w:tcBorders>
              <w:top w:val="nil"/>
              <w:left w:val="single" w:sz="4" w:space="0" w:color="auto"/>
              <w:bottom w:val="single" w:sz="4" w:space="0" w:color="auto"/>
              <w:right w:val="single" w:sz="4" w:space="0" w:color="auto"/>
            </w:tcBorders>
            <w:vAlign w:val="center"/>
            <w:hideMark/>
          </w:tcPr>
          <w:p w14:paraId="3174502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5634D09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43326567"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7F68FDA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79D6E1D3"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174</w:t>
            </w:r>
          </w:p>
        </w:tc>
        <w:tc>
          <w:tcPr>
            <w:tcW w:w="1263" w:type="pct"/>
            <w:tcBorders>
              <w:top w:val="nil"/>
              <w:left w:val="nil"/>
              <w:bottom w:val="single" w:sz="4" w:space="0" w:color="auto"/>
              <w:right w:val="single" w:sz="4" w:space="0" w:color="auto"/>
            </w:tcBorders>
            <w:shd w:val="clear" w:color="auto" w:fill="auto"/>
            <w:noWrap/>
            <w:vAlign w:val="center"/>
          </w:tcPr>
          <w:p w14:paraId="43A261D9"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Mantenimiento y reparación de instalaciones</w:t>
            </w:r>
          </w:p>
        </w:tc>
        <w:tc>
          <w:tcPr>
            <w:tcW w:w="604" w:type="pct"/>
            <w:tcBorders>
              <w:top w:val="nil"/>
              <w:left w:val="nil"/>
              <w:bottom w:val="single" w:sz="4" w:space="0" w:color="auto"/>
              <w:right w:val="single" w:sz="4" w:space="0" w:color="auto"/>
            </w:tcBorders>
            <w:shd w:val="clear" w:color="auto" w:fill="auto"/>
            <w:noWrap/>
            <w:vAlign w:val="bottom"/>
          </w:tcPr>
          <w:p w14:paraId="4790A7F6"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Q500,000.00</w:t>
            </w:r>
          </w:p>
        </w:tc>
      </w:tr>
      <w:tr w:rsidR="00581B73" w:rsidRPr="00753F2F" w14:paraId="325B75A1" w14:textId="77777777" w:rsidTr="00941C97">
        <w:trPr>
          <w:trHeight w:val="109"/>
        </w:trPr>
        <w:tc>
          <w:tcPr>
            <w:tcW w:w="908" w:type="pct"/>
            <w:vMerge/>
            <w:tcBorders>
              <w:top w:val="nil"/>
              <w:left w:val="single" w:sz="4" w:space="0" w:color="auto"/>
              <w:bottom w:val="single" w:sz="4" w:space="0" w:color="auto"/>
              <w:right w:val="single" w:sz="4" w:space="0" w:color="auto"/>
            </w:tcBorders>
            <w:vAlign w:val="center"/>
            <w:hideMark/>
          </w:tcPr>
          <w:p w14:paraId="6FBC98F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31460737"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668F92A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2CF93FE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7115155F"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191</w:t>
            </w:r>
          </w:p>
        </w:tc>
        <w:tc>
          <w:tcPr>
            <w:tcW w:w="1263" w:type="pct"/>
            <w:tcBorders>
              <w:top w:val="nil"/>
              <w:left w:val="nil"/>
              <w:bottom w:val="single" w:sz="4" w:space="0" w:color="auto"/>
              <w:right w:val="single" w:sz="4" w:space="0" w:color="auto"/>
            </w:tcBorders>
            <w:shd w:val="clear" w:color="auto" w:fill="auto"/>
            <w:noWrap/>
            <w:vAlign w:val="center"/>
          </w:tcPr>
          <w:p w14:paraId="50E1CDE7"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Primas y gastos de seguros y fianzas</w:t>
            </w:r>
          </w:p>
        </w:tc>
        <w:tc>
          <w:tcPr>
            <w:tcW w:w="604" w:type="pct"/>
            <w:tcBorders>
              <w:top w:val="nil"/>
              <w:left w:val="nil"/>
              <w:bottom w:val="single" w:sz="4" w:space="0" w:color="auto"/>
              <w:right w:val="single" w:sz="4" w:space="0" w:color="auto"/>
            </w:tcBorders>
            <w:shd w:val="clear" w:color="auto" w:fill="auto"/>
            <w:noWrap/>
            <w:vAlign w:val="bottom"/>
          </w:tcPr>
          <w:p w14:paraId="01A50272"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Q240,000.00</w:t>
            </w:r>
          </w:p>
        </w:tc>
      </w:tr>
      <w:tr w:rsidR="00581B73" w:rsidRPr="00753F2F" w14:paraId="0635ECC4"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79BC6D6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4CBD7AB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C1AB25A"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4738ECA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6DDC9BB6"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195</w:t>
            </w:r>
          </w:p>
        </w:tc>
        <w:tc>
          <w:tcPr>
            <w:tcW w:w="1263" w:type="pct"/>
            <w:tcBorders>
              <w:top w:val="nil"/>
              <w:left w:val="nil"/>
              <w:bottom w:val="single" w:sz="4" w:space="0" w:color="auto"/>
              <w:right w:val="single" w:sz="4" w:space="0" w:color="auto"/>
            </w:tcBorders>
            <w:shd w:val="clear" w:color="auto" w:fill="auto"/>
            <w:noWrap/>
            <w:vAlign w:val="center"/>
          </w:tcPr>
          <w:p w14:paraId="434E806A"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Impuestos, derechos y tasas</w:t>
            </w:r>
          </w:p>
        </w:tc>
        <w:tc>
          <w:tcPr>
            <w:tcW w:w="604" w:type="pct"/>
            <w:tcBorders>
              <w:top w:val="nil"/>
              <w:left w:val="nil"/>
              <w:bottom w:val="single" w:sz="4" w:space="0" w:color="auto"/>
              <w:right w:val="single" w:sz="4" w:space="0" w:color="auto"/>
            </w:tcBorders>
            <w:shd w:val="clear" w:color="auto" w:fill="auto"/>
            <w:noWrap/>
            <w:vAlign w:val="bottom"/>
          </w:tcPr>
          <w:p w14:paraId="35A1408B"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Q40,800.00</w:t>
            </w:r>
          </w:p>
        </w:tc>
      </w:tr>
      <w:tr w:rsidR="00581B73" w:rsidRPr="00753F2F" w14:paraId="23F63620"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5DC8CDA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B857CB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4B0D7F05"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FCED23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1C642576"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197</w:t>
            </w:r>
          </w:p>
        </w:tc>
        <w:tc>
          <w:tcPr>
            <w:tcW w:w="1263" w:type="pct"/>
            <w:tcBorders>
              <w:top w:val="nil"/>
              <w:left w:val="nil"/>
              <w:bottom w:val="single" w:sz="4" w:space="0" w:color="auto"/>
              <w:right w:val="single" w:sz="4" w:space="0" w:color="auto"/>
            </w:tcBorders>
            <w:shd w:val="clear" w:color="auto" w:fill="auto"/>
            <w:noWrap/>
            <w:vAlign w:val="bottom"/>
          </w:tcPr>
          <w:p w14:paraId="48FDD54A"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Servicios de vigilancia</w:t>
            </w:r>
          </w:p>
        </w:tc>
        <w:tc>
          <w:tcPr>
            <w:tcW w:w="604" w:type="pct"/>
            <w:tcBorders>
              <w:top w:val="nil"/>
              <w:left w:val="nil"/>
              <w:bottom w:val="single" w:sz="4" w:space="0" w:color="auto"/>
              <w:right w:val="single" w:sz="4" w:space="0" w:color="auto"/>
            </w:tcBorders>
            <w:shd w:val="clear" w:color="auto" w:fill="auto"/>
            <w:noWrap/>
            <w:vAlign w:val="bottom"/>
          </w:tcPr>
          <w:p w14:paraId="4CEC6547"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Q540,000.00</w:t>
            </w:r>
          </w:p>
        </w:tc>
      </w:tr>
      <w:tr w:rsidR="00581B73" w:rsidRPr="00753F2F" w14:paraId="785F5FDE"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37874197"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5AEC212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2FC0090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7527AFDA"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0E923BA1"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199</w:t>
            </w:r>
          </w:p>
        </w:tc>
        <w:tc>
          <w:tcPr>
            <w:tcW w:w="1263" w:type="pct"/>
            <w:tcBorders>
              <w:top w:val="nil"/>
              <w:left w:val="nil"/>
              <w:bottom w:val="single" w:sz="4" w:space="0" w:color="auto"/>
              <w:right w:val="single" w:sz="4" w:space="0" w:color="auto"/>
            </w:tcBorders>
            <w:shd w:val="clear" w:color="auto" w:fill="auto"/>
            <w:noWrap/>
            <w:vAlign w:val="center"/>
          </w:tcPr>
          <w:p w14:paraId="1B0645AA"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cstheme="minorHAnsi"/>
                <w:color w:val="000000"/>
                <w:sz w:val="16"/>
                <w:szCs w:val="16"/>
              </w:rPr>
              <w:t>Otros servicios</w:t>
            </w:r>
          </w:p>
        </w:tc>
        <w:tc>
          <w:tcPr>
            <w:tcW w:w="604" w:type="pct"/>
            <w:tcBorders>
              <w:top w:val="nil"/>
              <w:left w:val="nil"/>
              <w:bottom w:val="single" w:sz="4" w:space="0" w:color="auto"/>
              <w:right w:val="single" w:sz="4" w:space="0" w:color="auto"/>
            </w:tcBorders>
            <w:shd w:val="clear" w:color="auto" w:fill="auto"/>
            <w:noWrap/>
            <w:vAlign w:val="bottom"/>
          </w:tcPr>
          <w:p w14:paraId="5AAB4ABF"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cstheme="minorHAnsi"/>
                <w:color w:val="000000"/>
                <w:sz w:val="16"/>
                <w:szCs w:val="16"/>
              </w:rPr>
              <w:t>Q2,269,195.00</w:t>
            </w:r>
          </w:p>
        </w:tc>
      </w:tr>
      <w:tr w:rsidR="00581B73" w:rsidRPr="00753F2F" w14:paraId="030BFE47" w14:textId="77777777" w:rsidTr="00941C97">
        <w:trPr>
          <w:trHeight w:val="135"/>
        </w:trPr>
        <w:tc>
          <w:tcPr>
            <w:tcW w:w="908" w:type="pct"/>
            <w:vMerge/>
            <w:tcBorders>
              <w:top w:val="nil"/>
              <w:left w:val="single" w:sz="4" w:space="0" w:color="auto"/>
              <w:bottom w:val="single" w:sz="4" w:space="0" w:color="auto"/>
              <w:right w:val="single" w:sz="4" w:space="0" w:color="auto"/>
            </w:tcBorders>
            <w:vAlign w:val="center"/>
            <w:hideMark/>
          </w:tcPr>
          <w:p w14:paraId="7DEDC9B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2660A4A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6498C06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31927C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07189FCB" w14:textId="77777777" w:rsidR="00581B73" w:rsidRPr="00753F2F" w:rsidRDefault="00581B73" w:rsidP="00941C97">
            <w:pPr>
              <w:spacing w:after="0" w:line="240" w:lineRule="auto"/>
              <w:rPr>
                <w:rFonts w:eastAsia="Times New Roman" w:cstheme="minorHAnsi"/>
                <w:b/>
                <w:bCs/>
                <w:color w:val="000000"/>
                <w:sz w:val="16"/>
                <w:szCs w:val="16"/>
                <w:lang w:eastAsia="es-GT"/>
              </w:rPr>
            </w:pPr>
            <w:r w:rsidRPr="00753F2F">
              <w:rPr>
                <w:rFonts w:eastAsia="Times New Roman" w:cstheme="minorHAnsi"/>
                <w:b/>
                <w:bCs/>
                <w:color w:val="000000"/>
                <w:sz w:val="16"/>
                <w:szCs w:val="16"/>
                <w:lang w:eastAsia="es-GT"/>
              </w:rPr>
              <w:t> </w:t>
            </w:r>
          </w:p>
        </w:tc>
        <w:tc>
          <w:tcPr>
            <w:tcW w:w="1263" w:type="pct"/>
            <w:tcBorders>
              <w:top w:val="nil"/>
              <w:left w:val="nil"/>
              <w:bottom w:val="single" w:sz="4" w:space="0" w:color="auto"/>
              <w:right w:val="single" w:sz="4" w:space="0" w:color="auto"/>
            </w:tcBorders>
            <w:shd w:val="clear" w:color="auto" w:fill="auto"/>
            <w:vAlign w:val="bottom"/>
            <w:hideMark/>
          </w:tcPr>
          <w:p w14:paraId="56B6EAB0" w14:textId="77777777" w:rsidR="00581B73" w:rsidRPr="00753F2F" w:rsidRDefault="00581B73" w:rsidP="00941C97">
            <w:pPr>
              <w:spacing w:after="0" w:line="240" w:lineRule="auto"/>
              <w:rPr>
                <w:rFonts w:eastAsia="Times New Roman" w:cstheme="minorHAnsi"/>
                <w:b/>
                <w:bCs/>
                <w:color w:val="000000"/>
                <w:sz w:val="16"/>
                <w:szCs w:val="16"/>
                <w:lang w:eastAsia="es-GT"/>
              </w:rPr>
            </w:pPr>
            <w:r w:rsidRPr="00753F2F">
              <w:rPr>
                <w:rFonts w:eastAsia="Times New Roman" w:cstheme="minorHAnsi"/>
                <w:b/>
                <w:bCs/>
                <w:color w:val="000000"/>
                <w:sz w:val="16"/>
                <w:szCs w:val="16"/>
                <w:lang w:eastAsia="es-GT"/>
              </w:rPr>
              <w:t>MATERIALES Y SUMINISTROS</w:t>
            </w:r>
          </w:p>
        </w:tc>
        <w:tc>
          <w:tcPr>
            <w:tcW w:w="604" w:type="pct"/>
            <w:tcBorders>
              <w:top w:val="nil"/>
              <w:left w:val="nil"/>
              <w:bottom w:val="single" w:sz="4" w:space="0" w:color="auto"/>
              <w:right w:val="single" w:sz="4" w:space="0" w:color="auto"/>
            </w:tcBorders>
            <w:shd w:val="clear" w:color="auto" w:fill="auto"/>
            <w:noWrap/>
            <w:vAlign w:val="bottom"/>
            <w:hideMark/>
          </w:tcPr>
          <w:p w14:paraId="425647C4" w14:textId="77777777" w:rsidR="00581B73" w:rsidRPr="00753F2F" w:rsidRDefault="00581B73" w:rsidP="00941C97">
            <w:pPr>
              <w:spacing w:after="0" w:line="240" w:lineRule="auto"/>
              <w:jc w:val="right"/>
              <w:rPr>
                <w:rFonts w:eastAsia="Times New Roman" w:cstheme="minorHAnsi"/>
                <w:b/>
                <w:bCs/>
                <w:color w:val="000000"/>
                <w:sz w:val="16"/>
                <w:szCs w:val="16"/>
                <w:lang w:eastAsia="es-GT"/>
              </w:rPr>
            </w:pPr>
            <w:r>
              <w:rPr>
                <w:rFonts w:eastAsia="Times New Roman" w:cstheme="minorHAnsi"/>
                <w:b/>
                <w:bCs/>
                <w:color w:val="000000"/>
                <w:sz w:val="16"/>
                <w:szCs w:val="16"/>
                <w:lang w:eastAsia="es-GT"/>
              </w:rPr>
              <w:t>Q12,610,783</w:t>
            </w:r>
            <w:r w:rsidRPr="00753F2F">
              <w:rPr>
                <w:rFonts w:eastAsia="Times New Roman" w:cstheme="minorHAnsi"/>
                <w:b/>
                <w:bCs/>
                <w:color w:val="000000"/>
                <w:sz w:val="16"/>
                <w:szCs w:val="16"/>
                <w:lang w:eastAsia="es-GT"/>
              </w:rPr>
              <w:t>.00</w:t>
            </w:r>
          </w:p>
        </w:tc>
      </w:tr>
      <w:tr w:rsidR="00581B73" w:rsidRPr="00753F2F" w14:paraId="7FECF817" w14:textId="77777777" w:rsidTr="00941C97">
        <w:trPr>
          <w:trHeight w:val="125"/>
        </w:trPr>
        <w:tc>
          <w:tcPr>
            <w:tcW w:w="908" w:type="pct"/>
            <w:vMerge/>
            <w:tcBorders>
              <w:top w:val="nil"/>
              <w:left w:val="single" w:sz="4" w:space="0" w:color="auto"/>
              <w:bottom w:val="single" w:sz="4" w:space="0" w:color="auto"/>
              <w:right w:val="single" w:sz="4" w:space="0" w:color="auto"/>
            </w:tcBorders>
            <w:vAlign w:val="center"/>
            <w:hideMark/>
          </w:tcPr>
          <w:p w14:paraId="7E26959F"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2946FEEF"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23AEDF4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06B8997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72E30DB7"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211</w:t>
            </w:r>
          </w:p>
        </w:tc>
        <w:tc>
          <w:tcPr>
            <w:tcW w:w="1263" w:type="pct"/>
            <w:tcBorders>
              <w:top w:val="nil"/>
              <w:left w:val="nil"/>
              <w:bottom w:val="single" w:sz="4" w:space="0" w:color="auto"/>
              <w:right w:val="single" w:sz="4" w:space="0" w:color="auto"/>
            </w:tcBorders>
            <w:shd w:val="clear" w:color="auto" w:fill="auto"/>
            <w:noWrap/>
            <w:vAlign w:val="center"/>
          </w:tcPr>
          <w:p w14:paraId="0B920FE2"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Alimentos para personas</w:t>
            </w:r>
          </w:p>
        </w:tc>
        <w:tc>
          <w:tcPr>
            <w:tcW w:w="604" w:type="pct"/>
            <w:tcBorders>
              <w:top w:val="nil"/>
              <w:left w:val="nil"/>
              <w:bottom w:val="single" w:sz="4" w:space="0" w:color="auto"/>
              <w:right w:val="single" w:sz="4" w:space="0" w:color="auto"/>
            </w:tcBorders>
            <w:shd w:val="clear" w:color="auto" w:fill="auto"/>
            <w:noWrap/>
            <w:vAlign w:val="bottom"/>
          </w:tcPr>
          <w:p w14:paraId="7D7801E0"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Q390,000.00</w:t>
            </w:r>
          </w:p>
        </w:tc>
      </w:tr>
      <w:tr w:rsidR="00581B73" w:rsidRPr="00753F2F" w14:paraId="5017E0D4" w14:textId="77777777" w:rsidTr="00941C97">
        <w:trPr>
          <w:trHeight w:val="300"/>
        </w:trPr>
        <w:tc>
          <w:tcPr>
            <w:tcW w:w="908" w:type="pct"/>
            <w:vMerge/>
            <w:tcBorders>
              <w:top w:val="nil"/>
              <w:left w:val="single" w:sz="4" w:space="0" w:color="auto"/>
              <w:bottom w:val="single" w:sz="4" w:space="0" w:color="auto"/>
              <w:right w:val="single" w:sz="4" w:space="0" w:color="auto"/>
            </w:tcBorders>
            <w:vAlign w:val="center"/>
            <w:hideMark/>
          </w:tcPr>
          <w:p w14:paraId="40F6852A"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4C5F6B0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039901E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FEA83B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02CAB415"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214</w:t>
            </w:r>
          </w:p>
        </w:tc>
        <w:tc>
          <w:tcPr>
            <w:tcW w:w="1263" w:type="pct"/>
            <w:tcBorders>
              <w:top w:val="nil"/>
              <w:left w:val="nil"/>
              <w:bottom w:val="single" w:sz="4" w:space="0" w:color="auto"/>
              <w:right w:val="single" w:sz="4" w:space="0" w:color="auto"/>
            </w:tcBorders>
            <w:shd w:val="clear" w:color="auto" w:fill="auto"/>
            <w:noWrap/>
            <w:vAlign w:val="center"/>
          </w:tcPr>
          <w:p w14:paraId="356B457F"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Productos agroforestales, madera, corcho y sus manufacturas</w:t>
            </w:r>
          </w:p>
        </w:tc>
        <w:tc>
          <w:tcPr>
            <w:tcW w:w="604" w:type="pct"/>
            <w:tcBorders>
              <w:top w:val="nil"/>
              <w:left w:val="nil"/>
              <w:bottom w:val="single" w:sz="4" w:space="0" w:color="auto"/>
              <w:right w:val="single" w:sz="4" w:space="0" w:color="auto"/>
            </w:tcBorders>
            <w:shd w:val="clear" w:color="auto" w:fill="auto"/>
            <w:noWrap/>
            <w:vAlign w:val="bottom"/>
          </w:tcPr>
          <w:p w14:paraId="6F55F7FF"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Q128,800.00</w:t>
            </w:r>
          </w:p>
        </w:tc>
      </w:tr>
      <w:tr w:rsidR="00581B73" w:rsidRPr="00753F2F" w14:paraId="03868089" w14:textId="77777777" w:rsidTr="00941C97">
        <w:trPr>
          <w:trHeight w:val="107"/>
        </w:trPr>
        <w:tc>
          <w:tcPr>
            <w:tcW w:w="908" w:type="pct"/>
            <w:vMerge/>
            <w:tcBorders>
              <w:top w:val="nil"/>
              <w:left w:val="single" w:sz="4" w:space="0" w:color="auto"/>
              <w:bottom w:val="single" w:sz="4" w:space="0" w:color="auto"/>
              <w:right w:val="single" w:sz="4" w:space="0" w:color="auto"/>
            </w:tcBorders>
            <w:vAlign w:val="center"/>
            <w:hideMark/>
          </w:tcPr>
          <w:p w14:paraId="3F19142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4026448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71ECEC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3EF4777"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5D956949"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223</w:t>
            </w:r>
          </w:p>
        </w:tc>
        <w:tc>
          <w:tcPr>
            <w:tcW w:w="1263" w:type="pct"/>
            <w:tcBorders>
              <w:top w:val="nil"/>
              <w:left w:val="nil"/>
              <w:bottom w:val="single" w:sz="4" w:space="0" w:color="auto"/>
              <w:right w:val="single" w:sz="4" w:space="0" w:color="auto"/>
            </w:tcBorders>
            <w:shd w:val="clear" w:color="auto" w:fill="auto"/>
            <w:noWrap/>
            <w:vAlign w:val="center"/>
          </w:tcPr>
          <w:p w14:paraId="47F4F32E"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Piedra, arcilla y arena</w:t>
            </w:r>
          </w:p>
        </w:tc>
        <w:tc>
          <w:tcPr>
            <w:tcW w:w="604" w:type="pct"/>
            <w:tcBorders>
              <w:top w:val="nil"/>
              <w:left w:val="nil"/>
              <w:bottom w:val="single" w:sz="4" w:space="0" w:color="auto"/>
              <w:right w:val="single" w:sz="4" w:space="0" w:color="auto"/>
            </w:tcBorders>
            <w:shd w:val="clear" w:color="auto" w:fill="auto"/>
            <w:noWrap/>
            <w:vAlign w:val="bottom"/>
          </w:tcPr>
          <w:p w14:paraId="1B220780"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Q2,850.00</w:t>
            </w:r>
          </w:p>
        </w:tc>
      </w:tr>
      <w:tr w:rsidR="00581B73" w:rsidRPr="00753F2F" w14:paraId="17C95E68"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59FDC2B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724A49F"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53CC7167"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527702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350786E7"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224</w:t>
            </w:r>
          </w:p>
        </w:tc>
        <w:tc>
          <w:tcPr>
            <w:tcW w:w="1263" w:type="pct"/>
            <w:tcBorders>
              <w:top w:val="nil"/>
              <w:left w:val="nil"/>
              <w:bottom w:val="single" w:sz="4" w:space="0" w:color="auto"/>
              <w:right w:val="single" w:sz="4" w:space="0" w:color="auto"/>
            </w:tcBorders>
            <w:shd w:val="clear" w:color="auto" w:fill="auto"/>
            <w:noWrap/>
            <w:vAlign w:val="center"/>
          </w:tcPr>
          <w:p w14:paraId="7CCF1EDC"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Pómez, cal y yeso</w:t>
            </w:r>
          </w:p>
        </w:tc>
        <w:tc>
          <w:tcPr>
            <w:tcW w:w="604" w:type="pct"/>
            <w:tcBorders>
              <w:top w:val="nil"/>
              <w:left w:val="nil"/>
              <w:bottom w:val="single" w:sz="4" w:space="0" w:color="auto"/>
              <w:right w:val="single" w:sz="4" w:space="0" w:color="auto"/>
            </w:tcBorders>
            <w:shd w:val="clear" w:color="auto" w:fill="auto"/>
            <w:noWrap/>
            <w:vAlign w:val="bottom"/>
          </w:tcPr>
          <w:p w14:paraId="30DFE10C"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Q2,025.00</w:t>
            </w:r>
          </w:p>
        </w:tc>
      </w:tr>
      <w:tr w:rsidR="00581B73" w:rsidRPr="00753F2F" w14:paraId="65330CA3"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2337757A"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21A29DE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7690F69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3251F8B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0DBF8549"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232</w:t>
            </w:r>
          </w:p>
        </w:tc>
        <w:tc>
          <w:tcPr>
            <w:tcW w:w="1263" w:type="pct"/>
            <w:tcBorders>
              <w:top w:val="nil"/>
              <w:left w:val="nil"/>
              <w:bottom w:val="single" w:sz="4" w:space="0" w:color="auto"/>
              <w:right w:val="single" w:sz="4" w:space="0" w:color="auto"/>
            </w:tcBorders>
            <w:shd w:val="clear" w:color="auto" w:fill="auto"/>
            <w:noWrap/>
            <w:vAlign w:val="center"/>
          </w:tcPr>
          <w:p w14:paraId="0768FE37"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Acabados textiles</w:t>
            </w:r>
          </w:p>
        </w:tc>
        <w:tc>
          <w:tcPr>
            <w:tcW w:w="604" w:type="pct"/>
            <w:tcBorders>
              <w:top w:val="nil"/>
              <w:left w:val="nil"/>
              <w:bottom w:val="single" w:sz="4" w:space="0" w:color="auto"/>
              <w:right w:val="single" w:sz="4" w:space="0" w:color="auto"/>
            </w:tcBorders>
            <w:shd w:val="clear" w:color="auto" w:fill="auto"/>
            <w:noWrap/>
            <w:vAlign w:val="bottom"/>
          </w:tcPr>
          <w:p w14:paraId="61ED3C66"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Q7,265.00</w:t>
            </w:r>
          </w:p>
        </w:tc>
      </w:tr>
      <w:tr w:rsidR="00581B73" w:rsidRPr="00753F2F" w14:paraId="2E1E1E12"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7278C585"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1E3E6645"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5AE62EB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4B9B37E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1CBBE0A6"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239</w:t>
            </w:r>
          </w:p>
        </w:tc>
        <w:tc>
          <w:tcPr>
            <w:tcW w:w="1263" w:type="pct"/>
            <w:tcBorders>
              <w:top w:val="nil"/>
              <w:left w:val="nil"/>
              <w:bottom w:val="single" w:sz="4" w:space="0" w:color="auto"/>
              <w:right w:val="single" w:sz="4" w:space="0" w:color="auto"/>
            </w:tcBorders>
            <w:shd w:val="clear" w:color="auto" w:fill="auto"/>
            <w:noWrap/>
            <w:vAlign w:val="center"/>
          </w:tcPr>
          <w:p w14:paraId="6EA60A55"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Otros textiles y vestuario</w:t>
            </w:r>
          </w:p>
        </w:tc>
        <w:tc>
          <w:tcPr>
            <w:tcW w:w="604" w:type="pct"/>
            <w:tcBorders>
              <w:top w:val="nil"/>
              <w:left w:val="nil"/>
              <w:bottom w:val="single" w:sz="4" w:space="0" w:color="auto"/>
              <w:right w:val="single" w:sz="4" w:space="0" w:color="auto"/>
            </w:tcBorders>
            <w:shd w:val="clear" w:color="auto" w:fill="auto"/>
            <w:noWrap/>
            <w:vAlign w:val="bottom"/>
          </w:tcPr>
          <w:p w14:paraId="72E74A66"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Q652,000.00</w:t>
            </w:r>
          </w:p>
        </w:tc>
      </w:tr>
      <w:tr w:rsidR="00581B73" w:rsidRPr="00753F2F" w14:paraId="76A75982"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54746B7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114C50D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37C4EA1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8556CD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203D50F2"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241</w:t>
            </w:r>
          </w:p>
        </w:tc>
        <w:tc>
          <w:tcPr>
            <w:tcW w:w="1263" w:type="pct"/>
            <w:tcBorders>
              <w:top w:val="nil"/>
              <w:left w:val="nil"/>
              <w:bottom w:val="single" w:sz="4" w:space="0" w:color="auto"/>
              <w:right w:val="single" w:sz="4" w:space="0" w:color="auto"/>
            </w:tcBorders>
            <w:shd w:val="clear" w:color="auto" w:fill="auto"/>
            <w:noWrap/>
            <w:vAlign w:val="center"/>
          </w:tcPr>
          <w:p w14:paraId="6B570969"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Papel de escritorio</w:t>
            </w:r>
          </w:p>
        </w:tc>
        <w:tc>
          <w:tcPr>
            <w:tcW w:w="604" w:type="pct"/>
            <w:tcBorders>
              <w:top w:val="nil"/>
              <w:left w:val="nil"/>
              <w:bottom w:val="single" w:sz="4" w:space="0" w:color="auto"/>
              <w:right w:val="single" w:sz="4" w:space="0" w:color="auto"/>
            </w:tcBorders>
            <w:shd w:val="clear" w:color="auto" w:fill="auto"/>
            <w:noWrap/>
            <w:vAlign w:val="bottom"/>
          </w:tcPr>
          <w:p w14:paraId="0510F583"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Q657,500.00</w:t>
            </w:r>
          </w:p>
        </w:tc>
      </w:tr>
      <w:tr w:rsidR="00581B73" w:rsidRPr="00753F2F" w14:paraId="198367B0"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0D21D5E7"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617B43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36689B4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6191C8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6C692470"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243</w:t>
            </w:r>
          </w:p>
        </w:tc>
        <w:tc>
          <w:tcPr>
            <w:tcW w:w="1263" w:type="pct"/>
            <w:tcBorders>
              <w:top w:val="nil"/>
              <w:left w:val="nil"/>
              <w:bottom w:val="single" w:sz="4" w:space="0" w:color="auto"/>
              <w:right w:val="single" w:sz="4" w:space="0" w:color="auto"/>
            </w:tcBorders>
            <w:shd w:val="clear" w:color="auto" w:fill="auto"/>
            <w:noWrap/>
            <w:vAlign w:val="center"/>
          </w:tcPr>
          <w:p w14:paraId="18A7C703"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Productos de papel o cartón</w:t>
            </w:r>
          </w:p>
        </w:tc>
        <w:tc>
          <w:tcPr>
            <w:tcW w:w="604" w:type="pct"/>
            <w:tcBorders>
              <w:top w:val="nil"/>
              <w:left w:val="nil"/>
              <w:bottom w:val="single" w:sz="4" w:space="0" w:color="auto"/>
              <w:right w:val="single" w:sz="4" w:space="0" w:color="auto"/>
            </w:tcBorders>
            <w:shd w:val="clear" w:color="auto" w:fill="auto"/>
            <w:noWrap/>
            <w:vAlign w:val="bottom"/>
          </w:tcPr>
          <w:p w14:paraId="778A8E56"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Q1,028,500.00</w:t>
            </w:r>
          </w:p>
        </w:tc>
      </w:tr>
      <w:tr w:rsidR="00581B73" w:rsidRPr="00753F2F" w14:paraId="76F2F0E1"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612D9AE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2D9BC90A"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4C7C3E8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57890B9"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0D54D975"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244</w:t>
            </w:r>
          </w:p>
        </w:tc>
        <w:tc>
          <w:tcPr>
            <w:tcW w:w="1263" w:type="pct"/>
            <w:tcBorders>
              <w:top w:val="nil"/>
              <w:left w:val="nil"/>
              <w:bottom w:val="single" w:sz="4" w:space="0" w:color="auto"/>
              <w:right w:val="single" w:sz="4" w:space="0" w:color="auto"/>
            </w:tcBorders>
            <w:shd w:val="clear" w:color="auto" w:fill="auto"/>
            <w:noWrap/>
            <w:vAlign w:val="center"/>
          </w:tcPr>
          <w:p w14:paraId="0B272597"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Productos de artes gráficas</w:t>
            </w:r>
          </w:p>
        </w:tc>
        <w:tc>
          <w:tcPr>
            <w:tcW w:w="604" w:type="pct"/>
            <w:tcBorders>
              <w:top w:val="nil"/>
              <w:left w:val="nil"/>
              <w:bottom w:val="single" w:sz="4" w:space="0" w:color="auto"/>
              <w:right w:val="single" w:sz="4" w:space="0" w:color="auto"/>
            </w:tcBorders>
            <w:shd w:val="clear" w:color="auto" w:fill="auto"/>
            <w:noWrap/>
            <w:vAlign w:val="bottom"/>
          </w:tcPr>
          <w:p w14:paraId="77D9BB4A"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Q281,701.00</w:t>
            </w:r>
          </w:p>
        </w:tc>
      </w:tr>
      <w:tr w:rsidR="00581B73" w:rsidRPr="00753F2F" w14:paraId="78EE0830" w14:textId="77777777" w:rsidTr="00941C97">
        <w:trPr>
          <w:trHeight w:val="70"/>
        </w:trPr>
        <w:tc>
          <w:tcPr>
            <w:tcW w:w="908" w:type="pct"/>
            <w:vMerge w:val="restart"/>
            <w:tcBorders>
              <w:top w:val="nil"/>
              <w:left w:val="single" w:sz="4" w:space="0" w:color="auto"/>
              <w:bottom w:val="single" w:sz="4" w:space="0" w:color="auto"/>
              <w:right w:val="single" w:sz="4" w:space="0" w:color="auto"/>
            </w:tcBorders>
            <w:shd w:val="clear" w:color="auto" w:fill="auto"/>
            <w:vAlign w:val="center"/>
            <w:hideMark/>
          </w:tcPr>
          <w:p w14:paraId="610FD043" w14:textId="77777777" w:rsidR="00581B73" w:rsidRDefault="00581B73" w:rsidP="00941C97">
            <w:pPr>
              <w:spacing w:after="0" w:line="240" w:lineRule="auto"/>
              <w:jc w:val="center"/>
              <w:rPr>
                <w:rFonts w:eastAsia="Times New Roman" w:cstheme="minorHAnsi"/>
                <w:color w:val="000000"/>
                <w:sz w:val="16"/>
                <w:szCs w:val="16"/>
                <w:lang w:eastAsia="es-GT"/>
              </w:rPr>
            </w:pPr>
          </w:p>
          <w:p w14:paraId="36B5832A" w14:textId="77777777" w:rsidR="00581B73" w:rsidRDefault="00581B73" w:rsidP="00941C97">
            <w:pPr>
              <w:spacing w:after="0" w:line="240" w:lineRule="auto"/>
              <w:jc w:val="center"/>
              <w:rPr>
                <w:rFonts w:eastAsia="Times New Roman" w:cstheme="minorHAnsi"/>
                <w:color w:val="000000"/>
                <w:sz w:val="16"/>
                <w:szCs w:val="16"/>
                <w:lang w:eastAsia="es-GT"/>
              </w:rPr>
            </w:pPr>
          </w:p>
          <w:p w14:paraId="6C75C084" w14:textId="77777777" w:rsidR="00581B73" w:rsidRDefault="00581B73" w:rsidP="00941C97">
            <w:pPr>
              <w:spacing w:after="0" w:line="240" w:lineRule="auto"/>
              <w:jc w:val="center"/>
              <w:rPr>
                <w:rFonts w:eastAsia="Times New Roman" w:cstheme="minorHAnsi"/>
                <w:color w:val="000000"/>
                <w:sz w:val="16"/>
                <w:szCs w:val="16"/>
                <w:lang w:eastAsia="es-GT"/>
              </w:rPr>
            </w:pPr>
          </w:p>
          <w:p w14:paraId="7C67751F" w14:textId="77777777" w:rsidR="00581B73" w:rsidRDefault="00581B73" w:rsidP="00941C97">
            <w:pPr>
              <w:spacing w:after="0" w:line="240" w:lineRule="auto"/>
              <w:jc w:val="center"/>
              <w:rPr>
                <w:rFonts w:eastAsia="Times New Roman" w:cstheme="minorHAnsi"/>
                <w:color w:val="000000"/>
                <w:sz w:val="16"/>
                <w:szCs w:val="16"/>
                <w:lang w:eastAsia="es-GT"/>
              </w:rPr>
            </w:pPr>
          </w:p>
          <w:p w14:paraId="28051921" w14:textId="77777777" w:rsidR="00581B73" w:rsidRPr="00753F2F" w:rsidRDefault="00581B73" w:rsidP="00941C97">
            <w:pPr>
              <w:spacing w:after="0" w:line="240" w:lineRule="auto"/>
              <w:jc w:val="center"/>
              <w:rPr>
                <w:rFonts w:eastAsia="Times New Roman" w:cstheme="minorHAnsi"/>
                <w:color w:val="000000"/>
                <w:sz w:val="16"/>
                <w:szCs w:val="16"/>
                <w:lang w:eastAsia="es-GT"/>
              </w:rPr>
            </w:pPr>
            <w:r w:rsidRPr="00753F2F">
              <w:rPr>
                <w:rFonts w:eastAsia="Times New Roman" w:cstheme="minorHAnsi"/>
                <w:color w:val="000000"/>
                <w:sz w:val="16"/>
                <w:szCs w:val="16"/>
                <w:lang w:eastAsia="es-GT"/>
              </w:rPr>
              <w:t>Para el 2030 el Instituto Guatemalteco de Migración incrementará la vigilancia en todos los Centros de Atención a Usuarios y medidas de seguridad.</w:t>
            </w:r>
          </w:p>
        </w:tc>
        <w:tc>
          <w:tcPr>
            <w:tcW w:w="910" w:type="pct"/>
            <w:vMerge w:val="restart"/>
            <w:tcBorders>
              <w:top w:val="nil"/>
              <w:left w:val="single" w:sz="4" w:space="0" w:color="auto"/>
              <w:bottom w:val="single" w:sz="4" w:space="0" w:color="auto"/>
              <w:right w:val="single" w:sz="4" w:space="0" w:color="auto"/>
            </w:tcBorders>
            <w:shd w:val="clear" w:color="auto" w:fill="auto"/>
            <w:vAlign w:val="center"/>
            <w:hideMark/>
          </w:tcPr>
          <w:p w14:paraId="66A1CBFF" w14:textId="77777777" w:rsidR="00581B73" w:rsidRDefault="00581B73" w:rsidP="00941C97">
            <w:pPr>
              <w:spacing w:after="0" w:line="240" w:lineRule="auto"/>
              <w:jc w:val="center"/>
              <w:rPr>
                <w:rFonts w:eastAsia="Times New Roman" w:cstheme="minorHAnsi"/>
                <w:color w:val="000000"/>
                <w:sz w:val="16"/>
                <w:szCs w:val="16"/>
                <w:lang w:eastAsia="es-GT"/>
              </w:rPr>
            </w:pPr>
          </w:p>
          <w:p w14:paraId="681BDAA3" w14:textId="77777777" w:rsidR="00581B73" w:rsidRDefault="00581B73" w:rsidP="00941C97">
            <w:pPr>
              <w:spacing w:after="0" w:line="240" w:lineRule="auto"/>
              <w:jc w:val="center"/>
              <w:rPr>
                <w:rFonts w:eastAsia="Times New Roman" w:cstheme="minorHAnsi"/>
                <w:color w:val="000000"/>
                <w:sz w:val="16"/>
                <w:szCs w:val="16"/>
                <w:lang w:eastAsia="es-GT"/>
              </w:rPr>
            </w:pPr>
          </w:p>
          <w:p w14:paraId="0F9F99BA" w14:textId="77777777" w:rsidR="00581B73" w:rsidRDefault="00581B73" w:rsidP="00941C97">
            <w:pPr>
              <w:spacing w:after="0" w:line="240" w:lineRule="auto"/>
              <w:jc w:val="center"/>
              <w:rPr>
                <w:rFonts w:eastAsia="Times New Roman" w:cstheme="minorHAnsi"/>
                <w:color w:val="000000"/>
                <w:sz w:val="16"/>
                <w:szCs w:val="16"/>
                <w:lang w:eastAsia="es-GT"/>
              </w:rPr>
            </w:pPr>
          </w:p>
          <w:p w14:paraId="78D9275E" w14:textId="77777777" w:rsidR="00581B73" w:rsidRPr="00753F2F" w:rsidRDefault="00581B73" w:rsidP="00941C97">
            <w:pPr>
              <w:spacing w:after="0" w:line="240" w:lineRule="auto"/>
              <w:jc w:val="center"/>
              <w:rPr>
                <w:rFonts w:eastAsia="Times New Roman" w:cstheme="minorHAnsi"/>
                <w:color w:val="000000"/>
                <w:sz w:val="16"/>
                <w:szCs w:val="16"/>
                <w:lang w:eastAsia="es-GT"/>
              </w:rPr>
            </w:pPr>
            <w:r w:rsidRPr="00753F2F">
              <w:rPr>
                <w:rFonts w:eastAsia="Times New Roman" w:cstheme="minorHAnsi"/>
                <w:color w:val="000000"/>
                <w:sz w:val="16"/>
                <w:szCs w:val="16"/>
                <w:lang w:eastAsia="es-GT"/>
              </w:rPr>
              <w:t>Implementación de Proyecto de seguridad interna y video vigilancia para las Delegaciones Departamentales de Migración</w:t>
            </w:r>
          </w:p>
        </w:tc>
        <w:tc>
          <w:tcPr>
            <w:tcW w:w="950" w:type="pct"/>
            <w:vMerge w:val="restart"/>
            <w:tcBorders>
              <w:top w:val="nil"/>
              <w:left w:val="single" w:sz="4" w:space="0" w:color="auto"/>
              <w:bottom w:val="single" w:sz="4" w:space="0" w:color="auto"/>
              <w:right w:val="single" w:sz="4" w:space="0" w:color="auto"/>
            </w:tcBorders>
            <w:shd w:val="clear" w:color="auto" w:fill="auto"/>
            <w:vAlign w:val="center"/>
            <w:hideMark/>
          </w:tcPr>
          <w:p w14:paraId="3DC84732" w14:textId="77777777" w:rsidR="00581B73" w:rsidRDefault="00581B73" w:rsidP="00941C97">
            <w:pPr>
              <w:spacing w:after="0" w:line="240" w:lineRule="auto"/>
              <w:jc w:val="center"/>
              <w:rPr>
                <w:rFonts w:eastAsia="Times New Roman" w:cstheme="minorHAnsi"/>
                <w:color w:val="000000"/>
                <w:sz w:val="16"/>
                <w:szCs w:val="16"/>
                <w:lang w:eastAsia="es-GT"/>
              </w:rPr>
            </w:pPr>
          </w:p>
          <w:p w14:paraId="4760215B" w14:textId="77777777" w:rsidR="00581B73" w:rsidRDefault="00581B73" w:rsidP="00941C97">
            <w:pPr>
              <w:spacing w:after="0" w:line="240" w:lineRule="auto"/>
              <w:jc w:val="center"/>
              <w:rPr>
                <w:rFonts w:eastAsia="Times New Roman" w:cstheme="minorHAnsi"/>
                <w:color w:val="000000"/>
                <w:sz w:val="16"/>
                <w:szCs w:val="16"/>
                <w:lang w:eastAsia="es-GT"/>
              </w:rPr>
            </w:pPr>
          </w:p>
          <w:p w14:paraId="4DEC71E1" w14:textId="77777777" w:rsidR="00581B73" w:rsidRDefault="00581B73" w:rsidP="00941C97">
            <w:pPr>
              <w:spacing w:after="0" w:line="240" w:lineRule="auto"/>
              <w:jc w:val="center"/>
              <w:rPr>
                <w:rFonts w:eastAsia="Times New Roman" w:cstheme="minorHAnsi"/>
                <w:color w:val="000000"/>
                <w:sz w:val="16"/>
                <w:szCs w:val="16"/>
                <w:lang w:eastAsia="es-GT"/>
              </w:rPr>
            </w:pPr>
          </w:p>
          <w:p w14:paraId="02D9AC12" w14:textId="77777777" w:rsidR="00581B73" w:rsidRDefault="00581B73" w:rsidP="00941C97">
            <w:pPr>
              <w:spacing w:after="0" w:line="240" w:lineRule="auto"/>
              <w:jc w:val="center"/>
              <w:rPr>
                <w:rFonts w:eastAsia="Times New Roman" w:cstheme="minorHAnsi"/>
                <w:color w:val="000000"/>
                <w:sz w:val="16"/>
                <w:szCs w:val="16"/>
                <w:lang w:eastAsia="es-GT"/>
              </w:rPr>
            </w:pPr>
          </w:p>
          <w:p w14:paraId="73AACE28" w14:textId="77777777" w:rsidR="00581B73" w:rsidRDefault="00581B73" w:rsidP="00941C97">
            <w:pPr>
              <w:spacing w:after="0" w:line="240" w:lineRule="auto"/>
              <w:jc w:val="center"/>
              <w:rPr>
                <w:rFonts w:eastAsia="Times New Roman" w:cstheme="minorHAnsi"/>
                <w:color w:val="000000"/>
                <w:sz w:val="16"/>
                <w:szCs w:val="16"/>
                <w:lang w:eastAsia="es-GT"/>
              </w:rPr>
            </w:pPr>
          </w:p>
          <w:p w14:paraId="7AB3C765" w14:textId="77777777" w:rsidR="00581B73" w:rsidRPr="00753F2F" w:rsidRDefault="00581B73" w:rsidP="00941C97">
            <w:pPr>
              <w:spacing w:after="0" w:line="240" w:lineRule="auto"/>
              <w:jc w:val="center"/>
              <w:rPr>
                <w:rFonts w:eastAsia="Times New Roman" w:cstheme="minorHAnsi"/>
                <w:color w:val="000000"/>
                <w:sz w:val="16"/>
                <w:szCs w:val="16"/>
                <w:lang w:eastAsia="es-GT"/>
              </w:rPr>
            </w:pPr>
            <w:r w:rsidRPr="00753F2F">
              <w:rPr>
                <w:rFonts w:eastAsia="Times New Roman" w:cstheme="minorHAnsi"/>
                <w:color w:val="000000"/>
                <w:sz w:val="16"/>
                <w:szCs w:val="16"/>
                <w:lang w:eastAsia="es-GT"/>
              </w:rPr>
              <w:t xml:space="preserve">Instalar </w:t>
            </w:r>
            <w:r w:rsidRPr="00753F2F">
              <w:rPr>
                <w:rFonts w:eastAsia="Times New Roman" w:cstheme="minorHAnsi"/>
                <w:b/>
                <w:bCs/>
                <w:color w:val="000000"/>
                <w:sz w:val="16"/>
                <w:szCs w:val="16"/>
                <w:lang w:eastAsia="es-GT"/>
              </w:rPr>
              <w:t>10</w:t>
            </w:r>
            <w:r w:rsidRPr="00753F2F">
              <w:rPr>
                <w:rFonts w:eastAsia="Times New Roman" w:cstheme="minorHAnsi"/>
                <w:color w:val="000000"/>
                <w:sz w:val="16"/>
                <w:szCs w:val="16"/>
                <w:lang w:eastAsia="es-GT"/>
              </w:rPr>
              <w:t xml:space="preserve"> sistemas de video vigilancia</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DF56FF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2BD63852"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247</w:t>
            </w:r>
          </w:p>
        </w:tc>
        <w:tc>
          <w:tcPr>
            <w:tcW w:w="1263" w:type="pct"/>
            <w:tcBorders>
              <w:top w:val="nil"/>
              <w:left w:val="nil"/>
              <w:bottom w:val="single" w:sz="4" w:space="0" w:color="auto"/>
              <w:right w:val="single" w:sz="4" w:space="0" w:color="auto"/>
            </w:tcBorders>
            <w:shd w:val="clear" w:color="auto" w:fill="auto"/>
            <w:noWrap/>
            <w:vAlign w:val="center"/>
          </w:tcPr>
          <w:p w14:paraId="543B5B7C"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Especies timbradas y valores</w:t>
            </w:r>
          </w:p>
        </w:tc>
        <w:tc>
          <w:tcPr>
            <w:tcW w:w="604" w:type="pct"/>
            <w:tcBorders>
              <w:top w:val="nil"/>
              <w:left w:val="nil"/>
              <w:bottom w:val="single" w:sz="4" w:space="0" w:color="auto"/>
              <w:right w:val="single" w:sz="4" w:space="0" w:color="auto"/>
            </w:tcBorders>
            <w:shd w:val="clear" w:color="auto" w:fill="auto"/>
            <w:noWrap/>
            <w:vAlign w:val="bottom"/>
          </w:tcPr>
          <w:p w14:paraId="043178A5"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Q1,275.00</w:t>
            </w:r>
          </w:p>
        </w:tc>
      </w:tr>
      <w:tr w:rsidR="00581B73" w:rsidRPr="00753F2F" w14:paraId="28064B44"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5EBD06C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14B91AE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C4A661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D3A529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717F88CD"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253</w:t>
            </w:r>
          </w:p>
        </w:tc>
        <w:tc>
          <w:tcPr>
            <w:tcW w:w="1263" w:type="pct"/>
            <w:tcBorders>
              <w:top w:val="nil"/>
              <w:left w:val="nil"/>
              <w:bottom w:val="single" w:sz="4" w:space="0" w:color="auto"/>
              <w:right w:val="single" w:sz="4" w:space="0" w:color="auto"/>
            </w:tcBorders>
            <w:shd w:val="clear" w:color="auto" w:fill="auto"/>
            <w:noWrap/>
            <w:vAlign w:val="center"/>
          </w:tcPr>
          <w:p w14:paraId="44B01CC7"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Llantas y neumáticos</w:t>
            </w:r>
          </w:p>
        </w:tc>
        <w:tc>
          <w:tcPr>
            <w:tcW w:w="604" w:type="pct"/>
            <w:tcBorders>
              <w:top w:val="nil"/>
              <w:left w:val="nil"/>
              <w:bottom w:val="single" w:sz="4" w:space="0" w:color="auto"/>
              <w:right w:val="single" w:sz="4" w:space="0" w:color="auto"/>
            </w:tcBorders>
            <w:shd w:val="clear" w:color="auto" w:fill="auto"/>
            <w:noWrap/>
            <w:vAlign w:val="bottom"/>
          </w:tcPr>
          <w:p w14:paraId="334CE552"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Q186,550.00</w:t>
            </w:r>
          </w:p>
        </w:tc>
      </w:tr>
      <w:tr w:rsidR="00581B73" w:rsidRPr="00753F2F" w14:paraId="770AA0F2"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1482265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00527F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40DA816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9A3040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1DDDDEC1"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254</w:t>
            </w:r>
          </w:p>
        </w:tc>
        <w:tc>
          <w:tcPr>
            <w:tcW w:w="1263" w:type="pct"/>
            <w:tcBorders>
              <w:top w:val="nil"/>
              <w:left w:val="nil"/>
              <w:bottom w:val="single" w:sz="4" w:space="0" w:color="auto"/>
              <w:right w:val="single" w:sz="4" w:space="0" w:color="auto"/>
            </w:tcBorders>
            <w:shd w:val="clear" w:color="auto" w:fill="auto"/>
            <w:noWrap/>
            <w:vAlign w:val="center"/>
          </w:tcPr>
          <w:p w14:paraId="63B748A9"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Artículos de caucho</w:t>
            </w:r>
          </w:p>
        </w:tc>
        <w:tc>
          <w:tcPr>
            <w:tcW w:w="604" w:type="pct"/>
            <w:tcBorders>
              <w:top w:val="nil"/>
              <w:left w:val="nil"/>
              <w:bottom w:val="single" w:sz="4" w:space="0" w:color="auto"/>
              <w:right w:val="single" w:sz="4" w:space="0" w:color="auto"/>
            </w:tcBorders>
            <w:shd w:val="clear" w:color="auto" w:fill="auto"/>
            <w:noWrap/>
            <w:vAlign w:val="bottom"/>
          </w:tcPr>
          <w:p w14:paraId="096B5E3B"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Q55,200.00</w:t>
            </w:r>
          </w:p>
        </w:tc>
      </w:tr>
      <w:tr w:rsidR="00581B73" w:rsidRPr="00753F2F" w14:paraId="6435F99D" w14:textId="77777777" w:rsidTr="00941C97">
        <w:trPr>
          <w:trHeight w:val="300"/>
        </w:trPr>
        <w:tc>
          <w:tcPr>
            <w:tcW w:w="908" w:type="pct"/>
            <w:vMerge/>
            <w:tcBorders>
              <w:top w:val="nil"/>
              <w:left w:val="single" w:sz="4" w:space="0" w:color="auto"/>
              <w:bottom w:val="single" w:sz="4" w:space="0" w:color="auto"/>
              <w:right w:val="single" w:sz="4" w:space="0" w:color="auto"/>
            </w:tcBorders>
            <w:vAlign w:val="center"/>
            <w:hideMark/>
          </w:tcPr>
          <w:p w14:paraId="6DCD67D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C165E2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0127DCE9"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7152942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080AC79C"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261</w:t>
            </w:r>
          </w:p>
        </w:tc>
        <w:tc>
          <w:tcPr>
            <w:tcW w:w="1263" w:type="pct"/>
            <w:tcBorders>
              <w:top w:val="nil"/>
              <w:left w:val="nil"/>
              <w:bottom w:val="single" w:sz="4" w:space="0" w:color="auto"/>
              <w:right w:val="single" w:sz="4" w:space="0" w:color="auto"/>
            </w:tcBorders>
            <w:shd w:val="clear" w:color="auto" w:fill="auto"/>
            <w:noWrap/>
            <w:vAlign w:val="center"/>
          </w:tcPr>
          <w:p w14:paraId="20985B1B"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Elementos y compuestos químicos</w:t>
            </w:r>
          </w:p>
        </w:tc>
        <w:tc>
          <w:tcPr>
            <w:tcW w:w="604" w:type="pct"/>
            <w:tcBorders>
              <w:top w:val="nil"/>
              <w:left w:val="nil"/>
              <w:bottom w:val="single" w:sz="4" w:space="0" w:color="auto"/>
              <w:right w:val="single" w:sz="4" w:space="0" w:color="auto"/>
            </w:tcBorders>
            <w:shd w:val="clear" w:color="auto" w:fill="auto"/>
            <w:noWrap/>
            <w:vAlign w:val="bottom"/>
          </w:tcPr>
          <w:p w14:paraId="0FEBCD77"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Q166,165.00</w:t>
            </w:r>
          </w:p>
        </w:tc>
      </w:tr>
      <w:tr w:rsidR="00581B73" w:rsidRPr="00753F2F" w14:paraId="447AED4B" w14:textId="77777777" w:rsidTr="00941C97">
        <w:trPr>
          <w:trHeight w:val="300"/>
        </w:trPr>
        <w:tc>
          <w:tcPr>
            <w:tcW w:w="908" w:type="pct"/>
            <w:vMerge/>
            <w:tcBorders>
              <w:top w:val="nil"/>
              <w:left w:val="single" w:sz="4" w:space="0" w:color="auto"/>
              <w:bottom w:val="single" w:sz="4" w:space="0" w:color="auto"/>
              <w:right w:val="single" w:sz="4" w:space="0" w:color="auto"/>
            </w:tcBorders>
            <w:vAlign w:val="center"/>
            <w:hideMark/>
          </w:tcPr>
          <w:p w14:paraId="05B5DC6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2CD4D8C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7C8DD63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860AA9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5F7E3BC0"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262</w:t>
            </w:r>
          </w:p>
        </w:tc>
        <w:tc>
          <w:tcPr>
            <w:tcW w:w="1263" w:type="pct"/>
            <w:tcBorders>
              <w:top w:val="nil"/>
              <w:left w:val="nil"/>
              <w:bottom w:val="single" w:sz="4" w:space="0" w:color="auto"/>
              <w:right w:val="single" w:sz="4" w:space="0" w:color="auto"/>
            </w:tcBorders>
            <w:shd w:val="clear" w:color="auto" w:fill="auto"/>
            <w:noWrap/>
            <w:vAlign w:val="center"/>
          </w:tcPr>
          <w:p w14:paraId="08C7121D"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Combustibles y lubricantes</w:t>
            </w:r>
          </w:p>
        </w:tc>
        <w:tc>
          <w:tcPr>
            <w:tcW w:w="604" w:type="pct"/>
            <w:tcBorders>
              <w:top w:val="nil"/>
              <w:left w:val="nil"/>
              <w:bottom w:val="single" w:sz="4" w:space="0" w:color="auto"/>
              <w:right w:val="single" w:sz="4" w:space="0" w:color="auto"/>
            </w:tcBorders>
            <w:shd w:val="clear" w:color="auto" w:fill="auto"/>
            <w:noWrap/>
            <w:vAlign w:val="bottom"/>
          </w:tcPr>
          <w:p w14:paraId="580EA273"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Q923,175.00</w:t>
            </w:r>
          </w:p>
        </w:tc>
      </w:tr>
      <w:tr w:rsidR="00581B73" w:rsidRPr="00753F2F" w14:paraId="3636F30F"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3AEE361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5F9D835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38C3A367"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44606C4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4225B82E"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264</w:t>
            </w:r>
          </w:p>
        </w:tc>
        <w:tc>
          <w:tcPr>
            <w:tcW w:w="1263" w:type="pct"/>
            <w:tcBorders>
              <w:top w:val="nil"/>
              <w:left w:val="nil"/>
              <w:bottom w:val="single" w:sz="4" w:space="0" w:color="auto"/>
              <w:right w:val="single" w:sz="4" w:space="0" w:color="auto"/>
            </w:tcBorders>
            <w:shd w:val="clear" w:color="auto" w:fill="auto"/>
            <w:noWrap/>
            <w:vAlign w:val="center"/>
          </w:tcPr>
          <w:p w14:paraId="3C1789E3"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Insecticidas, fumigantes y similares</w:t>
            </w:r>
          </w:p>
        </w:tc>
        <w:tc>
          <w:tcPr>
            <w:tcW w:w="604" w:type="pct"/>
            <w:tcBorders>
              <w:top w:val="nil"/>
              <w:left w:val="nil"/>
              <w:bottom w:val="single" w:sz="4" w:space="0" w:color="auto"/>
              <w:right w:val="single" w:sz="4" w:space="0" w:color="auto"/>
            </w:tcBorders>
            <w:shd w:val="clear" w:color="auto" w:fill="auto"/>
            <w:noWrap/>
            <w:vAlign w:val="bottom"/>
          </w:tcPr>
          <w:p w14:paraId="6E11A6C0"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Q44,000.00</w:t>
            </w:r>
          </w:p>
        </w:tc>
      </w:tr>
      <w:tr w:rsidR="00581B73" w:rsidRPr="00753F2F" w14:paraId="44D6A585"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75176215"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1D1AC57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2715B68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070731A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3A08B5C0"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267</w:t>
            </w:r>
          </w:p>
        </w:tc>
        <w:tc>
          <w:tcPr>
            <w:tcW w:w="1263" w:type="pct"/>
            <w:tcBorders>
              <w:top w:val="nil"/>
              <w:left w:val="nil"/>
              <w:bottom w:val="single" w:sz="4" w:space="0" w:color="auto"/>
              <w:right w:val="single" w:sz="4" w:space="0" w:color="auto"/>
            </w:tcBorders>
            <w:shd w:val="clear" w:color="auto" w:fill="auto"/>
            <w:noWrap/>
            <w:vAlign w:val="center"/>
          </w:tcPr>
          <w:p w14:paraId="7B3157AB"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Tintes, pinturas y colorantes</w:t>
            </w:r>
          </w:p>
        </w:tc>
        <w:tc>
          <w:tcPr>
            <w:tcW w:w="604" w:type="pct"/>
            <w:tcBorders>
              <w:top w:val="nil"/>
              <w:left w:val="nil"/>
              <w:bottom w:val="single" w:sz="4" w:space="0" w:color="auto"/>
              <w:right w:val="single" w:sz="4" w:space="0" w:color="auto"/>
            </w:tcBorders>
            <w:shd w:val="clear" w:color="auto" w:fill="auto"/>
            <w:noWrap/>
            <w:vAlign w:val="bottom"/>
          </w:tcPr>
          <w:p w14:paraId="2EFD41EB"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Q3,815,690.00</w:t>
            </w:r>
          </w:p>
        </w:tc>
      </w:tr>
      <w:tr w:rsidR="00581B73" w:rsidRPr="00753F2F" w14:paraId="3BC3BDFC"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7998AE4A"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16337F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06667B3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24918BE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7EB1DD9C"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268</w:t>
            </w:r>
          </w:p>
        </w:tc>
        <w:tc>
          <w:tcPr>
            <w:tcW w:w="1263" w:type="pct"/>
            <w:tcBorders>
              <w:top w:val="nil"/>
              <w:left w:val="nil"/>
              <w:bottom w:val="single" w:sz="4" w:space="0" w:color="auto"/>
              <w:right w:val="single" w:sz="4" w:space="0" w:color="auto"/>
            </w:tcBorders>
            <w:shd w:val="clear" w:color="auto" w:fill="auto"/>
            <w:noWrap/>
            <w:vAlign w:val="center"/>
          </w:tcPr>
          <w:p w14:paraId="088F93B3"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Productos plásticos, nylon, vinil y P.V.C.</w:t>
            </w:r>
          </w:p>
        </w:tc>
        <w:tc>
          <w:tcPr>
            <w:tcW w:w="604" w:type="pct"/>
            <w:tcBorders>
              <w:top w:val="nil"/>
              <w:left w:val="nil"/>
              <w:bottom w:val="single" w:sz="4" w:space="0" w:color="auto"/>
              <w:right w:val="single" w:sz="4" w:space="0" w:color="auto"/>
            </w:tcBorders>
            <w:shd w:val="clear" w:color="auto" w:fill="auto"/>
            <w:noWrap/>
            <w:vAlign w:val="bottom"/>
          </w:tcPr>
          <w:p w14:paraId="0721EE68"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Q1,018,492.00</w:t>
            </w:r>
          </w:p>
        </w:tc>
      </w:tr>
      <w:tr w:rsidR="00581B73" w:rsidRPr="00753F2F" w14:paraId="03800BD6"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5F5C3AD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04A698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71C0347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75A8B46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641CEBA4"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269</w:t>
            </w:r>
          </w:p>
        </w:tc>
        <w:tc>
          <w:tcPr>
            <w:tcW w:w="1263" w:type="pct"/>
            <w:tcBorders>
              <w:top w:val="nil"/>
              <w:left w:val="nil"/>
              <w:bottom w:val="single" w:sz="4" w:space="0" w:color="auto"/>
              <w:right w:val="single" w:sz="4" w:space="0" w:color="auto"/>
            </w:tcBorders>
            <w:shd w:val="clear" w:color="auto" w:fill="auto"/>
            <w:noWrap/>
            <w:vAlign w:val="center"/>
          </w:tcPr>
          <w:p w14:paraId="4488DCE7"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Otros productos químicos y conexos</w:t>
            </w:r>
          </w:p>
        </w:tc>
        <w:tc>
          <w:tcPr>
            <w:tcW w:w="604" w:type="pct"/>
            <w:tcBorders>
              <w:top w:val="nil"/>
              <w:left w:val="nil"/>
              <w:bottom w:val="single" w:sz="4" w:space="0" w:color="auto"/>
              <w:right w:val="single" w:sz="4" w:space="0" w:color="auto"/>
            </w:tcBorders>
            <w:shd w:val="clear" w:color="auto" w:fill="auto"/>
            <w:noWrap/>
            <w:vAlign w:val="bottom"/>
          </w:tcPr>
          <w:p w14:paraId="518F5A17"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Q39,460.00</w:t>
            </w:r>
          </w:p>
        </w:tc>
      </w:tr>
      <w:tr w:rsidR="00581B73" w:rsidRPr="00753F2F" w14:paraId="5F713113"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6252BE4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1B5B543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9BB477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40B210A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0A369245"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271</w:t>
            </w:r>
          </w:p>
        </w:tc>
        <w:tc>
          <w:tcPr>
            <w:tcW w:w="1263" w:type="pct"/>
            <w:tcBorders>
              <w:top w:val="nil"/>
              <w:left w:val="nil"/>
              <w:bottom w:val="single" w:sz="4" w:space="0" w:color="auto"/>
              <w:right w:val="single" w:sz="4" w:space="0" w:color="auto"/>
            </w:tcBorders>
            <w:shd w:val="clear" w:color="auto" w:fill="auto"/>
            <w:noWrap/>
            <w:vAlign w:val="center"/>
          </w:tcPr>
          <w:p w14:paraId="6A96173D"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Productos de arcilla</w:t>
            </w:r>
          </w:p>
        </w:tc>
        <w:tc>
          <w:tcPr>
            <w:tcW w:w="604" w:type="pct"/>
            <w:tcBorders>
              <w:top w:val="nil"/>
              <w:left w:val="nil"/>
              <w:bottom w:val="single" w:sz="4" w:space="0" w:color="auto"/>
              <w:right w:val="single" w:sz="4" w:space="0" w:color="auto"/>
            </w:tcBorders>
            <w:shd w:val="clear" w:color="auto" w:fill="auto"/>
            <w:noWrap/>
            <w:vAlign w:val="bottom"/>
          </w:tcPr>
          <w:p w14:paraId="1B066584"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Q9,500.00</w:t>
            </w:r>
          </w:p>
        </w:tc>
      </w:tr>
      <w:tr w:rsidR="00581B73" w:rsidRPr="00753F2F" w14:paraId="1C750D04"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1474819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549D4A7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313E765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444DFF6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7F4B1309"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272</w:t>
            </w:r>
          </w:p>
        </w:tc>
        <w:tc>
          <w:tcPr>
            <w:tcW w:w="1263" w:type="pct"/>
            <w:tcBorders>
              <w:top w:val="nil"/>
              <w:left w:val="nil"/>
              <w:bottom w:val="single" w:sz="4" w:space="0" w:color="auto"/>
              <w:right w:val="single" w:sz="4" w:space="0" w:color="auto"/>
            </w:tcBorders>
            <w:shd w:val="clear" w:color="auto" w:fill="auto"/>
            <w:noWrap/>
            <w:vAlign w:val="center"/>
          </w:tcPr>
          <w:p w14:paraId="7E264890"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Productos de vidrio</w:t>
            </w:r>
          </w:p>
        </w:tc>
        <w:tc>
          <w:tcPr>
            <w:tcW w:w="604" w:type="pct"/>
            <w:tcBorders>
              <w:top w:val="nil"/>
              <w:left w:val="nil"/>
              <w:bottom w:val="single" w:sz="4" w:space="0" w:color="auto"/>
              <w:right w:val="single" w:sz="4" w:space="0" w:color="auto"/>
            </w:tcBorders>
            <w:shd w:val="clear" w:color="auto" w:fill="auto"/>
            <w:noWrap/>
            <w:vAlign w:val="bottom"/>
          </w:tcPr>
          <w:p w14:paraId="1DBAA5BD"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Q60,000.00</w:t>
            </w:r>
          </w:p>
        </w:tc>
      </w:tr>
      <w:tr w:rsidR="00581B73" w:rsidRPr="00753F2F" w14:paraId="7640D666"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5181259F"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28D366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5E6DE27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3896CF05"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0C90C517"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273</w:t>
            </w:r>
          </w:p>
        </w:tc>
        <w:tc>
          <w:tcPr>
            <w:tcW w:w="1263" w:type="pct"/>
            <w:tcBorders>
              <w:top w:val="nil"/>
              <w:left w:val="nil"/>
              <w:bottom w:val="single" w:sz="4" w:space="0" w:color="auto"/>
              <w:right w:val="single" w:sz="4" w:space="0" w:color="auto"/>
            </w:tcBorders>
            <w:shd w:val="clear" w:color="auto" w:fill="auto"/>
            <w:noWrap/>
            <w:vAlign w:val="center"/>
          </w:tcPr>
          <w:p w14:paraId="28E5C7C4"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Productos de loza y porcelana</w:t>
            </w:r>
          </w:p>
        </w:tc>
        <w:tc>
          <w:tcPr>
            <w:tcW w:w="604" w:type="pct"/>
            <w:tcBorders>
              <w:top w:val="nil"/>
              <w:left w:val="nil"/>
              <w:bottom w:val="single" w:sz="4" w:space="0" w:color="auto"/>
              <w:right w:val="single" w:sz="4" w:space="0" w:color="auto"/>
            </w:tcBorders>
            <w:shd w:val="clear" w:color="auto" w:fill="auto"/>
            <w:noWrap/>
            <w:vAlign w:val="bottom"/>
          </w:tcPr>
          <w:p w14:paraId="122D7DD4"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Q20,000.00</w:t>
            </w:r>
          </w:p>
        </w:tc>
      </w:tr>
      <w:tr w:rsidR="00581B73" w:rsidRPr="00753F2F" w14:paraId="125D8AE6" w14:textId="77777777" w:rsidTr="00941C97">
        <w:trPr>
          <w:trHeight w:val="87"/>
        </w:trPr>
        <w:tc>
          <w:tcPr>
            <w:tcW w:w="908" w:type="pct"/>
            <w:vMerge/>
            <w:tcBorders>
              <w:top w:val="nil"/>
              <w:left w:val="single" w:sz="4" w:space="0" w:color="auto"/>
              <w:bottom w:val="single" w:sz="4" w:space="0" w:color="auto"/>
              <w:right w:val="single" w:sz="4" w:space="0" w:color="auto"/>
            </w:tcBorders>
            <w:vAlign w:val="center"/>
            <w:hideMark/>
          </w:tcPr>
          <w:p w14:paraId="306E039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078C672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305D74C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0C5669B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6A2330E7"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274</w:t>
            </w:r>
          </w:p>
        </w:tc>
        <w:tc>
          <w:tcPr>
            <w:tcW w:w="1263" w:type="pct"/>
            <w:tcBorders>
              <w:top w:val="nil"/>
              <w:left w:val="nil"/>
              <w:bottom w:val="single" w:sz="4" w:space="0" w:color="auto"/>
              <w:right w:val="single" w:sz="4" w:space="0" w:color="auto"/>
            </w:tcBorders>
            <w:shd w:val="clear" w:color="auto" w:fill="auto"/>
            <w:noWrap/>
            <w:vAlign w:val="center"/>
          </w:tcPr>
          <w:p w14:paraId="6318056D"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Cemento</w:t>
            </w:r>
          </w:p>
        </w:tc>
        <w:tc>
          <w:tcPr>
            <w:tcW w:w="604" w:type="pct"/>
            <w:tcBorders>
              <w:top w:val="nil"/>
              <w:left w:val="nil"/>
              <w:bottom w:val="single" w:sz="4" w:space="0" w:color="auto"/>
              <w:right w:val="single" w:sz="4" w:space="0" w:color="auto"/>
            </w:tcBorders>
            <w:shd w:val="clear" w:color="auto" w:fill="auto"/>
            <w:noWrap/>
            <w:vAlign w:val="bottom"/>
          </w:tcPr>
          <w:p w14:paraId="2B951BF0"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Q4,850.00</w:t>
            </w:r>
          </w:p>
        </w:tc>
      </w:tr>
      <w:tr w:rsidR="00581B73" w:rsidRPr="00753F2F" w14:paraId="2F9A2CC8" w14:textId="77777777" w:rsidTr="00941C97">
        <w:trPr>
          <w:trHeight w:val="161"/>
        </w:trPr>
        <w:tc>
          <w:tcPr>
            <w:tcW w:w="908" w:type="pct"/>
            <w:vMerge/>
            <w:tcBorders>
              <w:top w:val="nil"/>
              <w:left w:val="single" w:sz="4" w:space="0" w:color="auto"/>
              <w:bottom w:val="single" w:sz="4" w:space="0" w:color="auto"/>
              <w:right w:val="single" w:sz="4" w:space="0" w:color="auto"/>
            </w:tcBorders>
            <w:vAlign w:val="center"/>
            <w:hideMark/>
          </w:tcPr>
          <w:p w14:paraId="29A662B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val="restart"/>
            <w:tcBorders>
              <w:top w:val="nil"/>
              <w:left w:val="single" w:sz="4" w:space="0" w:color="auto"/>
              <w:bottom w:val="single" w:sz="4" w:space="0" w:color="auto"/>
              <w:right w:val="single" w:sz="4" w:space="0" w:color="auto"/>
            </w:tcBorders>
            <w:shd w:val="clear" w:color="auto" w:fill="auto"/>
            <w:vAlign w:val="center"/>
            <w:hideMark/>
          </w:tcPr>
          <w:p w14:paraId="6F24B833" w14:textId="77777777" w:rsidR="00581B73" w:rsidRPr="00753F2F" w:rsidRDefault="00581B73" w:rsidP="00941C97">
            <w:pPr>
              <w:spacing w:after="0" w:line="240" w:lineRule="auto"/>
              <w:jc w:val="center"/>
              <w:rPr>
                <w:rFonts w:eastAsia="Times New Roman" w:cstheme="minorHAnsi"/>
                <w:color w:val="000000"/>
                <w:sz w:val="16"/>
                <w:szCs w:val="16"/>
                <w:lang w:eastAsia="es-GT"/>
              </w:rPr>
            </w:pPr>
            <w:r w:rsidRPr="00753F2F">
              <w:rPr>
                <w:rFonts w:eastAsia="Times New Roman" w:cstheme="minorHAnsi"/>
                <w:color w:val="000000"/>
                <w:sz w:val="16"/>
                <w:szCs w:val="16"/>
                <w:lang w:eastAsia="es-GT"/>
              </w:rPr>
              <w:t>Implementación de Proyecto de Remozamiento de Delegaciones Departamentales de Migración</w:t>
            </w:r>
          </w:p>
        </w:tc>
        <w:tc>
          <w:tcPr>
            <w:tcW w:w="950" w:type="pct"/>
            <w:vMerge w:val="restart"/>
            <w:tcBorders>
              <w:top w:val="nil"/>
              <w:left w:val="single" w:sz="4" w:space="0" w:color="auto"/>
              <w:bottom w:val="single" w:sz="4" w:space="0" w:color="auto"/>
              <w:right w:val="single" w:sz="4" w:space="0" w:color="auto"/>
            </w:tcBorders>
            <w:shd w:val="clear" w:color="auto" w:fill="auto"/>
            <w:vAlign w:val="center"/>
            <w:hideMark/>
          </w:tcPr>
          <w:p w14:paraId="6EBB7A8E" w14:textId="77777777" w:rsidR="00581B73" w:rsidRPr="00753F2F" w:rsidRDefault="00581B73" w:rsidP="00941C97">
            <w:pPr>
              <w:spacing w:after="0" w:line="240" w:lineRule="auto"/>
              <w:jc w:val="center"/>
              <w:rPr>
                <w:rFonts w:eastAsia="Times New Roman" w:cstheme="minorHAnsi"/>
                <w:color w:val="000000"/>
                <w:sz w:val="16"/>
                <w:szCs w:val="16"/>
                <w:lang w:eastAsia="es-GT"/>
              </w:rPr>
            </w:pPr>
            <w:r w:rsidRPr="00753F2F">
              <w:rPr>
                <w:rFonts w:eastAsia="Times New Roman" w:cstheme="minorHAnsi"/>
                <w:color w:val="000000"/>
                <w:sz w:val="16"/>
                <w:szCs w:val="16"/>
                <w:lang w:eastAsia="es-GT"/>
              </w:rPr>
              <w:t xml:space="preserve">Lograr </w:t>
            </w:r>
            <w:r w:rsidRPr="00753F2F">
              <w:rPr>
                <w:rFonts w:eastAsia="Times New Roman" w:cstheme="minorHAnsi"/>
                <w:b/>
                <w:bCs/>
                <w:color w:val="000000"/>
                <w:sz w:val="16"/>
                <w:szCs w:val="16"/>
                <w:lang w:eastAsia="es-GT"/>
              </w:rPr>
              <w:t>10</w:t>
            </w:r>
            <w:r w:rsidRPr="00753F2F">
              <w:rPr>
                <w:rFonts w:eastAsia="Times New Roman" w:cstheme="minorHAnsi"/>
                <w:color w:val="000000"/>
                <w:sz w:val="16"/>
                <w:szCs w:val="16"/>
                <w:lang w:eastAsia="es-GT"/>
              </w:rPr>
              <w:t xml:space="preserve"> delegaciones remozadas</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2959878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6AB04BAF"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275</w:t>
            </w:r>
          </w:p>
        </w:tc>
        <w:tc>
          <w:tcPr>
            <w:tcW w:w="1263" w:type="pct"/>
            <w:tcBorders>
              <w:top w:val="nil"/>
              <w:left w:val="nil"/>
              <w:bottom w:val="single" w:sz="4" w:space="0" w:color="auto"/>
              <w:right w:val="single" w:sz="4" w:space="0" w:color="auto"/>
            </w:tcBorders>
            <w:shd w:val="clear" w:color="auto" w:fill="auto"/>
            <w:noWrap/>
            <w:vAlign w:val="center"/>
          </w:tcPr>
          <w:p w14:paraId="08546107"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Productos de cemento, pómez, asbesto y yeso</w:t>
            </w:r>
          </w:p>
        </w:tc>
        <w:tc>
          <w:tcPr>
            <w:tcW w:w="604" w:type="pct"/>
            <w:tcBorders>
              <w:top w:val="nil"/>
              <w:left w:val="nil"/>
              <w:bottom w:val="single" w:sz="4" w:space="0" w:color="auto"/>
              <w:right w:val="single" w:sz="4" w:space="0" w:color="auto"/>
            </w:tcBorders>
            <w:shd w:val="clear" w:color="auto" w:fill="auto"/>
            <w:noWrap/>
            <w:vAlign w:val="bottom"/>
          </w:tcPr>
          <w:p w14:paraId="281B04F7"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Q47,550.00</w:t>
            </w:r>
          </w:p>
        </w:tc>
      </w:tr>
      <w:tr w:rsidR="00581B73" w:rsidRPr="00753F2F" w14:paraId="62808282" w14:textId="77777777" w:rsidTr="00941C97">
        <w:trPr>
          <w:trHeight w:val="94"/>
        </w:trPr>
        <w:tc>
          <w:tcPr>
            <w:tcW w:w="908" w:type="pct"/>
            <w:vMerge/>
            <w:tcBorders>
              <w:top w:val="nil"/>
              <w:left w:val="single" w:sz="4" w:space="0" w:color="auto"/>
              <w:bottom w:val="single" w:sz="4" w:space="0" w:color="auto"/>
              <w:right w:val="single" w:sz="4" w:space="0" w:color="auto"/>
            </w:tcBorders>
            <w:vAlign w:val="center"/>
            <w:hideMark/>
          </w:tcPr>
          <w:p w14:paraId="48B4BF3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59184A3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3E30FE5"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08E592B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6A3A5E1B"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279</w:t>
            </w:r>
          </w:p>
        </w:tc>
        <w:tc>
          <w:tcPr>
            <w:tcW w:w="1263" w:type="pct"/>
            <w:tcBorders>
              <w:top w:val="nil"/>
              <w:left w:val="nil"/>
              <w:bottom w:val="single" w:sz="4" w:space="0" w:color="auto"/>
              <w:right w:val="single" w:sz="4" w:space="0" w:color="auto"/>
            </w:tcBorders>
            <w:shd w:val="clear" w:color="auto" w:fill="auto"/>
            <w:noWrap/>
            <w:vAlign w:val="center"/>
          </w:tcPr>
          <w:p w14:paraId="5C3913AA"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Otros productos de minerales no metálicos</w:t>
            </w:r>
          </w:p>
        </w:tc>
        <w:tc>
          <w:tcPr>
            <w:tcW w:w="604" w:type="pct"/>
            <w:tcBorders>
              <w:top w:val="nil"/>
              <w:left w:val="nil"/>
              <w:bottom w:val="single" w:sz="4" w:space="0" w:color="auto"/>
              <w:right w:val="single" w:sz="4" w:space="0" w:color="auto"/>
            </w:tcBorders>
            <w:shd w:val="clear" w:color="auto" w:fill="auto"/>
            <w:noWrap/>
            <w:vAlign w:val="bottom"/>
          </w:tcPr>
          <w:p w14:paraId="14B44324"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Q24,000.00</w:t>
            </w:r>
          </w:p>
        </w:tc>
      </w:tr>
      <w:tr w:rsidR="00581B73" w:rsidRPr="00753F2F" w14:paraId="67D784F6" w14:textId="77777777" w:rsidTr="00941C97">
        <w:trPr>
          <w:trHeight w:val="167"/>
        </w:trPr>
        <w:tc>
          <w:tcPr>
            <w:tcW w:w="908" w:type="pct"/>
            <w:vMerge/>
            <w:tcBorders>
              <w:top w:val="nil"/>
              <w:left w:val="single" w:sz="4" w:space="0" w:color="auto"/>
              <w:bottom w:val="single" w:sz="4" w:space="0" w:color="auto"/>
              <w:right w:val="single" w:sz="4" w:space="0" w:color="auto"/>
            </w:tcBorders>
            <w:vAlign w:val="center"/>
            <w:hideMark/>
          </w:tcPr>
          <w:p w14:paraId="771BAB89"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B909FB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764B9CD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4DCC1BC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2A535686"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281</w:t>
            </w:r>
          </w:p>
        </w:tc>
        <w:tc>
          <w:tcPr>
            <w:tcW w:w="1263" w:type="pct"/>
            <w:tcBorders>
              <w:top w:val="nil"/>
              <w:left w:val="nil"/>
              <w:bottom w:val="single" w:sz="4" w:space="0" w:color="auto"/>
              <w:right w:val="single" w:sz="4" w:space="0" w:color="auto"/>
            </w:tcBorders>
            <w:shd w:val="clear" w:color="auto" w:fill="auto"/>
            <w:noWrap/>
            <w:vAlign w:val="center"/>
          </w:tcPr>
          <w:p w14:paraId="5A2B1E5B"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Productos siderúrgicos</w:t>
            </w:r>
          </w:p>
        </w:tc>
        <w:tc>
          <w:tcPr>
            <w:tcW w:w="604" w:type="pct"/>
            <w:tcBorders>
              <w:top w:val="nil"/>
              <w:left w:val="nil"/>
              <w:bottom w:val="single" w:sz="4" w:space="0" w:color="auto"/>
              <w:right w:val="single" w:sz="4" w:space="0" w:color="auto"/>
            </w:tcBorders>
            <w:shd w:val="clear" w:color="auto" w:fill="auto"/>
            <w:noWrap/>
            <w:vAlign w:val="bottom"/>
          </w:tcPr>
          <w:p w14:paraId="4338746E"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Q3,000.00</w:t>
            </w:r>
          </w:p>
        </w:tc>
      </w:tr>
      <w:tr w:rsidR="00581B73" w:rsidRPr="00753F2F" w14:paraId="592E447A"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5214CBE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02DE298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FEC72D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4CFD940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37254BDA"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282</w:t>
            </w:r>
          </w:p>
        </w:tc>
        <w:tc>
          <w:tcPr>
            <w:tcW w:w="1263" w:type="pct"/>
            <w:tcBorders>
              <w:top w:val="nil"/>
              <w:left w:val="nil"/>
              <w:bottom w:val="single" w:sz="4" w:space="0" w:color="auto"/>
              <w:right w:val="single" w:sz="4" w:space="0" w:color="auto"/>
            </w:tcBorders>
            <w:shd w:val="clear" w:color="auto" w:fill="auto"/>
            <w:noWrap/>
            <w:vAlign w:val="center"/>
          </w:tcPr>
          <w:p w14:paraId="2CDBCC94"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Productos metalúrgicos no férricos</w:t>
            </w:r>
          </w:p>
        </w:tc>
        <w:tc>
          <w:tcPr>
            <w:tcW w:w="604" w:type="pct"/>
            <w:tcBorders>
              <w:top w:val="nil"/>
              <w:left w:val="nil"/>
              <w:bottom w:val="single" w:sz="4" w:space="0" w:color="auto"/>
              <w:right w:val="single" w:sz="4" w:space="0" w:color="auto"/>
            </w:tcBorders>
            <w:shd w:val="clear" w:color="auto" w:fill="auto"/>
            <w:noWrap/>
            <w:vAlign w:val="bottom"/>
          </w:tcPr>
          <w:p w14:paraId="07441034"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Q16,050.00</w:t>
            </w:r>
          </w:p>
        </w:tc>
      </w:tr>
      <w:tr w:rsidR="00581B73" w:rsidRPr="00753F2F" w14:paraId="039DB403"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5F05CEE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CDEE11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0D6ED8A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707B0EB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3BF10A61"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283</w:t>
            </w:r>
          </w:p>
        </w:tc>
        <w:tc>
          <w:tcPr>
            <w:tcW w:w="1263" w:type="pct"/>
            <w:tcBorders>
              <w:top w:val="nil"/>
              <w:left w:val="nil"/>
              <w:bottom w:val="single" w:sz="4" w:space="0" w:color="auto"/>
              <w:right w:val="single" w:sz="4" w:space="0" w:color="auto"/>
            </w:tcBorders>
            <w:shd w:val="clear" w:color="auto" w:fill="auto"/>
            <w:noWrap/>
            <w:vAlign w:val="center"/>
          </w:tcPr>
          <w:p w14:paraId="2927FB30"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Productos de metal y sus aleaciones</w:t>
            </w:r>
          </w:p>
        </w:tc>
        <w:tc>
          <w:tcPr>
            <w:tcW w:w="604" w:type="pct"/>
            <w:tcBorders>
              <w:top w:val="nil"/>
              <w:left w:val="nil"/>
              <w:bottom w:val="single" w:sz="4" w:space="0" w:color="auto"/>
              <w:right w:val="single" w:sz="4" w:space="0" w:color="auto"/>
            </w:tcBorders>
            <w:shd w:val="clear" w:color="auto" w:fill="auto"/>
            <w:noWrap/>
            <w:vAlign w:val="bottom"/>
          </w:tcPr>
          <w:p w14:paraId="7DDC3301"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Q115,487.00</w:t>
            </w:r>
          </w:p>
        </w:tc>
      </w:tr>
      <w:tr w:rsidR="00581B73" w:rsidRPr="00753F2F" w14:paraId="29424BCD"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540F9A4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59F533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7C4742C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4D9031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24585183"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284</w:t>
            </w:r>
          </w:p>
        </w:tc>
        <w:tc>
          <w:tcPr>
            <w:tcW w:w="1263" w:type="pct"/>
            <w:tcBorders>
              <w:top w:val="nil"/>
              <w:left w:val="nil"/>
              <w:bottom w:val="single" w:sz="4" w:space="0" w:color="auto"/>
              <w:right w:val="single" w:sz="4" w:space="0" w:color="auto"/>
            </w:tcBorders>
            <w:shd w:val="clear" w:color="auto" w:fill="auto"/>
            <w:noWrap/>
            <w:vAlign w:val="center"/>
          </w:tcPr>
          <w:p w14:paraId="6B3BE55B"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Estructuras metálicas acabadas</w:t>
            </w:r>
          </w:p>
        </w:tc>
        <w:tc>
          <w:tcPr>
            <w:tcW w:w="604" w:type="pct"/>
            <w:tcBorders>
              <w:top w:val="nil"/>
              <w:left w:val="nil"/>
              <w:bottom w:val="single" w:sz="4" w:space="0" w:color="auto"/>
              <w:right w:val="single" w:sz="4" w:space="0" w:color="auto"/>
            </w:tcBorders>
            <w:shd w:val="clear" w:color="auto" w:fill="auto"/>
            <w:noWrap/>
            <w:vAlign w:val="bottom"/>
          </w:tcPr>
          <w:p w14:paraId="73DABAEF"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Q25,950.00</w:t>
            </w:r>
          </w:p>
        </w:tc>
      </w:tr>
      <w:tr w:rsidR="00581B73" w:rsidRPr="00753F2F" w14:paraId="75595B6C"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6F62BD6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3A081E2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6478EDC5"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0E467C3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411898DC"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286</w:t>
            </w:r>
          </w:p>
        </w:tc>
        <w:tc>
          <w:tcPr>
            <w:tcW w:w="1263" w:type="pct"/>
            <w:tcBorders>
              <w:top w:val="nil"/>
              <w:left w:val="nil"/>
              <w:bottom w:val="single" w:sz="4" w:space="0" w:color="auto"/>
              <w:right w:val="single" w:sz="4" w:space="0" w:color="auto"/>
            </w:tcBorders>
            <w:shd w:val="clear" w:color="auto" w:fill="auto"/>
            <w:noWrap/>
            <w:vAlign w:val="center"/>
          </w:tcPr>
          <w:p w14:paraId="67ACF6F4"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Herramientas menores</w:t>
            </w:r>
          </w:p>
        </w:tc>
        <w:tc>
          <w:tcPr>
            <w:tcW w:w="604" w:type="pct"/>
            <w:tcBorders>
              <w:top w:val="nil"/>
              <w:left w:val="nil"/>
              <w:bottom w:val="single" w:sz="4" w:space="0" w:color="auto"/>
              <w:right w:val="single" w:sz="4" w:space="0" w:color="auto"/>
            </w:tcBorders>
            <w:shd w:val="clear" w:color="auto" w:fill="auto"/>
            <w:noWrap/>
            <w:vAlign w:val="bottom"/>
          </w:tcPr>
          <w:p w14:paraId="718ACFF8"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Q112,715.00</w:t>
            </w:r>
          </w:p>
        </w:tc>
      </w:tr>
      <w:tr w:rsidR="00581B73" w:rsidRPr="00753F2F" w14:paraId="2F29A7A3"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001521A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45B9521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718F4CA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217D1D75"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57DFC32E"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289</w:t>
            </w:r>
          </w:p>
        </w:tc>
        <w:tc>
          <w:tcPr>
            <w:tcW w:w="1263" w:type="pct"/>
            <w:tcBorders>
              <w:top w:val="nil"/>
              <w:left w:val="nil"/>
              <w:bottom w:val="single" w:sz="4" w:space="0" w:color="auto"/>
              <w:right w:val="single" w:sz="4" w:space="0" w:color="auto"/>
            </w:tcBorders>
            <w:shd w:val="clear" w:color="auto" w:fill="auto"/>
            <w:noWrap/>
            <w:vAlign w:val="center"/>
          </w:tcPr>
          <w:p w14:paraId="3E4FA5F6"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Otros productos metálicos</w:t>
            </w:r>
          </w:p>
        </w:tc>
        <w:tc>
          <w:tcPr>
            <w:tcW w:w="604" w:type="pct"/>
            <w:tcBorders>
              <w:top w:val="nil"/>
              <w:left w:val="nil"/>
              <w:bottom w:val="single" w:sz="4" w:space="0" w:color="auto"/>
              <w:right w:val="single" w:sz="4" w:space="0" w:color="auto"/>
            </w:tcBorders>
            <w:shd w:val="clear" w:color="auto" w:fill="auto"/>
            <w:noWrap/>
            <w:vAlign w:val="bottom"/>
          </w:tcPr>
          <w:p w14:paraId="109E9793"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Q88,980.00</w:t>
            </w:r>
          </w:p>
        </w:tc>
      </w:tr>
      <w:tr w:rsidR="00581B73" w:rsidRPr="00753F2F" w14:paraId="26AE22D4" w14:textId="77777777" w:rsidTr="00941C97">
        <w:trPr>
          <w:trHeight w:val="71"/>
        </w:trPr>
        <w:tc>
          <w:tcPr>
            <w:tcW w:w="908" w:type="pct"/>
            <w:vMerge/>
            <w:tcBorders>
              <w:top w:val="nil"/>
              <w:left w:val="single" w:sz="4" w:space="0" w:color="auto"/>
              <w:bottom w:val="single" w:sz="4" w:space="0" w:color="auto"/>
              <w:right w:val="single" w:sz="4" w:space="0" w:color="auto"/>
            </w:tcBorders>
            <w:vAlign w:val="center"/>
            <w:hideMark/>
          </w:tcPr>
          <w:p w14:paraId="6C10EBC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0315F9F"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612E313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44225495"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7413B6E9"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291</w:t>
            </w:r>
          </w:p>
        </w:tc>
        <w:tc>
          <w:tcPr>
            <w:tcW w:w="1263" w:type="pct"/>
            <w:tcBorders>
              <w:top w:val="nil"/>
              <w:left w:val="nil"/>
              <w:bottom w:val="single" w:sz="4" w:space="0" w:color="auto"/>
              <w:right w:val="single" w:sz="4" w:space="0" w:color="auto"/>
            </w:tcBorders>
            <w:shd w:val="clear" w:color="auto" w:fill="auto"/>
            <w:noWrap/>
            <w:vAlign w:val="center"/>
          </w:tcPr>
          <w:p w14:paraId="335D003B"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Útiles de oficina</w:t>
            </w:r>
          </w:p>
        </w:tc>
        <w:tc>
          <w:tcPr>
            <w:tcW w:w="604" w:type="pct"/>
            <w:tcBorders>
              <w:top w:val="nil"/>
              <w:left w:val="nil"/>
              <w:bottom w:val="single" w:sz="4" w:space="0" w:color="auto"/>
              <w:right w:val="single" w:sz="4" w:space="0" w:color="auto"/>
            </w:tcBorders>
            <w:shd w:val="clear" w:color="auto" w:fill="auto"/>
            <w:noWrap/>
            <w:vAlign w:val="bottom"/>
          </w:tcPr>
          <w:p w14:paraId="11DEAD61"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Q453,276.00</w:t>
            </w:r>
          </w:p>
        </w:tc>
      </w:tr>
      <w:tr w:rsidR="00581B73" w:rsidRPr="00753F2F" w14:paraId="78D16ECD"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017AE88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337176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538A73A9"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0183EF2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3D79FC43"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292</w:t>
            </w:r>
          </w:p>
        </w:tc>
        <w:tc>
          <w:tcPr>
            <w:tcW w:w="1263" w:type="pct"/>
            <w:tcBorders>
              <w:top w:val="nil"/>
              <w:left w:val="nil"/>
              <w:bottom w:val="single" w:sz="4" w:space="0" w:color="auto"/>
              <w:right w:val="single" w:sz="4" w:space="0" w:color="auto"/>
            </w:tcBorders>
            <w:shd w:val="clear" w:color="auto" w:fill="auto"/>
            <w:noWrap/>
            <w:vAlign w:val="center"/>
          </w:tcPr>
          <w:p w14:paraId="0BCF7B6C"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Productos sanitarios, de limpieza y de uso personal</w:t>
            </w:r>
          </w:p>
        </w:tc>
        <w:tc>
          <w:tcPr>
            <w:tcW w:w="604" w:type="pct"/>
            <w:tcBorders>
              <w:top w:val="nil"/>
              <w:left w:val="nil"/>
              <w:bottom w:val="single" w:sz="4" w:space="0" w:color="auto"/>
              <w:right w:val="single" w:sz="4" w:space="0" w:color="auto"/>
            </w:tcBorders>
            <w:shd w:val="clear" w:color="auto" w:fill="auto"/>
            <w:noWrap/>
            <w:vAlign w:val="bottom"/>
          </w:tcPr>
          <w:p w14:paraId="31BE9E73"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Q601,592.00</w:t>
            </w:r>
          </w:p>
        </w:tc>
      </w:tr>
      <w:tr w:rsidR="00581B73" w:rsidRPr="00753F2F" w14:paraId="6F9041C4"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1594A43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026B86B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721B62E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FAD5A7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5875247B"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293</w:t>
            </w:r>
          </w:p>
        </w:tc>
        <w:tc>
          <w:tcPr>
            <w:tcW w:w="1263" w:type="pct"/>
            <w:tcBorders>
              <w:top w:val="nil"/>
              <w:left w:val="nil"/>
              <w:bottom w:val="single" w:sz="4" w:space="0" w:color="auto"/>
              <w:right w:val="single" w:sz="4" w:space="0" w:color="auto"/>
            </w:tcBorders>
            <w:shd w:val="clear" w:color="auto" w:fill="auto"/>
            <w:noWrap/>
            <w:vAlign w:val="center"/>
          </w:tcPr>
          <w:p w14:paraId="21056FEE"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Útiles educacionales y culturales</w:t>
            </w:r>
          </w:p>
        </w:tc>
        <w:tc>
          <w:tcPr>
            <w:tcW w:w="604" w:type="pct"/>
            <w:tcBorders>
              <w:top w:val="nil"/>
              <w:left w:val="nil"/>
              <w:bottom w:val="single" w:sz="4" w:space="0" w:color="auto"/>
              <w:right w:val="single" w:sz="4" w:space="0" w:color="auto"/>
            </w:tcBorders>
            <w:shd w:val="clear" w:color="auto" w:fill="auto"/>
            <w:noWrap/>
            <w:vAlign w:val="bottom"/>
          </w:tcPr>
          <w:p w14:paraId="68A3D0DB"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Q15,750.00</w:t>
            </w:r>
          </w:p>
        </w:tc>
      </w:tr>
      <w:tr w:rsidR="00581B73" w:rsidRPr="00753F2F" w14:paraId="5C413C8B" w14:textId="77777777" w:rsidTr="00941C97">
        <w:trPr>
          <w:trHeight w:val="300"/>
        </w:trPr>
        <w:tc>
          <w:tcPr>
            <w:tcW w:w="908" w:type="pct"/>
            <w:vMerge/>
            <w:tcBorders>
              <w:top w:val="nil"/>
              <w:left w:val="single" w:sz="4" w:space="0" w:color="auto"/>
              <w:bottom w:val="single" w:sz="4" w:space="0" w:color="auto"/>
              <w:right w:val="single" w:sz="4" w:space="0" w:color="auto"/>
            </w:tcBorders>
            <w:vAlign w:val="center"/>
            <w:hideMark/>
          </w:tcPr>
          <w:p w14:paraId="0C37DEB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5668A6BD"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07D195B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0E68C33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641661AF"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297</w:t>
            </w:r>
          </w:p>
        </w:tc>
        <w:tc>
          <w:tcPr>
            <w:tcW w:w="1263" w:type="pct"/>
            <w:tcBorders>
              <w:top w:val="nil"/>
              <w:left w:val="nil"/>
              <w:bottom w:val="single" w:sz="4" w:space="0" w:color="auto"/>
              <w:right w:val="single" w:sz="4" w:space="0" w:color="auto"/>
            </w:tcBorders>
            <w:shd w:val="clear" w:color="auto" w:fill="auto"/>
            <w:noWrap/>
            <w:vAlign w:val="center"/>
          </w:tcPr>
          <w:p w14:paraId="49AE59B4"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Materiales, productos y accesorios eléctricos, cableado estructurado de redes informáticas y telefónicas</w:t>
            </w:r>
          </w:p>
        </w:tc>
        <w:tc>
          <w:tcPr>
            <w:tcW w:w="604" w:type="pct"/>
            <w:tcBorders>
              <w:top w:val="nil"/>
              <w:left w:val="nil"/>
              <w:bottom w:val="single" w:sz="4" w:space="0" w:color="auto"/>
              <w:right w:val="single" w:sz="4" w:space="0" w:color="auto"/>
            </w:tcBorders>
            <w:shd w:val="clear" w:color="auto" w:fill="auto"/>
            <w:noWrap/>
            <w:vAlign w:val="bottom"/>
          </w:tcPr>
          <w:p w14:paraId="40B43425"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Q339,260.00</w:t>
            </w:r>
          </w:p>
        </w:tc>
      </w:tr>
      <w:tr w:rsidR="00581B73" w:rsidRPr="00753F2F" w14:paraId="0D46013A" w14:textId="77777777" w:rsidTr="00941C97">
        <w:trPr>
          <w:trHeight w:val="300"/>
        </w:trPr>
        <w:tc>
          <w:tcPr>
            <w:tcW w:w="908" w:type="pct"/>
            <w:vMerge/>
            <w:tcBorders>
              <w:top w:val="nil"/>
              <w:left w:val="single" w:sz="4" w:space="0" w:color="auto"/>
              <w:bottom w:val="single" w:sz="4" w:space="0" w:color="auto"/>
              <w:right w:val="single" w:sz="4" w:space="0" w:color="auto"/>
            </w:tcBorders>
            <w:vAlign w:val="center"/>
            <w:hideMark/>
          </w:tcPr>
          <w:p w14:paraId="4DBC76D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5226ECF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3A5EA789"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C4E15C0"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3AA53E91"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298</w:t>
            </w:r>
          </w:p>
        </w:tc>
        <w:tc>
          <w:tcPr>
            <w:tcW w:w="1263" w:type="pct"/>
            <w:tcBorders>
              <w:top w:val="nil"/>
              <w:left w:val="nil"/>
              <w:bottom w:val="single" w:sz="4" w:space="0" w:color="auto"/>
              <w:right w:val="single" w:sz="4" w:space="0" w:color="auto"/>
            </w:tcBorders>
            <w:shd w:val="clear" w:color="auto" w:fill="auto"/>
            <w:noWrap/>
            <w:vAlign w:val="center"/>
          </w:tcPr>
          <w:p w14:paraId="705E1604"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Accesorios y repuestos en general</w:t>
            </w:r>
          </w:p>
        </w:tc>
        <w:tc>
          <w:tcPr>
            <w:tcW w:w="604" w:type="pct"/>
            <w:tcBorders>
              <w:top w:val="nil"/>
              <w:left w:val="nil"/>
              <w:bottom w:val="single" w:sz="4" w:space="0" w:color="auto"/>
              <w:right w:val="single" w:sz="4" w:space="0" w:color="auto"/>
            </w:tcBorders>
            <w:shd w:val="clear" w:color="auto" w:fill="auto"/>
            <w:noWrap/>
            <w:vAlign w:val="bottom"/>
          </w:tcPr>
          <w:p w14:paraId="647F9362"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Q1,140,600.00</w:t>
            </w:r>
          </w:p>
        </w:tc>
      </w:tr>
      <w:tr w:rsidR="00581B73" w:rsidRPr="00753F2F" w14:paraId="617B4626" w14:textId="77777777" w:rsidTr="00941C97">
        <w:trPr>
          <w:trHeight w:val="596"/>
        </w:trPr>
        <w:tc>
          <w:tcPr>
            <w:tcW w:w="908" w:type="pct"/>
            <w:vMerge/>
            <w:tcBorders>
              <w:top w:val="nil"/>
              <w:left w:val="single" w:sz="4" w:space="0" w:color="auto"/>
              <w:bottom w:val="single" w:sz="4" w:space="0" w:color="auto"/>
              <w:right w:val="single" w:sz="4" w:space="0" w:color="auto"/>
            </w:tcBorders>
            <w:vAlign w:val="center"/>
            <w:hideMark/>
          </w:tcPr>
          <w:p w14:paraId="51A9D3C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B2D6A1A"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184C633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4587849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7AF714A8"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299</w:t>
            </w:r>
          </w:p>
        </w:tc>
        <w:tc>
          <w:tcPr>
            <w:tcW w:w="1263" w:type="pct"/>
            <w:tcBorders>
              <w:top w:val="nil"/>
              <w:left w:val="nil"/>
              <w:bottom w:val="single" w:sz="4" w:space="0" w:color="auto"/>
              <w:right w:val="single" w:sz="4" w:space="0" w:color="auto"/>
            </w:tcBorders>
            <w:shd w:val="clear" w:color="auto" w:fill="auto"/>
            <w:noWrap/>
            <w:vAlign w:val="center"/>
          </w:tcPr>
          <w:p w14:paraId="73E075E0" w14:textId="77777777" w:rsidR="00581B73" w:rsidRPr="007F53BB" w:rsidRDefault="00581B73" w:rsidP="00941C97">
            <w:pPr>
              <w:spacing w:after="0" w:line="240" w:lineRule="auto"/>
              <w:rPr>
                <w:rFonts w:eastAsia="Times New Roman" w:cstheme="minorHAnsi"/>
                <w:color w:val="000000"/>
                <w:sz w:val="16"/>
                <w:szCs w:val="16"/>
                <w:lang w:eastAsia="es-GT"/>
              </w:rPr>
            </w:pPr>
            <w:r w:rsidRPr="007F53BB">
              <w:rPr>
                <w:rFonts w:ascii="Calibri" w:hAnsi="Calibri" w:cs="Calibri"/>
                <w:color w:val="000000"/>
                <w:sz w:val="16"/>
                <w:szCs w:val="16"/>
              </w:rPr>
              <w:t>Otros materiales y suministros</w:t>
            </w:r>
          </w:p>
        </w:tc>
        <w:tc>
          <w:tcPr>
            <w:tcW w:w="604" w:type="pct"/>
            <w:tcBorders>
              <w:top w:val="nil"/>
              <w:left w:val="nil"/>
              <w:bottom w:val="single" w:sz="4" w:space="0" w:color="auto"/>
              <w:right w:val="single" w:sz="4" w:space="0" w:color="auto"/>
            </w:tcBorders>
            <w:shd w:val="clear" w:color="auto" w:fill="auto"/>
            <w:noWrap/>
            <w:vAlign w:val="bottom"/>
          </w:tcPr>
          <w:p w14:paraId="05171488" w14:textId="77777777" w:rsidR="00581B73" w:rsidRPr="007F53BB" w:rsidRDefault="00581B73" w:rsidP="00941C97">
            <w:pPr>
              <w:spacing w:after="0" w:line="240" w:lineRule="auto"/>
              <w:jc w:val="right"/>
              <w:rPr>
                <w:rFonts w:eastAsia="Times New Roman" w:cstheme="minorHAnsi"/>
                <w:color w:val="000000"/>
                <w:sz w:val="16"/>
                <w:szCs w:val="16"/>
                <w:lang w:eastAsia="es-GT"/>
              </w:rPr>
            </w:pPr>
            <w:r w:rsidRPr="007F53BB">
              <w:rPr>
                <w:rFonts w:ascii="Calibri" w:hAnsi="Calibri" w:cs="Calibri"/>
                <w:color w:val="000000"/>
                <w:sz w:val="16"/>
                <w:szCs w:val="16"/>
              </w:rPr>
              <w:t>Q131,575.00</w:t>
            </w:r>
          </w:p>
        </w:tc>
      </w:tr>
      <w:tr w:rsidR="00581B73" w:rsidRPr="00753F2F" w14:paraId="56B79FD6" w14:textId="77777777" w:rsidTr="00941C97">
        <w:trPr>
          <w:trHeight w:val="127"/>
        </w:trPr>
        <w:tc>
          <w:tcPr>
            <w:tcW w:w="908" w:type="pct"/>
            <w:vMerge/>
            <w:tcBorders>
              <w:top w:val="nil"/>
              <w:left w:val="single" w:sz="4" w:space="0" w:color="auto"/>
              <w:bottom w:val="single" w:sz="4" w:space="0" w:color="auto"/>
              <w:right w:val="single" w:sz="4" w:space="0" w:color="auto"/>
            </w:tcBorders>
            <w:vAlign w:val="center"/>
            <w:hideMark/>
          </w:tcPr>
          <w:p w14:paraId="513F081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val="restart"/>
            <w:tcBorders>
              <w:top w:val="nil"/>
              <w:left w:val="single" w:sz="4" w:space="0" w:color="auto"/>
              <w:bottom w:val="single" w:sz="4" w:space="0" w:color="auto"/>
              <w:right w:val="single" w:sz="4" w:space="0" w:color="auto"/>
            </w:tcBorders>
            <w:shd w:val="clear" w:color="auto" w:fill="auto"/>
            <w:vAlign w:val="center"/>
            <w:hideMark/>
          </w:tcPr>
          <w:p w14:paraId="7A26C7A6" w14:textId="77777777" w:rsidR="00581B73" w:rsidRPr="00753F2F" w:rsidRDefault="00581B73" w:rsidP="00941C97">
            <w:pPr>
              <w:spacing w:after="0" w:line="240" w:lineRule="auto"/>
              <w:jc w:val="center"/>
              <w:rPr>
                <w:rFonts w:eastAsia="Times New Roman" w:cstheme="minorHAnsi"/>
                <w:color w:val="000000"/>
                <w:sz w:val="16"/>
                <w:szCs w:val="16"/>
                <w:lang w:eastAsia="es-GT"/>
              </w:rPr>
            </w:pPr>
            <w:r w:rsidRPr="00753F2F">
              <w:rPr>
                <w:rFonts w:eastAsia="Times New Roman" w:cstheme="minorHAnsi"/>
                <w:color w:val="000000"/>
                <w:sz w:val="16"/>
                <w:szCs w:val="16"/>
                <w:lang w:eastAsia="es-GT"/>
              </w:rPr>
              <w:t>Implementación de Proyecto de Respaldo de Energía Eléctrica para las Delegaciones Departamentales de Migración</w:t>
            </w:r>
          </w:p>
        </w:tc>
        <w:tc>
          <w:tcPr>
            <w:tcW w:w="950" w:type="pct"/>
            <w:vMerge w:val="restart"/>
            <w:tcBorders>
              <w:top w:val="nil"/>
              <w:left w:val="single" w:sz="4" w:space="0" w:color="auto"/>
              <w:bottom w:val="single" w:sz="4" w:space="0" w:color="auto"/>
              <w:right w:val="single" w:sz="4" w:space="0" w:color="auto"/>
            </w:tcBorders>
            <w:shd w:val="clear" w:color="auto" w:fill="auto"/>
            <w:vAlign w:val="center"/>
            <w:hideMark/>
          </w:tcPr>
          <w:p w14:paraId="3CC63553" w14:textId="77777777" w:rsidR="00581B73" w:rsidRPr="00753F2F" w:rsidRDefault="00581B73" w:rsidP="00941C97">
            <w:pPr>
              <w:spacing w:after="0" w:line="240" w:lineRule="auto"/>
              <w:jc w:val="center"/>
              <w:rPr>
                <w:rFonts w:eastAsia="Times New Roman" w:cstheme="minorHAnsi"/>
                <w:color w:val="000000"/>
                <w:sz w:val="16"/>
                <w:szCs w:val="16"/>
                <w:lang w:eastAsia="es-GT"/>
              </w:rPr>
            </w:pPr>
            <w:r w:rsidRPr="00753F2F">
              <w:rPr>
                <w:rFonts w:eastAsia="Times New Roman" w:cstheme="minorHAnsi"/>
                <w:color w:val="000000"/>
                <w:sz w:val="16"/>
                <w:szCs w:val="16"/>
                <w:lang w:eastAsia="es-GT"/>
              </w:rPr>
              <w:t xml:space="preserve">Lograr la instalación de </w:t>
            </w:r>
            <w:r w:rsidRPr="00753F2F">
              <w:rPr>
                <w:rFonts w:eastAsia="Times New Roman" w:cstheme="minorHAnsi"/>
                <w:b/>
                <w:bCs/>
                <w:color w:val="000000"/>
                <w:sz w:val="16"/>
                <w:szCs w:val="16"/>
                <w:lang w:eastAsia="es-GT"/>
              </w:rPr>
              <w:t xml:space="preserve">10 </w:t>
            </w:r>
            <w:r w:rsidRPr="00753F2F">
              <w:rPr>
                <w:rFonts w:eastAsia="Times New Roman" w:cstheme="minorHAnsi"/>
                <w:color w:val="000000"/>
                <w:sz w:val="16"/>
                <w:szCs w:val="16"/>
                <w:lang w:eastAsia="es-GT"/>
              </w:rPr>
              <w:t>sistemas eléctricos.</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AF87B1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single" w:sz="4" w:space="0" w:color="auto"/>
              <w:left w:val="nil"/>
              <w:bottom w:val="single" w:sz="4" w:space="0" w:color="auto"/>
              <w:right w:val="single" w:sz="4" w:space="0" w:color="auto"/>
            </w:tcBorders>
            <w:shd w:val="clear" w:color="auto" w:fill="auto"/>
            <w:noWrap/>
            <w:vAlign w:val="bottom"/>
            <w:hideMark/>
          </w:tcPr>
          <w:p w14:paraId="49979F5D" w14:textId="77777777" w:rsidR="00581B73" w:rsidRPr="00753F2F" w:rsidRDefault="00581B73" w:rsidP="00941C97">
            <w:pPr>
              <w:spacing w:after="0" w:line="240" w:lineRule="auto"/>
              <w:rPr>
                <w:rFonts w:eastAsia="Times New Roman" w:cstheme="minorHAnsi"/>
                <w:b/>
                <w:bCs/>
                <w:color w:val="000000"/>
                <w:sz w:val="16"/>
                <w:szCs w:val="16"/>
                <w:lang w:eastAsia="es-GT"/>
              </w:rPr>
            </w:pPr>
            <w:r w:rsidRPr="00753F2F">
              <w:rPr>
                <w:rFonts w:eastAsia="Times New Roman" w:cstheme="minorHAnsi"/>
                <w:b/>
                <w:bCs/>
                <w:color w:val="000000"/>
                <w:sz w:val="16"/>
                <w:szCs w:val="16"/>
                <w:lang w:eastAsia="es-GT"/>
              </w:rPr>
              <w:t> </w:t>
            </w:r>
          </w:p>
        </w:tc>
        <w:tc>
          <w:tcPr>
            <w:tcW w:w="1263" w:type="pct"/>
            <w:tcBorders>
              <w:top w:val="single" w:sz="4" w:space="0" w:color="auto"/>
              <w:left w:val="nil"/>
              <w:bottom w:val="single" w:sz="4" w:space="0" w:color="auto"/>
              <w:right w:val="single" w:sz="4" w:space="0" w:color="auto"/>
            </w:tcBorders>
            <w:shd w:val="clear" w:color="auto" w:fill="auto"/>
            <w:noWrap/>
            <w:vAlign w:val="bottom"/>
            <w:hideMark/>
          </w:tcPr>
          <w:p w14:paraId="58C9837B" w14:textId="77777777" w:rsidR="00581B73" w:rsidRPr="00753F2F" w:rsidRDefault="00581B73" w:rsidP="00941C97">
            <w:pPr>
              <w:spacing w:after="0" w:line="240" w:lineRule="auto"/>
              <w:rPr>
                <w:rFonts w:eastAsia="Times New Roman" w:cstheme="minorHAnsi"/>
                <w:b/>
                <w:bCs/>
                <w:color w:val="000000"/>
                <w:sz w:val="16"/>
                <w:szCs w:val="16"/>
                <w:lang w:eastAsia="es-GT"/>
              </w:rPr>
            </w:pPr>
            <w:r w:rsidRPr="00753F2F">
              <w:rPr>
                <w:rFonts w:eastAsia="Times New Roman" w:cstheme="minorHAnsi"/>
                <w:b/>
                <w:bCs/>
                <w:color w:val="000000"/>
                <w:sz w:val="16"/>
                <w:szCs w:val="16"/>
                <w:lang w:eastAsia="es-GT"/>
              </w:rPr>
              <w:t>PROPIEDAD, PLANTA, EQUIPO E INTANGIBLES</w:t>
            </w:r>
          </w:p>
        </w:tc>
        <w:tc>
          <w:tcPr>
            <w:tcW w:w="604" w:type="pct"/>
            <w:tcBorders>
              <w:top w:val="single" w:sz="4" w:space="0" w:color="auto"/>
              <w:left w:val="nil"/>
              <w:bottom w:val="single" w:sz="4" w:space="0" w:color="auto"/>
              <w:right w:val="single" w:sz="4" w:space="0" w:color="auto"/>
            </w:tcBorders>
            <w:shd w:val="clear" w:color="auto" w:fill="auto"/>
            <w:noWrap/>
            <w:vAlign w:val="bottom"/>
            <w:hideMark/>
          </w:tcPr>
          <w:p w14:paraId="45C5F793" w14:textId="77777777" w:rsidR="00581B73" w:rsidRPr="00753F2F" w:rsidRDefault="00581B73" w:rsidP="00941C97">
            <w:pPr>
              <w:spacing w:after="0" w:line="240" w:lineRule="auto"/>
              <w:jc w:val="right"/>
              <w:rPr>
                <w:rFonts w:eastAsia="Times New Roman" w:cstheme="minorHAnsi"/>
                <w:b/>
                <w:bCs/>
                <w:color w:val="000000"/>
                <w:sz w:val="16"/>
                <w:szCs w:val="16"/>
                <w:lang w:eastAsia="es-GT"/>
              </w:rPr>
            </w:pPr>
            <w:r>
              <w:rPr>
                <w:rFonts w:eastAsia="Times New Roman" w:cstheme="minorHAnsi"/>
                <w:b/>
                <w:bCs/>
                <w:color w:val="000000"/>
                <w:sz w:val="16"/>
                <w:szCs w:val="16"/>
                <w:lang w:eastAsia="es-GT"/>
              </w:rPr>
              <w:t>Q14,621,740</w:t>
            </w:r>
            <w:r w:rsidRPr="00753F2F">
              <w:rPr>
                <w:rFonts w:eastAsia="Times New Roman" w:cstheme="minorHAnsi"/>
                <w:b/>
                <w:bCs/>
                <w:color w:val="000000"/>
                <w:sz w:val="16"/>
                <w:szCs w:val="16"/>
                <w:lang w:eastAsia="es-GT"/>
              </w:rPr>
              <w:t>.00</w:t>
            </w:r>
          </w:p>
        </w:tc>
      </w:tr>
      <w:tr w:rsidR="00581B73" w:rsidRPr="00753F2F" w14:paraId="4A0EF9BE"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5D7BC1F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FCDDA4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473CC28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0100310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7F65ADE9"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321</w:t>
            </w:r>
          </w:p>
        </w:tc>
        <w:tc>
          <w:tcPr>
            <w:tcW w:w="1263" w:type="pct"/>
            <w:tcBorders>
              <w:top w:val="nil"/>
              <w:left w:val="nil"/>
              <w:bottom w:val="single" w:sz="4" w:space="0" w:color="auto"/>
              <w:right w:val="single" w:sz="4" w:space="0" w:color="auto"/>
            </w:tcBorders>
            <w:shd w:val="clear" w:color="auto" w:fill="auto"/>
            <w:noWrap/>
            <w:vAlign w:val="center"/>
            <w:hideMark/>
          </w:tcPr>
          <w:p w14:paraId="7ACDB1B6"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Maquinaria y equipo de producción</w:t>
            </w:r>
          </w:p>
        </w:tc>
        <w:tc>
          <w:tcPr>
            <w:tcW w:w="604" w:type="pct"/>
            <w:tcBorders>
              <w:top w:val="nil"/>
              <w:left w:val="nil"/>
              <w:bottom w:val="single" w:sz="4" w:space="0" w:color="auto"/>
              <w:right w:val="single" w:sz="4" w:space="0" w:color="auto"/>
            </w:tcBorders>
            <w:shd w:val="clear" w:color="auto" w:fill="auto"/>
            <w:noWrap/>
            <w:vAlign w:val="bottom"/>
            <w:hideMark/>
          </w:tcPr>
          <w:p w14:paraId="4027986A"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Q2,100.00</w:t>
            </w:r>
          </w:p>
        </w:tc>
      </w:tr>
      <w:tr w:rsidR="00581B73" w:rsidRPr="00753F2F" w14:paraId="370139C9" w14:textId="77777777" w:rsidTr="00941C97">
        <w:trPr>
          <w:trHeight w:val="147"/>
        </w:trPr>
        <w:tc>
          <w:tcPr>
            <w:tcW w:w="908" w:type="pct"/>
            <w:vMerge/>
            <w:tcBorders>
              <w:top w:val="nil"/>
              <w:left w:val="single" w:sz="4" w:space="0" w:color="auto"/>
              <w:bottom w:val="single" w:sz="4" w:space="0" w:color="auto"/>
              <w:right w:val="single" w:sz="4" w:space="0" w:color="auto"/>
            </w:tcBorders>
            <w:vAlign w:val="center"/>
            <w:hideMark/>
          </w:tcPr>
          <w:p w14:paraId="3B8FC2B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152CE3E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762F17EF"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07B62CE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72E658BC"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322</w:t>
            </w:r>
          </w:p>
        </w:tc>
        <w:tc>
          <w:tcPr>
            <w:tcW w:w="1263" w:type="pct"/>
            <w:tcBorders>
              <w:top w:val="nil"/>
              <w:left w:val="nil"/>
              <w:bottom w:val="single" w:sz="4" w:space="0" w:color="auto"/>
              <w:right w:val="single" w:sz="4" w:space="0" w:color="auto"/>
            </w:tcBorders>
            <w:shd w:val="clear" w:color="auto" w:fill="auto"/>
            <w:noWrap/>
            <w:vAlign w:val="center"/>
            <w:hideMark/>
          </w:tcPr>
          <w:p w14:paraId="09E71FEF"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Mobiliario y equipo de oficina</w:t>
            </w:r>
          </w:p>
        </w:tc>
        <w:tc>
          <w:tcPr>
            <w:tcW w:w="604" w:type="pct"/>
            <w:tcBorders>
              <w:top w:val="nil"/>
              <w:left w:val="nil"/>
              <w:bottom w:val="single" w:sz="4" w:space="0" w:color="auto"/>
              <w:right w:val="single" w:sz="4" w:space="0" w:color="auto"/>
            </w:tcBorders>
            <w:shd w:val="clear" w:color="auto" w:fill="auto"/>
            <w:noWrap/>
            <w:vAlign w:val="bottom"/>
            <w:hideMark/>
          </w:tcPr>
          <w:p w14:paraId="02C0BC37"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Q1,011,150.00</w:t>
            </w:r>
          </w:p>
        </w:tc>
      </w:tr>
      <w:tr w:rsidR="00581B73" w:rsidRPr="00753F2F" w14:paraId="17B64512"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4512A98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7FE011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667CF53F"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2D951B8"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4620E5E5"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324</w:t>
            </w:r>
          </w:p>
        </w:tc>
        <w:tc>
          <w:tcPr>
            <w:tcW w:w="1263" w:type="pct"/>
            <w:tcBorders>
              <w:top w:val="nil"/>
              <w:left w:val="nil"/>
              <w:bottom w:val="single" w:sz="4" w:space="0" w:color="auto"/>
              <w:right w:val="single" w:sz="4" w:space="0" w:color="auto"/>
            </w:tcBorders>
            <w:shd w:val="clear" w:color="auto" w:fill="auto"/>
            <w:noWrap/>
            <w:vAlign w:val="center"/>
            <w:hideMark/>
          </w:tcPr>
          <w:p w14:paraId="77206B2A"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Equipo educacional, cultural y recreativo</w:t>
            </w:r>
          </w:p>
        </w:tc>
        <w:tc>
          <w:tcPr>
            <w:tcW w:w="604" w:type="pct"/>
            <w:tcBorders>
              <w:top w:val="nil"/>
              <w:left w:val="nil"/>
              <w:bottom w:val="single" w:sz="4" w:space="0" w:color="auto"/>
              <w:right w:val="single" w:sz="4" w:space="0" w:color="auto"/>
            </w:tcBorders>
            <w:shd w:val="clear" w:color="auto" w:fill="auto"/>
            <w:noWrap/>
            <w:vAlign w:val="bottom"/>
            <w:hideMark/>
          </w:tcPr>
          <w:p w14:paraId="31BC1675"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Q40,000.00</w:t>
            </w:r>
          </w:p>
        </w:tc>
      </w:tr>
      <w:tr w:rsidR="00581B73" w:rsidRPr="00753F2F" w14:paraId="3B88DD5C" w14:textId="77777777" w:rsidTr="00941C97">
        <w:trPr>
          <w:trHeight w:val="80"/>
        </w:trPr>
        <w:tc>
          <w:tcPr>
            <w:tcW w:w="908" w:type="pct"/>
            <w:vMerge/>
            <w:tcBorders>
              <w:top w:val="nil"/>
              <w:left w:val="single" w:sz="4" w:space="0" w:color="auto"/>
              <w:bottom w:val="single" w:sz="4" w:space="0" w:color="auto"/>
              <w:right w:val="single" w:sz="4" w:space="0" w:color="auto"/>
            </w:tcBorders>
            <w:vAlign w:val="center"/>
            <w:hideMark/>
          </w:tcPr>
          <w:p w14:paraId="468490B7"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6B099C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2007D384"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74A243A"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225CA488"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325</w:t>
            </w:r>
          </w:p>
        </w:tc>
        <w:tc>
          <w:tcPr>
            <w:tcW w:w="1263" w:type="pct"/>
            <w:tcBorders>
              <w:top w:val="nil"/>
              <w:left w:val="nil"/>
              <w:bottom w:val="single" w:sz="4" w:space="0" w:color="auto"/>
              <w:right w:val="single" w:sz="4" w:space="0" w:color="auto"/>
            </w:tcBorders>
            <w:shd w:val="clear" w:color="auto" w:fill="auto"/>
            <w:noWrap/>
            <w:vAlign w:val="center"/>
            <w:hideMark/>
          </w:tcPr>
          <w:p w14:paraId="5720B89E"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Equipo de transporte</w:t>
            </w:r>
          </w:p>
        </w:tc>
        <w:tc>
          <w:tcPr>
            <w:tcW w:w="604" w:type="pct"/>
            <w:tcBorders>
              <w:top w:val="nil"/>
              <w:left w:val="nil"/>
              <w:bottom w:val="single" w:sz="4" w:space="0" w:color="auto"/>
              <w:right w:val="single" w:sz="4" w:space="0" w:color="auto"/>
            </w:tcBorders>
            <w:shd w:val="clear" w:color="auto" w:fill="auto"/>
            <w:noWrap/>
            <w:vAlign w:val="bottom"/>
            <w:hideMark/>
          </w:tcPr>
          <w:p w14:paraId="1D575C9E"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Q7,810,000.00</w:t>
            </w:r>
          </w:p>
        </w:tc>
      </w:tr>
      <w:tr w:rsidR="00581B73" w:rsidRPr="00753F2F" w14:paraId="15A618D3" w14:textId="77777777" w:rsidTr="00941C97">
        <w:trPr>
          <w:trHeight w:val="104"/>
        </w:trPr>
        <w:tc>
          <w:tcPr>
            <w:tcW w:w="908" w:type="pct"/>
            <w:vMerge/>
            <w:tcBorders>
              <w:top w:val="nil"/>
              <w:left w:val="single" w:sz="4" w:space="0" w:color="auto"/>
              <w:bottom w:val="single" w:sz="4" w:space="0" w:color="auto"/>
              <w:right w:val="single" w:sz="4" w:space="0" w:color="auto"/>
            </w:tcBorders>
            <w:vAlign w:val="center"/>
          </w:tcPr>
          <w:p w14:paraId="0CA0E299"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tcPr>
          <w:p w14:paraId="1321C8B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tcPr>
          <w:p w14:paraId="121D289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tcPr>
          <w:p w14:paraId="03AAC6C2"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single" w:sz="4" w:space="0" w:color="auto"/>
              <w:left w:val="nil"/>
              <w:bottom w:val="single" w:sz="4" w:space="0" w:color="auto"/>
              <w:right w:val="single" w:sz="4" w:space="0" w:color="auto"/>
            </w:tcBorders>
            <w:shd w:val="clear" w:color="auto" w:fill="auto"/>
            <w:noWrap/>
            <w:vAlign w:val="bottom"/>
          </w:tcPr>
          <w:p w14:paraId="49979FCC"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326</w:t>
            </w:r>
          </w:p>
        </w:tc>
        <w:tc>
          <w:tcPr>
            <w:tcW w:w="1263" w:type="pct"/>
            <w:tcBorders>
              <w:top w:val="single" w:sz="4" w:space="0" w:color="auto"/>
              <w:left w:val="nil"/>
              <w:bottom w:val="single" w:sz="4" w:space="0" w:color="auto"/>
              <w:right w:val="single" w:sz="4" w:space="0" w:color="auto"/>
            </w:tcBorders>
            <w:shd w:val="clear" w:color="auto" w:fill="auto"/>
            <w:noWrap/>
            <w:vAlign w:val="center"/>
          </w:tcPr>
          <w:p w14:paraId="58DA2C1A"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Equipo para comunicaciones</w:t>
            </w:r>
          </w:p>
        </w:tc>
        <w:tc>
          <w:tcPr>
            <w:tcW w:w="604" w:type="pct"/>
            <w:tcBorders>
              <w:top w:val="single" w:sz="4" w:space="0" w:color="auto"/>
              <w:left w:val="nil"/>
              <w:bottom w:val="single" w:sz="4" w:space="0" w:color="auto"/>
              <w:right w:val="single" w:sz="4" w:space="0" w:color="auto"/>
            </w:tcBorders>
            <w:shd w:val="clear" w:color="auto" w:fill="auto"/>
            <w:noWrap/>
            <w:vAlign w:val="bottom"/>
          </w:tcPr>
          <w:p w14:paraId="44DAB6DD"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Q310,000.00</w:t>
            </w:r>
          </w:p>
        </w:tc>
      </w:tr>
      <w:tr w:rsidR="00581B73" w:rsidRPr="00753F2F" w14:paraId="2C59FF46"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201316A5"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17587011"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36CFF187"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6271881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387F5943"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327</w:t>
            </w:r>
          </w:p>
        </w:tc>
        <w:tc>
          <w:tcPr>
            <w:tcW w:w="1263" w:type="pct"/>
            <w:tcBorders>
              <w:top w:val="nil"/>
              <w:left w:val="nil"/>
              <w:bottom w:val="single" w:sz="4" w:space="0" w:color="auto"/>
              <w:right w:val="single" w:sz="4" w:space="0" w:color="auto"/>
            </w:tcBorders>
            <w:shd w:val="clear" w:color="auto" w:fill="auto"/>
            <w:noWrap/>
            <w:vAlign w:val="center"/>
            <w:hideMark/>
          </w:tcPr>
          <w:p w14:paraId="089036EF"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Maquinaria y equipo para la construcción</w:t>
            </w:r>
          </w:p>
        </w:tc>
        <w:tc>
          <w:tcPr>
            <w:tcW w:w="604" w:type="pct"/>
            <w:tcBorders>
              <w:top w:val="nil"/>
              <w:left w:val="nil"/>
              <w:bottom w:val="single" w:sz="4" w:space="0" w:color="auto"/>
              <w:right w:val="single" w:sz="4" w:space="0" w:color="auto"/>
            </w:tcBorders>
            <w:shd w:val="clear" w:color="auto" w:fill="auto"/>
            <w:noWrap/>
            <w:vAlign w:val="bottom"/>
            <w:hideMark/>
          </w:tcPr>
          <w:p w14:paraId="1F982F44"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Q20,000.00</w:t>
            </w:r>
          </w:p>
        </w:tc>
      </w:tr>
      <w:tr w:rsidR="00581B73" w:rsidRPr="00753F2F" w14:paraId="035CFA86"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13A2E36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AFB422E"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4426D566"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20D5791B"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3893CC7D"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328</w:t>
            </w:r>
          </w:p>
        </w:tc>
        <w:tc>
          <w:tcPr>
            <w:tcW w:w="1263" w:type="pct"/>
            <w:tcBorders>
              <w:top w:val="nil"/>
              <w:left w:val="nil"/>
              <w:bottom w:val="single" w:sz="4" w:space="0" w:color="auto"/>
              <w:right w:val="single" w:sz="4" w:space="0" w:color="auto"/>
            </w:tcBorders>
            <w:shd w:val="clear" w:color="auto" w:fill="auto"/>
            <w:noWrap/>
            <w:vAlign w:val="center"/>
            <w:hideMark/>
          </w:tcPr>
          <w:p w14:paraId="19189C6C"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Equipo de cómputo</w:t>
            </w:r>
          </w:p>
        </w:tc>
        <w:tc>
          <w:tcPr>
            <w:tcW w:w="604" w:type="pct"/>
            <w:tcBorders>
              <w:top w:val="nil"/>
              <w:left w:val="nil"/>
              <w:bottom w:val="single" w:sz="4" w:space="0" w:color="auto"/>
              <w:right w:val="single" w:sz="4" w:space="0" w:color="auto"/>
            </w:tcBorders>
            <w:shd w:val="clear" w:color="auto" w:fill="auto"/>
            <w:noWrap/>
            <w:vAlign w:val="bottom"/>
            <w:hideMark/>
          </w:tcPr>
          <w:p w14:paraId="603599DF"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Q1,066,100.00</w:t>
            </w:r>
          </w:p>
        </w:tc>
      </w:tr>
      <w:tr w:rsidR="00581B73" w:rsidRPr="00753F2F" w14:paraId="04411662"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2103997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2223E35F"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55D66543"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1CF7AC8F"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64A3AF08"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329</w:t>
            </w:r>
          </w:p>
        </w:tc>
        <w:tc>
          <w:tcPr>
            <w:tcW w:w="1263" w:type="pct"/>
            <w:tcBorders>
              <w:top w:val="nil"/>
              <w:left w:val="nil"/>
              <w:bottom w:val="single" w:sz="4" w:space="0" w:color="auto"/>
              <w:right w:val="single" w:sz="4" w:space="0" w:color="auto"/>
            </w:tcBorders>
            <w:shd w:val="clear" w:color="auto" w:fill="auto"/>
            <w:noWrap/>
            <w:vAlign w:val="center"/>
            <w:hideMark/>
          </w:tcPr>
          <w:p w14:paraId="767EB1E0"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Otras maquinarias y equipos</w:t>
            </w:r>
          </w:p>
        </w:tc>
        <w:tc>
          <w:tcPr>
            <w:tcW w:w="604" w:type="pct"/>
            <w:tcBorders>
              <w:top w:val="nil"/>
              <w:left w:val="nil"/>
              <w:bottom w:val="single" w:sz="4" w:space="0" w:color="auto"/>
              <w:right w:val="single" w:sz="4" w:space="0" w:color="auto"/>
            </w:tcBorders>
            <w:shd w:val="clear" w:color="auto" w:fill="auto"/>
            <w:noWrap/>
            <w:vAlign w:val="bottom"/>
            <w:hideMark/>
          </w:tcPr>
          <w:p w14:paraId="757AD4C2"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Q4,362,390.00</w:t>
            </w:r>
          </w:p>
        </w:tc>
      </w:tr>
      <w:tr w:rsidR="00581B73" w:rsidRPr="00753F2F" w14:paraId="179187D6" w14:textId="77777777" w:rsidTr="00941C97">
        <w:trPr>
          <w:trHeight w:val="315"/>
        </w:trPr>
        <w:tc>
          <w:tcPr>
            <w:tcW w:w="2768"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046379" w14:textId="77777777" w:rsidR="00581B73" w:rsidRPr="00753F2F" w:rsidRDefault="00581B73" w:rsidP="00941C97">
            <w:pPr>
              <w:spacing w:after="0" w:line="240" w:lineRule="auto"/>
              <w:jc w:val="center"/>
              <w:rPr>
                <w:rFonts w:eastAsia="Times New Roman" w:cstheme="minorHAnsi"/>
                <w:color w:val="000000"/>
                <w:sz w:val="16"/>
                <w:szCs w:val="16"/>
                <w:lang w:eastAsia="es-GT"/>
              </w:rPr>
            </w:pPr>
            <w:r w:rsidRPr="00753F2F">
              <w:rPr>
                <w:rFonts w:eastAsia="Times New Roman" w:cstheme="minorHAnsi"/>
                <w:color w:val="000000"/>
                <w:sz w:val="16"/>
                <w:szCs w:val="16"/>
                <w:lang w:eastAsia="es-GT"/>
              </w:rPr>
              <w:t> </w:t>
            </w:r>
          </w:p>
        </w:tc>
        <w:tc>
          <w:tcPr>
            <w:tcW w:w="61" w:type="pct"/>
            <w:vMerge/>
            <w:tcBorders>
              <w:top w:val="single" w:sz="4" w:space="0" w:color="auto"/>
              <w:left w:val="single" w:sz="4" w:space="0" w:color="auto"/>
              <w:bottom w:val="single" w:sz="4" w:space="0" w:color="auto"/>
              <w:right w:val="single" w:sz="4" w:space="0" w:color="auto"/>
            </w:tcBorders>
            <w:vAlign w:val="center"/>
            <w:hideMark/>
          </w:tcPr>
          <w:p w14:paraId="536909CC" w14:textId="77777777" w:rsidR="00581B73" w:rsidRPr="00753F2F" w:rsidRDefault="00581B73" w:rsidP="00941C97">
            <w:pPr>
              <w:spacing w:after="0" w:line="240" w:lineRule="auto"/>
              <w:rPr>
                <w:rFonts w:eastAsia="Times New Roman" w:cstheme="minorHAnsi"/>
                <w:color w:val="000000"/>
                <w:sz w:val="16"/>
                <w:szCs w:val="16"/>
                <w:lang w:eastAsia="es-GT"/>
              </w:rPr>
            </w:pPr>
          </w:p>
        </w:tc>
        <w:tc>
          <w:tcPr>
            <w:tcW w:w="1567" w:type="pct"/>
            <w:gridSpan w:val="2"/>
            <w:tcBorders>
              <w:top w:val="single" w:sz="4" w:space="0" w:color="auto"/>
              <w:left w:val="nil"/>
              <w:bottom w:val="single" w:sz="4" w:space="0" w:color="auto"/>
              <w:right w:val="single" w:sz="4" w:space="0" w:color="auto"/>
            </w:tcBorders>
            <w:shd w:val="clear" w:color="auto" w:fill="auto"/>
            <w:noWrap/>
            <w:vAlign w:val="bottom"/>
            <w:hideMark/>
          </w:tcPr>
          <w:p w14:paraId="7FA9C613" w14:textId="77777777" w:rsidR="00581B73" w:rsidRPr="00753F2F" w:rsidRDefault="00581B73" w:rsidP="00941C97">
            <w:pPr>
              <w:spacing w:after="0" w:line="240" w:lineRule="auto"/>
              <w:jc w:val="center"/>
              <w:rPr>
                <w:rFonts w:eastAsia="Times New Roman" w:cstheme="minorHAnsi"/>
                <w:b/>
                <w:bCs/>
                <w:color w:val="000000"/>
                <w:sz w:val="16"/>
                <w:szCs w:val="16"/>
                <w:lang w:eastAsia="es-GT"/>
              </w:rPr>
            </w:pPr>
            <w:r w:rsidRPr="00753F2F">
              <w:rPr>
                <w:rFonts w:eastAsia="Times New Roman" w:cstheme="minorHAnsi"/>
                <w:b/>
                <w:bCs/>
                <w:color w:val="000000"/>
                <w:sz w:val="16"/>
                <w:szCs w:val="16"/>
                <w:lang w:eastAsia="es-GT"/>
              </w:rPr>
              <w:t>TOTAL</w:t>
            </w:r>
          </w:p>
        </w:tc>
        <w:tc>
          <w:tcPr>
            <w:tcW w:w="604" w:type="pct"/>
            <w:tcBorders>
              <w:top w:val="nil"/>
              <w:left w:val="nil"/>
              <w:bottom w:val="single" w:sz="4" w:space="0" w:color="auto"/>
              <w:right w:val="single" w:sz="4" w:space="0" w:color="auto"/>
            </w:tcBorders>
            <w:shd w:val="clear" w:color="auto" w:fill="auto"/>
            <w:noWrap/>
            <w:vAlign w:val="bottom"/>
            <w:hideMark/>
          </w:tcPr>
          <w:p w14:paraId="2F20C77B" w14:textId="77777777" w:rsidR="00581B73" w:rsidRPr="00753F2F" w:rsidRDefault="00581B73" w:rsidP="00941C97">
            <w:pPr>
              <w:spacing w:after="0" w:line="240" w:lineRule="auto"/>
              <w:jc w:val="right"/>
              <w:rPr>
                <w:rFonts w:eastAsia="Times New Roman" w:cstheme="minorHAnsi"/>
                <w:b/>
                <w:bCs/>
                <w:color w:val="000000"/>
                <w:sz w:val="20"/>
                <w:szCs w:val="20"/>
                <w:lang w:eastAsia="es-GT"/>
              </w:rPr>
            </w:pPr>
            <w:r w:rsidRPr="00753F2F">
              <w:rPr>
                <w:rFonts w:eastAsia="Times New Roman" w:cstheme="minorHAnsi"/>
                <w:b/>
                <w:bCs/>
                <w:color w:val="000000"/>
                <w:sz w:val="20"/>
                <w:szCs w:val="20"/>
                <w:lang w:eastAsia="es-GT"/>
              </w:rPr>
              <w:t xml:space="preserve"> Q   </w:t>
            </w:r>
            <w:r>
              <w:rPr>
                <w:rFonts w:eastAsia="Times New Roman" w:cstheme="minorHAnsi"/>
                <w:b/>
                <w:bCs/>
                <w:color w:val="000000"/>
                <w:sz w:val="20"/>
                <w:szCs w:val="20"/>
                <w:lang w:eastAsia="es-GT"/>
              </w:rPr>
              <w:t>72,191,418</w:t>
            </w:r>
            <w:r w:rsidRPr="00753F2F">
              <w:rPr>
                <w:rFonts w:eastAsia="Times New Roman" w:cstheme="minorHAnsi"/>
                <w:b/>
                <w:bCs/>
                <w:color w:val="000000"/>
                <w:sz w:val="20"/>
                <w:szCs w:val="20"/>
                <w:lang w:eastAsia="es-GT"/>
              </w:rPr>
              <w:t xml:space="preserve">.00 </w:t>
            </w:r>
          </w:p>
        </w:tc>
      </w:tr>
    </w:tbl>
    <w:p w14:paraId="4514E187" w14:textId="77777777" w:rsidR="00581B73" w:rsidRDefault="00581B73" w:rsidP="00581B73">
      <w:pPr>
        <w:rPr>
          <w:rFonts w:cs="Arial"/>
          <w:b/>
          <w:sz w:val="24"/>
          <w:szCs w:val="24"/>
        </w:rPr>
      </w:pPr>
      <w:r>
        <w:rPr>
          <w:rFonts w:cs="Arial"/>
          <w:b/>
          <w:sz w:val="24"/>
          <w:szCs w:val="24"/>
        </w:rPr>
        <w:br w:type="page"/>
      </w:r>
    </w:p>
    <w:p w14:paraId="4D1CC824" w14:textId="77777777" w:rsidR="00581B73" w:rsidRDefault="00581B73" w:rsidP="00581B73">
      <w:pPr>
        <w:jc w:val="both"/>
        <w:rPr>
          <w:rFonts w:cs="Arial"/>
          <w:b/>
          <w:sz w:val="24"/>
          <w:szCs w:val="24"/>
        </w:rPr>
      </w:pPr>
      <w:r w:rsidRPr="00D36F38">
        <w:rPr>
          <w:rFonts w:cs="Arial"/>
          <w:b/>
          <w:sz w:val="24"/>
          <w:szCs w:val="24"/>
        </w:rPr>
        <w:lastRenderedPageBreak/>
        <w:t>Subdirección de Recursos Tecnológicos</w:t>
      </w:r>
    </w:p>
    <w:tbl>
      <w:tblPr>
        <w:tblW w:w="5117" w:type="pct"/>
        <w:tblLayout w:type="fixed"/>
        <w:tblCellMar>
          <w:left w:w="70" w:type="dxa"/>
          <w:right w:w="70" w:type="dxa"/>
        </w:tblCellMar>
        <w:tblLook w:val="04A0" w:firstRow="1" w:lastRow="0" w:firstColumn="1" w:lastColumn="0" w:noHBand="0" w:noVBand="1"/>
      </w:tblPr>
      <w:tblGrid>
        <w:gridCol w:w="2448"/>
        <w:gridCol w:w="2454"/>
        <w:gridCol w:w="2562"/>
        <w:gridCol w:w="164"/>
        <w:gridCol w:w="820"/>
        <w:gridCol w:w="3406"/>
        <w:gridCol w:w="1629"/>
      </w:tblGrid>
      <w:tr w:rsidR="00581B73" w:rsidRPr="004869F6" w14:paraId="2CE0383D" w14:textId="77777777" w:rsidTr="00941C97">
        <w:trPr>
          <w:trHeight w:val="70"/>
        </w:trPr>
        <w:tc>
          <w:tcPr>
            <w:tcW w:w="2768" w:type="pct"/>
            <w:gridSpan w:val="3"/>
            <w:tcBorders>
              <w:top w:val="single" w:sz="4" w:space="0" w:color="auto"/>
              <w:left w:val="single" w:sz="4" w:space="0" w:color="auto"/>
              <w:bottom w:val="single" w:sz="4" w:space="0" w:color="auto"/>
              <w:right w:val="single" w:sz="4" w:space="0" w:color="000000"/>
            </w:tcBorders>
            <w:shd w:val="clear" w:color="auto" w:fill="31849B" w:themeFill="accent5" w:themeFillShade="BF"/>
            <w:noWrap/>
            <w:vAlign w:val="bottom"/>
            <w:hideMark/>
          </w:tcPr>
          <w:p w14:paraId="6436ED95" w14:textId="77777777" w:rsidR="00581B73" w:rsidRPr="004869F6"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b/>
                <w:bCs/>
                <w:color w:val="FFFFFF" w:themeColor="background1"/>
                <w:sz w:val="16"/>
                <w:szCs w:val="16"/>
                <w:lang w:eastAsia="es-GT"/>
              </w:rPr>
              <w:t>PLAN ESTRATÉGICO INSTITUCIONAL</w:t>
            </w:r>
          </w:p>
        </w:tc>
        <w:tc>
          <w:tcPr>
            <w:tcW w:w="61" w:type="pct"/>
            <w:vMerge w:val="restart"/>
            <w:tcBorders>
              <w:top w:val="single" w:sz="4" w:space="0" w:color="auto"/>
              <w:left w:val="single" w:sz="4" w:space="0" w:color="auto"/>
              <w:bottom w:val="single" w:sz="4" w:space="0" w:color="000000"/>
              <w:right w:val="single" w:sz="4" w:space="0" w:color="auto"/>
            </w:tcBorders>
            <w:shd w:val="clear" w:color="auto" w:fill="31849B" w:themeFill="accent5" w:themeFillShade="BF"/>
            <w:noWrap/>
            <w:vAlign w:val="center"/>
            <w:hideMark/>
          </w:tcPr>
          <w:p w14:paraId="2A456B89" w14:textId="77777777" w:rsidR="00581B73" w:rsidRPr="004869F6" w:rsidRDefault="00581B73" w:rsidP="00941C97">
            <w:pPr>
              <w:spacing w:after="0" w:line="240" w:lineRule="auto"/>
              <w:jc w:val="center"/>
              <w:rPr>
                <w:rFonts w:eastAsia="Times New Roman" w:cstheme="minorHAnsi"/>
                <w:color w:val="000000"/>
                <w:sz w:val="16"/>
                <w:szCs w:val="16"/>
                <w:lang w:eastAsia="es-GT"/>
              </w:rPr>
            </w:pPr>
          </w:p>
        </w:tc>
        <w:tc>
          <w:tcPr>
            <w:tcW w:w="2171" w:type="pct"/>
            <w:gridSpan w:val="3"/>
            <w:tcBorders>
              <w:top w:val="single" w:sz="4" w:space="0" w:color="auto"/>
              <w:left w:val="nil"/>
              <w:bottom w:val="single" w:sz="4" w:space="0" w:color="auto"/>
              <w:right w:val="nil"/>
            </w:tcBorders>
            <w:shd w:val="clear" w:color="auto" w:fill="31849B" w:themeFill="accent5" w:themeFillShade="BF"/>
            <w:noWrap/>
            <w:vAlign w:val="center"/>
            <w:hideMark/>
          </w:tcPr>
          <w:p w14:paraId="443B2AA8" w14:textId="77777777" w:rsidR="00581B73" w:rsidRPr="004869F6" w:rsidRDefault="00581B73" w:rsidP="00941C97">
            <w:pPr>
              <w:spacing w:after="0" w:line="240" w:lineRule="auto"/>
              <w:jc w:val="center"/>
              <w:rPr>
                <w:rFonts w:eastAsia="Times New Roman" w:cstheme="minorHAnsi"/>
                <w:color w:val="000000"/>
                <w:sz w:val="16"/>
                <w:szCs w:val="16"/>
                <w:lang w:eastAsia="es-GT"/>
              </w:rPr>
            </w:pPr>
            <w:r w:rsidRPr="00026E23">
              <w:rPr>
                <w:rFonts w:eastAsia="Times New Roman" w:cstheme="minorHAnsi"/>
                <w:b/>
                <w:bCs/>
                <w:color w:val="FFFFFF" w:themeColor="background1"/>
                <w:sz w:val="16"/>
                <w:szCs w:val="16"/>
                <w:lang w:eastAsia="es-GT"/>
              </w:rPr>
              <w:t>PLAN OPERATIVO ANUAL</w:t>
            </w:r>
          </w:p>
        </w:tc>
      </w:tr>
      <w:tr w:rsidR="00581B73" w:rsidRPr="004869F6" w14:paraId="1A8F596D" w14:textId="77777777" w:rsidTr="00941C97">
        <w:trPr>
          <w:trHeight w:val="216"/>
        </w:trPr>
        <w:tc>
          <w:tcPr>
            <w:tcW w:w="908" w:type="pct"/>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30DA4165" w14:textId="77777777" w:rsidR="00581B73" w:rsidRPr="004869F6" w:rsidRDefault="00581B73" w:rsidP="00941C97">
            <w:pPr>
              <w:spacing w:after="0" w:line="240" w:lineRule="auto"/>
              <w:jc w:val="center"/>
              <w:rPr>
                <w:rFonts w:eastAsia="Times New Roman" w:cstheme="minorHAnsi"/>
                <w:b/>
                <w:bCs/>
                <w:color w:val="FFFFFF" w:themeColor="background1"/>
                <w:sz w:val="16"/>
                <w:szCs w:val="16"/>
                <w:lang w:eastAsia="es-GT"/>
              </w:rPr>
            </w:pPr>
            <w:r w:rsidRPr="004869F6">
              <w:rPr>
                <w:rFonts w:eastAsia="Times New Roman" w:cstheme="minorHAnsi"/>
                <w:b/>
                <w:bCs/>
                <w:color w:val="FFFFFF" w:themeColor="background1"/>
                <w:sz w:val="16"/>
                <w:szCs w:val="16"/>
                <w:lang w:eastAsia="es-GT"/>
              </w:rPr>
              <w:t>RESULTADO INSTITUCIONAL</w:t>
            </w:r>
          </w:p>
        </w:tc>
        <w:tc>
          <w:tcPr>
            <w:tcW w:w="910" w:type="pct"/>
            <w:tcBorders>
              <w:top w:val="nil"/>
              <w:left w:val="nil"/>
              <w:bottom w:val="single" w:sz="4" w:space="0" w:color="auto"/>
              <w:right w:val="single" w:sz="4" w:space="0" w:color="auto"/>
            </w:tcBorders>
            <w:shd w:val="clear" w:color="auto" w:fill="31849B" w:themeFill="accent5" w:themeFillShade="BF"/>
            <w:noWrap/>
            <w:vAlign w:val="center"/>
            <w:hideMark/>
          </w:tcPr>
          <w:p w14:paraId="400B933D" w14:textId="77777777" w:rsidR="00581B73" w:rsidRPr="004869F6" w:rsidRDefault="00581B73" w:rsidP="00941C97">
            <w:pPr>
              <w:spacing w:after="0" w:line="240" w:lineRule="auto"/>
              <w:jc w:val="center"/>
              <w:rPr>
                <w:rFonts w:eastAsia="Times New Roman" w:cstheme="minorHAnsi"/>
                <w:b/>
                <w:bCs/>
                <w:color w:val="FFFFFF" w:themeColor="background1"/>
                <w:sz w:val="16"/>
                <w:szCs w:val="16"/>
                <w:lang w:eastAsia="es-GT"/>
              </w:rPr>
            </w:pPr>
            <w:r w:rsidRPr="004869F6">
              <w:rPr>
                <w:rFonts w:eastAsia="Times New Roman" w:cstheme="minorHAnsi"/>
                <w:b/>
                <w:bCs/>
                <w:color w:val="FFFFFF" w:themeColor="background1"/>
                <w:sz w:val="16"/>
                <w:szCs w:val="16"/>
                <w:lang w:eastAsia="es-GT"/>
              </w:rPr>
              <w:t>ACCIONES</w:t>
            </w:r>
          </w:p>
        </w:tc>
        <w:tc>
          <w:tcPr>
            <w:tcW w:w="950" w:type="pct"/>
            <w:tcBorders>
              <w:top w:val="nil"/>
              <w:left w:val="nil"/>
              <w:bottom w:val="single" w:sz="4" w:space="0" w:color="auto"/>
              <w:right w:val="single" w:sz="4" w:space="0" w:color="auto"/>
            </w:tcBorders>
            <w:shd w:val="clear" w:color="auto" w:fill="31849B" w:themeFill="accent5" w:themeFillShade="BF"/>
            <w:vAlign w:val="center"/>
            <w:hideMark/>
          </w:tcPr>
          <w:p w14:paraId="171C52F2" w14:textId="77777777" w:rsidR="00581B73" w:rsidRPr="004869F6" w:rsidRDefault="00581B73" w:rsidP="00941C97">
            <w:pPr>
              <w:spacing w:after="0" w:line="240" w:lineRule="auto"/>
              <w:jc w:val="center"/>
              <w:rPr>
                <w:rFonts w:eastAsia="Times New Roman" w:cstheme="minorHAnsi"/>
                <w:b/>
                <w:bCs/>
                <w:color w:val="FFFFFF" w:themeColor="background1"/>
                <w:sz w:val="16"/>
                <w:szCs w:val="16"/>
                <w:lang w:eastAsia="es-GT"/>
              </w:rPr>
            </w:pPr>
            <w:r w:rsidRPr="004869F6">
              <w:rPr>
                <w:rFonts w:eastAsia="Times New Roman" w:cstheme="minorHAnsi"/>
                <w:b/>
                <w:bCs/>
                <w:color w:val="FFFFFF" w:themeColor="background1"/>
                <w:sz w:val="16"/>
                <w:szCs w:val="16"/>
                <w:lang w:eastAsia="es-GT"/>
              </w:rPr>
              <w:t xml:space="preserve">META ANUAL </w:t>
            </w:r>
            <w:r>
              <w:rPr>
                <w:rFonts w:eastAsia="Times New Roman" w:cstheme="minorHAnsi"/>
                <w:b/>
                <w:bCs/>
                <w:color w:val="FFFFFF" w:themeColor="background1"/>
                <w:sz w:val="16"/>
                <w:szCs w:val="16"/>
                <w:lang w:eastAsia="es-GT"/>
              </w:rPr>
              <w:t>2026</w:t>
            </w:r>
          </w:p>
        </w:tc>
        <w:tc>
          <w:tcPr>
            <w:tcW w:w="61" w:type="pct"/>
            <w:vMerge/>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34A6C1D7" w14:textId="77777777" w:rsidR="00581B73" w:rsidRPr="004869F6" w:rsidRDefault="00581B73" w:rsidP="00941C97">
            <w:pPr>
              <w:spacing w:after="0" w:line="240" w:lineRule="auto"/>
              <w:jc w:val="center"/>
              <w:rPr>
                <w:rFonts w:eastAsia="Times New Roman" w:cstheme="minorHAnsi"/>
                <w:color w:val="FFFFFF" w:themeColor="background1"/>
                <w:sz w:val="16"/>
                <w:szCs w:val="16"/>
                <w:lang w:eastAsia="es-GT"/>
              </w:rPr>
            </w:pPr>
          </w:p>
        </w:tc>
        <w:tc>
          <w:tcPr>
            <w:tcW w:w="304" w:type="pct"/>
            <w:tcBorders>
              <w:top w:val="nil"/>
              <w:left w:val="nil"/>
              <w:bottom w:val="nil"/>
              <w:right w:val="single" w:sz="4" w:space="0" w:color="auto"/>
            </w:tcBorders>
            <w:shd w:val="clear" w:color="auto" w:fill="31849B" w:themeFill="accent5" w:themeFillShade="BF"/>
            <w:vAlign w:val="center"/>
            <w:hideMark/>
          </w:tcPr>
          <w:p w14:paraId="7C672A38" w14:textId="77777777" w:rsidR="00581B73" w:rsidRPr="004869F6" w:rsidRDefault="00581B73" w:rsidP="00941C97">
            <w:pPr>
              <w:spacing w:after="0" w:line="240" w:lineRule="auto"/>
              <w:jc w:val="center"/>
              <w:rPr>
                <w:rFonts w:eastAsia="Times New Roman" w:cstheme="minorHAnsi"/>
                <w:b/>
                <w:bCs/>
                <w:color w:val="FFFFFF" w:themeColor="background1"/>
                <w:sz w:val="16"/>
                <w:szCs w:val="16"/>
                <w:lang w:eastAsia="es-GT"/>
              </w:rPr>
            </w:pPr>
            <w:r w:rsidRPr="004869F6">
              <w:rPr>
                <w:rFonts w:eastAsia="Times New Roman" w:cstheme="minorHAnsi"/>
                <w:b/>
                <w:bCs/>
                <w:color w:val="FFFFFF" w:themeColor="background1"/>
                <w:sz w:val="16"/>
                <w:szCs w:val="16"/>
                <w:lang w:eastAsia="es-GT"/>
              </w:rPr>
              <w:t>RENGLON</w:t>
            </w:r>
          </w:p>
        </w:tc>
        <w:tc>
          <w:tcPr>
            <w:tcW w:w="1263" w:type="pct"/>
            <w:tcBorders>
              <w:top w:val="nil"/>
              <w:left w:val="nil"/>
              <w:bottom w:val="nil"/>
              <w:right w:val="single" w:sz="4" w:space="0" w:color="auto"/>
            </w:tcBorders>
            <w:shd w:val="clear" w:color="auto" w:fill="31849B" w:themeFill="accent5" w:themeFillShade="BF"/>
            <w:vAlign w:val="center"/>
            <w:hideMark/>
          </w:tcPr>
          <w:p w14:paraId="1CCBB3BC" w14:textId="77777777" w:rsidR="00581B73" w:rsidRPr="004869F6" w:rsidRDefault="00581B73" w:rsidP="00941C97">
            <w:pPr>
              <w:spacing w:after="0" w:line="240" w:lineRule="auto"/>
              <w:jc w:val="center"/>
              <w:rPr>
                <w:rFonts w:eastAsia="Times New Roman" w:cstheme="minorHAnsi"/>
                <w:b/>
                <w:bCs/>
                <w:color w:val="FFFFFF" w:themeColor="background1"/>
                <w:sz w:val="16"/>
                <w:szCs w:val="16"/>
                <w:lang w:eastAsia="es-GT"/>
              </w:rPr>
            </w:pPr>
            <w:r w:rsidRPr="004869F6">
              <w:rPr>
                <w:rFonts w:eastAsia="Times New Roman" w:cstheme="minorHAnsi"/>
                <w:b/>
                <w:bCs/>
                <w:color w:val="FFFFFF" w:themeColor="background1"/>
                <w:sz w:val="16"/>
                <w:szCs w:val="16"/>
                <w:lang w:eastAsia="es-GT"/>
              </w:rPr>
              <w:t>DESCRIPCIÓN</w:t>
            </w:r>
          </w:p>
        </w:tc>
        <w:tc>
          <w:tcPr>
            <w:tcW w:w="604" w:type="pct"/>
            <w:tcBorders>
              <w:top w:val="nil"/>
              <w:left w:val="nil"/>
              <w:bottom w:val="nil"/>
              <w:right w:val="single" w:sz="4" w:space="0" w:color="auto"/>
            </w:tcBorders>
            <w:shd w:val="clear" w:color="auto" w:fill="31849B" w:themeFill="accent5" w:themeFillShade="BF"/>
            <w:vAlign w:val="center"/>
            <w:hideMark/>
          </w:tcPr>
          <w:p w14:paraId="4DBB03D8" w14:textId="77777777" w:rsidR="00581B73" w:rsidRPr="004869F6" w:rsidRDefault="00581B73" w:rsidP="00941C97">
            <w:pPr>
              <w:spacing w:after="0" w:line="240" w:lineRule="auto"/>
              <w:jc w:val="center"/>
              <w:rPr>
                <w:rFonts w:eastAsia="Times New Roman" w:cstheme="minorHAnsi"/>
                <w:b/>
                <w:bCs/>
                <w:color w:val="FFFFFF" w:themeColor="background1"/>
                <w:sz w:val="16"/>
                <w:szCs w:val="16"/>
                <w:lang w:eastAsia="es-GT"/>
              </w:rPr>
            </w:pPr>
            <w:r w:rsidRPr="004869F6">
              <w:rPr>
                <w:rFonts w:eastAsia="Times New Roman" w:cstheme="minorHAnsi"/>
                <w:b/>
                <w:bCs/>
                <w:color w:val="FFFFFF" w:themeColor="background1"/>
                <w:sz w:val="16"/>
                <w:szCs w:val="16"/>
                <w:lang w:eastAsia="es-GT"/>
              </w:rPr>
              <w:t xml:space="preserve">MONTO ASIGNADO </w:t>
            </w:r>
            <w:r>
              <w:rPr>
                <w:rFonts w:eastAsia="Times New Roman" w:cstheme="minorHAnsi"/>
                <w:b/>
                <w:bCs/>
                <w:color w:val="FFFFFF" w:themeColor="background1"/>
                <w:sz w:val="16"/>
                <w:szCs w:val="16"/>
                <w:lang w:eastAsia="es-GT"/>
              </w:rPr>
              <w:t>2026</w:t>
            </w:r>
          </w:p>
        </w:tc>
      </w:tr>
      <w:tr w:rsidR="00581B73" w:rsidRPr="004869F6" w14:paraId="77D0E5B4" w14:textId="77777777" w:rsidTr="00941C97">
        <w:trPr>
          <w:trHeight w:val="107"/>
        </w:trPr>
        <w:tc>
          <w:tcPr>
            <w:tcW w:w="908" w:type="pct"/>
            <w:vMerge w:val="restart"/>
            <w:tcBorders>
              <w:top w:val="nil"/>
              <w:left w:val="single" w:sz="4" w:space="0" w:color="auto"/>
              <w:bottom w:val="single" w:sz="4" w:space="0" w:color="auto"/>
              <w:right w:val="single" w:sz="4" w:space="0" w:color="auto"/>
            </w:tcBorders>
            <w:shd w:val="clear" w:color="auto" w:fill="auto"/>
            <w:vAlign w:val="center"/>
            <w:hideMark/>
          </w:tcPr>
          <w:p w14:paraId="086669EA" w14:textId="77777777" w:rsidR="00581B73" w:rsidRPr="004869F6" w:rsidRDefault="00581B73" w:rsidP="00941C97">
            <w:pPr>
              <w:spacing w:after="0" w:line="240" w:lineRule="auto"/>
              <w:jc w:val="center"/>
              <w:rPr>
                <w:rFonts w:eastAsia="Times New Roman" w:cstheme="minorHAnsi"/>
                <w:color w:val="000000"/>
                <w:sz w:val="16"/>
                <w:szCs w:val="16"/>
                <w:lang w:eastAsia="es-GT"/>
              </w:rPr>
            </w:pPr>
            <w:r w:rsidRPr="004869F6">
              <w:rPr>
                <w:rFonts w:eastAsia="Times New Roman" w:cstheme="minorHAnsi"/>
                <w:color w:val="000000"/>
                <w:sz w:val="16"/>
                <w:szCs w:val="16"/>
                <w:lang w:eastAsia="es-GT"/>
              </w:rPr>
              <w:t>Para el 2030, ha sido desarrollado e implementado en un 100% un sistema de registro, control y supervisión de información anticipada de los pasajeros en transportes</w:t>
            </w:r>
          </w:p>
        </w:tc>
        <w:tc>
          <w:tcPr>
            <w:tcW w:w="910" w:type="pct"/>
            <w:vMerge w:val="restart"/>
            <w:tcBorders>
              <w:top w:val="nil"/>
              <w:left w:val="single" w:sz="4" w:space="0" w:color="auto"/>
              <w:bottom w:val="single" w:sz="4" w:space="0" w:color="auto"/>
              <w:right w:val="single" w:sz="4" w:space="0" w:color="auto"/>
            </w:tcBorders>
            <w:shd w:val="clear" w:color="auto" w:fill="auto"/>
            <w:vAlign w:val="center"/>
            <w:hideMark/>
          </w:tcPr>
          <w:p w14:paraId="5BF9FC24" w14:textId="77777777" w:rsidR="00581B73" w:rsidRPr="004869F6" w:rsidRDefault="00581B73" w:rsidP="00941C97">
            <w:pPr>
              <w:spacing w:after="0" w:line="240" w:lineRule="auto"/>
              <w:jc w:val="center"/>
              <w:rPr>
                <w:rFonts w:eastAsia="Times New Roman" w:cstheme="minorHAnsi"/>
                <w:color w:val="000000"/>
                <w:sz w:val="16"/>
                <w:szCs w:val="16"/>
                <w:lang w:eastAsia="es-GT"/>
              </w:rPr>
            </w:pPr>
            <w:r w:rsidRPr="004869F6">
              <w:rPr>
                <w:rFonts w:eastAsia="Times New Roman" w:cstheme="minorHAnsi"/>
                <w:color w:val="000000"/>
                <w:sz w:val="16"/>
                <w:szCs w:val="16"/>
                <w:lang w:eastAsia="es-GT"/>
              </w:rPr>
              <w:t>Acceso a información del sistema.</w:t>
            </w:r>
          </w:p>
        </w:tc>
        <w:tc>
          <w:tcPr>
            <w:tcW w:w="950" w:type="pct"/>
            <w:vMerge w:val="restart"/>
            <w:tcBorders>
              <w:top w:val="nil"/>
              <w:left w:val="single" w:sz="4" w:space="0" w:color="auto"/>
              <w:bottom w:val="single" w:sz="4" w:space="0" w:color="auto"/>
              <w:right w:val="single" w:sz="4" w:space="0" w:color="auto"/>
            </w:tcBorders>
            <w:shd w:val="clear" w:color="auto" w:fill="auto"/>
            <w:vAlign w:val="center"/>
            <w:hideMark/>
          </w:tcPr>
          <w:p w14:paraId="204ACB85" w14:textId="77777777" w:rsidR="00581B73" w:rsidRPr="004869F6" w:rsidRDefault="00581B73" w:rsidP="00941C97">
            <w:pPr>
              <w:spacing w:after="0" w:line="240" w:lineRule="auto"/>
              <w:jc w:val="center"/>
              <w:rPr>
                <w:rFonts w:eastAsia="Times New Roman" w:cstheme="minorHAnsi"/>
                <w:b/>
                <w:bCs/>
                <w:color w:val="000000"/>
                <w:sz w:val="16"/>
                <w:szCs w:val="16"/>
                <w:lang w:eastAsia="es-GT"/>
              </w:rPr>
            </w:pPr>
            <w:r w:rsidRPr="004869F6">
              <w:rPr>
                <w:rFonts w:eastAsia="Times New Roman" w:cstheme="minorHAnsi"/>
                <w:b/>
                <w:bCs/>
                <w:color w:val="000000"/>
                <w:sz w:val="16"/>
                <w:szCs w:val="16"/>
                <w:lang w:eastAsia="es-GT"/>
              </w:rPr>
              <w:t>1 sistema funcionando</w:t>
            </w: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706E6A01"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304" w:type="pct"/>
            <w:tcBorders>
              <w:top w:val="single" w:sz="4" w:space="0" w:color="auto"/>
              <w:left w:val="nil"/>
              <w:bottom w:val="single" w:sz="4" w:space="0" w:color="auto"/>
              <w:right w:val="single" w:sz="4" w:space="0" w:color="auto"/>
            </w:tcBorders>
            <w:shd w:val="clear" w:color="auto" w:fill="auto"/>
            <w:noWrap/>
            <w:vAlign w:val="bottom"/>
            <w:hideMark/>
          </w:tcPr>
          <w:p w14:paraId="56E5AD83" w14:textId="77777777" w:rsidR="00581B73" w:rsidRPr="004869F6" w:rsidRDefault="00581B73" w:rsidP="00941C97">
            <w:pPr>
              <w:spacing w:after="0" w:line="240" w:lineRule="auto"/>
              <w:rPr>
                <w:rFonts w:eastAsia="Times New Roman" w:cstheme="minorHAnsi"/>
                <w:b/>
                <w:bCs/>
                <w:color w:val="000000"/>
                <w:sz w:val="16"/>
                <w:szCs w:val="16"/>
                <w:lang w:eastAsia="es-GT"/>
              </w:rPr>
            </w:pPr>
            <w:r w:rsidRPr="004869F6">
              <w:rPr>
                <w:rFonts w:eastAsia="Times New Roman" w:cstheme="minorHAnsi"/>
                <w:b/>
                <w:bCs/>
                <w:color w:val="000000"/>
                <w:sz w:val="16"/>
                <w:szCs w:val="16"/>
                <w:lang w:eastAsia="es-GT"/>
              </w:rPr>
              <w:t> </w:t>
            </w:r>
          </w:p>
        </w:tc>
        <w:tc>
          <w:tcPr>
            <w:tcW w:w="1263" w:type="pct"/>
            <w:tcBorders>
              <w:top w:val="single" w:sz="4" w:space="0" w:color="auto"/>
              <w:left w:val="nil"/>
              <w:bottom w:val="single" w:sz="4" w:space="0" w:color="auto"/>
              <w:right w:val="single" w:sz="4" w:space="0" w:color="auto"/>
            </w:tcBorders>
            <w:shd w:val="clear" w:color="auto" w:fill="auto"/>
            <w:vAlign w:val="bottom"/>
            <w:hideMark/>
          </w:tcPr>
          <w:p w14:paraId="443E4BE3" w14:textId="77777777" w:rsidR="00581B73" w:rsidRPr="004869F6" w:rsidRDefault="00581B73" w:rsidP="00941C97">
            <w:pPr>
              <w:spacing w:after="0" w:line="240" w:lineRule="auto"/>
              <w:rPr>
                <w:rFonts w:eastAsia="Times New Roman" w:cstheme="minorHAnsi"/>
                <w:b/>
                <w:bCs/>
                <w:color w:val="000000"/>
                <w:sz w:val="16"/>
                <w:szCs w:val="16"/>
                <w:lang w:eastAsia="es-GT"/>
              </w:rPr>
            </w:pPr>
            <w:r w:rsidRPr="004869F6">
              <w:rPr>
                <w:rFonts w:eastAsia="Times New Roman" w:cstheme="minorHAnsi"/>
                <w:b/>
                <w:bCs/>
                <w:color w:val="000000"/>
                <w:sz w:val="16"/>
                <w:szCs w:val="16"/>
                <w:lang w:eastAsia="es-GT"/>
              </w:rPr>
              <w:t>SERVICIOS NO PERSONALES</w:t>
            </w:r>
          </w:p>
        </w:tc>
        <w:tc>
          <w:tcPr>
            <w:tcW w:w="604" w:type="pct"/>
            <w:tcBorders>
              <w:top w:val="single" w:sz="4" w:space="0" w:color="auto"/>
              <w:left w:val="nil"/>
              <w:bottom w:val="single" w:sz="4" w:space="0" w:color="auto"/>
              <w:right w:val="single" w:sz="4" w:space="0" w:color="auto"/>
            </w:tcBorders>
            <w:shd w:val="clear" w:color="auto" w:fill="auto"/>
            <w:noWrap/>
            <w:vAlign w:val="bottom"/>
            <w:hideMark/>
          </w:tcPr>
          <w:p w14:paraId="24F22061" w14:textId="77777777" w:rsidR="00581B73" w:rsidRPr="004869F6" w:rsidRDefault="00581B73" w:rsidP="00941C97">
            <w:pPr>
              <w:spacing w:after="0" w:line="240" w:lineRule="auto"/>
              <w:jc w:val="right"/>
              <w:rPr>
                <w:rFonts w:eastAsia="Times New Roman" w:cstheme="minorHAnsi"/>
                <w:b/>
                <w:bCs/>
                <w:color w:val="000000"/>
                <w:sz w:val="16"/>
                <w:szCs w:val="16"/>
                <w:lang w:eastAsia="es-GT"/>
              </w:rPr>
            </w:pPr>
            <w:r>
              <w:rPr>
                <w:rFonts w:eastAsia="Times New Roman" w:cstheme="minorHAnsi"/>
                <w:b/>
                <w:bCs/>
                <w:color w:val="000000"/>
                <w:sz w:val="16"/>
                <w:szCs w:val="16"/>
                <w:lang w:eastAsia="es-GT"/>
              </w:rPr>
              <w:t>Q24,156,799</w:t>
            </w:r>
            <w:r w:rsidRPr="004869F6">
              <w:rPr>
                <w:rFonts w:eastAsia="Times New Roman" w:cstheme="minorHAnsi"/>
                <w:b/>
                <w:bCs/>
                <w:color w:val="000000"/>
                <w:sz w:val="16"/>
                <w:szCs w:val="16"/>
                <w:lang w:eastAsia="es-GT"/>
              </w:rPr>
              <w:t>.00</w:t>
            </w:r>
          </w:p>
        </w:tc>
      </w:tr>
      <w:tr w:rsidR="00581B73" w:rsidRPr="005E2033" w14:paraId="48F43390"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24091AA3"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0C4F9697"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6450DB3F"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0CF7E92A"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1DB8AB9A"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113</w:t>
            </w:r>
          </w:p>
        </w:tc>
        <w:tc>
          <w:tcPr>
            <w:tcW w:w="1263" w:type="pct"/>
            <w:tcBorders>
              <w:top w:val="nil"/>
              <w:left w:val="nil"/>
              <w:bottom w:val="single" w:sz="4" w:space="0" w:color="auto"/>
              <w:right w:val="single" w:sz="4" w:space="0" w:color="auto"/>
            </w:tcBorders>
            <w:shd w:val="clear" w:color="auto" w:fill="auto"/>
            <w:noWrap/>
            <w:vAlign w:val="center"/>
            <w:hideMark/>
          </w:tcPr>
          <w:p w14:paraId="509C0764"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Telefonía</w:t>
            </w:r>
          </w:p>
        </w:tc>
        <w:tc>
          <w:tcPr>
            <w:tcW w:w="604" w:type="pct"/>
            <w:tcBorders>
              <w:top w:val="nil"/>
              <w:left w:val="nil"/>
              <w:bottom w:val="single" w:sz="4" w:space="0" w:color="auto"/>
              <w:right w:val="single" w:sz="4" w:space="0" w:color="auto"/>
            </w:tcBorders>
            <w:shd w:val="clear" w:color="auto" w:fill="auto"/>
            <w:noWrap/>
            <w:vAlign w:val="bottom"/>
            <w:hideMark/>
          </w:tcPr>
          <w:p w14:paraId="0CD45602"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Q5,003,976.00</w:t>
            </w:r>
          </w:p>
        </w:tc>
      </w:tr>
      <w:tr w:rsidR="00581B73" w:rsidRPr="005E2033" w14:paraId="4FFA9C0A"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5B6AF4ED"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31430B3B"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741295D2"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080A8CC2"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17C69E82"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131</w:t>
            </w:r>
          </w:p>
        </w:tc>
        <w:tc>
          <w:tcPr>
            <w:tcW w:w="1263" w:type="pct"/>
            <w:tcBorders>
              <w:top w:val="nil"/>
              <w:left w:val="nil"/>
              <w:bottom w:val="single" w:sz="4" w:space="0" w:color="auto"/>
              <w:right w:val="single" w:sz="4" w:space="0" w:color="auto"/>
            </w:tcBorders>
            <w:shd w:val="clear" w:color="auto" w:fill="auto"/>
            <w:noWrap/>
            <w:vAlign w:val="center"/>
            <w:hideMark/>
          </w:tcPr>
          <w:p w14:paraId="39BBA543"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Viáticos en el exterior</w:t>
            </w:r>
          </w:p>
        </w:tc>
        <w:tc>
          <w:tcPr>
            <w:tcW w:w="604" w:type="pct"/>
            <w:tcBorders>
              <w:top w:val="nil"/>
              <w:left w:val="nil"/>
              <w:bottom w:val="single" w:sz="4" w:space="0" w:color="auto"/>
              <w:right w:val="single" w:sz="4" w:space="0" w:color="auto"/>
            </w:tcBorders>
            <w:shd w:val="clear" w:color="auto" w:fill="auto"/>
            <w:noWrap/>
            <w:vAlign w:val="bottom"/>
            <w:hideMark/>
          </w:tcPr>
          <w:p w14:paraId="6EBFD27B"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Q480,000.00</w:t>
            </w:r>
          </w:p>
        </w:tc>
      </w:tr>
      <w:tr w:rsidR="00581B73" w:rsidRPr="005E2033" w14:paraId="7D0D605E"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5C410013"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44ACCDF1"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346565C0"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30FD505E"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0100E2EB"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136</w:t>
            </w:r>
          </w:p>
        </w:tc>
        <w:tc>
          <w:tcPr>
            <w:tcW w:w="1263" w:type="pct"/>
            <w:tcBorders>
              <w:top w:val="nil"/>
              <w:left w:val="nil"/>
              <w:bottom w:val="single" w:sz="4" w:space="0" w:color="auto"/>
              <w:right w:val="single" w:sz="4" w:space="0" w:color="auto"/>
            </w:tcBorders>
            <w:shd w:val="clear" w:color="auto" w:fill="auto"/>
            <w:noWrap/>
            <w:vAlign w:val="center"/>
            <w:hideMark/>
          </w:tcPr>
          <w:p w14:paraId="1A0E10C3"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Reconocimiento de gastos</w:t>
            </w:r>
          </w:p>
        </w:tc>
        <w:tc>
          <w:tcPr>
            <w:tcW w:w="604" w:type="pct"/>
            <w:tcBorders>
              <w:top w:val="nil"/>
              <w:left w:val="nil"/>
              <w:bottom w:val="single" w:sz="4" w:space="0" w:color="auto"/>
              <w:right w:val="single" w:sz="4" w:space="0" w:color="auto"/>
            </w:tcBorders>
            <w:shd w:val="clear" w:color="auto" w:fill="auto"/>
            <w:noWrap/>
            <w:vAlign w:val="bottom"/>
            <w:hideMark/>
          </w:tcPr>
          <w:p w14:paraId="28A5D5F2"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Q159,600.00</w:t>
            </w:r>
          </w:p>
        </w:tc>
      </w:tr>
      <w:tr w:rsidR="00581B73" w:rsidRPr="005E2033" w14:paraId="080C7505"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0536E83B"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2677D4DC"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5E2DC2F4"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1C9CEBFA"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4B15876C"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141</w:t>
            </w:r>
          </w:p>
        </w:tc>
        <w:tc>
          <w:tcPr>
            <w:tcW w:w="1263" w:type="pct"/>
            <w:tcBorders>
              <w:top w:val="nil"/>
              <w:left w:val="nil"/>
              <w:bottom w:val="single" w:sz="4" w:space="0" w:color="auto"/>
              <w:right w:val="single" w:sz="4" w:space="0" w:color="auto"/>
            </w:tcBorders>
            <w:shd w:val="clear" w:color="auto" w:fill="auto"/>
            <w:noWrap/>
            <w:vAlign w:val="center"/>
            <w:hideMark/>
          </w:tcPr>
          <w:p w14:paraId="13F91D84"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Transporte de personas</w:t>
            </w:r>
          </w:p>
        </w:tc>
        <w:tc>
          <w:tcPr>
            <w:tcW w:w="604" w:type="pct"/>
            <w:tcBorders>
              <w:top w:val="nil"/>
              <w:left w:val="nil"/>
              <w:bottom w:val="single" w:sz="4" w:space="0" w:color="auto"/>
              <w:right w:val="single" w:sz="4" w:space="0" w:color="auto"/>
            </w:tcBorders>
            <w:shd w:val="clear" w:color="auto" w:fill="auto"/>
            <w:noWrap/>
            <w:vAlign w:val="bottom"/>
            <w:hideMark/>
          </w:tcPr>
          <w:p w14:paraId="56EE1E47"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Q300,000.00</w:t>
            </w:r>
          </w:p>
        </w:tc>
      </w:tr>
      <w:tr w:rsidR="00581B73" w:rsidRPr="005E2033" w14:paraId="47685E67"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60F1F185"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3CCB57B4"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5FF06CCE"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258B0191"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60C7CC46"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157</w:t>
            </w:r>
          </w:p>
        </w:tc>
        <w:tc>
          <w:tcPr>
            <w:tcW w:w="1263" w:type="pct"/>
            <w:tcBorders>
              <w:top w:val="nil"/>
              <w:left w:val="nil"/>
              <w:bottom w:val="single" w:sz="4" w:space="0" w:color="auto"/>
              <w:right w:val="single" w:sz="4" w:space="0" w:color="auto"/>
            </w:tcBorders>
            <w:shd w:val="clear" w:color="auto" w:fill="auto"/>
            <w:noWrap/>
            <w:vAlign w:val="bottom"/>
            <w:hideMark/>
          </w:tcPr>
          <w:p w14:paraId="6BF486E6"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Arrendamiento de equipo de cómputo</w:t>
            </w:r>
          </w:p>
        </w:tc>
        <w:tc>
          <w:tcPr>
            <w:tcW w:w="604" w:type="pct"/>
            <w:tcBorders>
              <w:top w:val="nil"/>
              <w:left w:val="nil"/>
              <w:bottom w:val="single" w:sz="4" w:space="0" w:color="auto"/>
              <w:right w:val="single" w:sz="4" w:space="0" w:color="auto"/>
            </w:tcBorders>
            <w:shd w:val="clear" w:color="auto" w:fill="auto"/>
            <w:noWrap/>
            <w:vAlign w:val="bottom"/>
            <w:hideMark/>
          </w:tcPr>
          <w:p w14:paraId="1EE80DDB"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Q300,000.00</w:t>
            </w:r>
          </w:p>
        </w:tc>
      </w:tr>
      <w:tr w:rsidR="00581B73" w:rsidRPr="005E2033" w14:paraId="0FD628C0"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09FA7914"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90397B4"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49DFD15F"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2A700274"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261AE6EC"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158</w:t>
            </w:r>
          </w:p>
        </w:tc>
        <w:tc>
          <w:tcPr>
            <w:tcW w:w="1263" w:type="pct"/>
            <w:tcBorders>
              <w:top w:val="nil"/>
              <w:left w:val="nil"/>
              <w:bottom w:val="single" w:sz="4" w:space="0" w:color="auto"/>
              <w:right w:val="single" w:sz="4" w:space="0" w:color="auto"/>
            </w:tcBorders>
            <w:shd w:val="clear" w:color="auto" w:fill="auto"/>
            <w:noWrap/>
            <w:vAlign w:val="center"/>
            <w:hideMark/>
          </w:tcPr>
          <w:p w14:paraId="7119A9D9"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Derechos de bienes intangibles</w:t>
            </w:r>
          </w:p>
        </w:tc>
        <w:tc>
          <w:tcPr>
            <w:tcW w:w="604" w:type="pct"/>
            <w:tcBorders>
              <w:top w:val="nil"/>
              <w:left w:val="nil"/>
              <w:bottom w:val="single" w:sz="4" w:space="0" w:color="auto"/>
              <w:right w:val="single" w:sz="4" w:space="0" w:color="auto"/>
            </w:tcBorders>
            <w:shd w:val="clear" w:color="auto" w:fill="auto"/>
            <w:noWrap/>
            <w:vAlign w:val="bottom"/>
            <w:hideMark/>
          </w:tcPr>
          <w:p w14:paraId="0095D9EE"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Q13,559,987.00</w:t>
            </w:r>
          </w:p>
        </w:tc>
      </w:tr>
      <w:tr w:rsidR="00581B73" w:rsidRPr="005E2033" w14:paraId="04B4E8E0"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25E60473"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044585B0"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7A265ADB"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2C7888AC"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271FE928"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186</w:t>
            </w:r>
          </w:p>
        </w:tc>
        <w:tc>
          <w:tcPr>
            <w:tcW w:w="1263" w:type="pct"/>
            <w:tcBorders>
              <w:top w:val="nil"/>
              <w:left w:val="nil"/>
              <w:bottom w:val="single" w:sz="4" w:space="0" w:color="auto"/>
              <w:right w:val="single" w:sz="4" w:space="0" w:color="auto"/>
            </w:tcBorders>
            <w:shd w:val="clear" w:color="auto" w:fill="auto"/>
            <w:noWrap/>
            <w:vAlign w:val="center"/>
            <w:hideMark/>
          </w:tcPr>
          <w:p w14:paraId="0E405FA1"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Servicios de informática y sistemas computarizados</w:t>
            </w:r>
          </w:p>
        </w:tc>
        <w:tc>
          <w:tcPr>
            <w:tcW w:w="604" w:type="pct"/>
            <w:tcBorders>
              <w:top w:val="nil"/>
              <w:left w:val="nil"/>
              <w:bottom w:val="single" w:sz="4" w:space="0" w:color="auto"/>
              <w:right w:val="single" w:sz="4" w:space="0" w:color="auto"/>
            </w:tcBorders>
            <w:shd w:val="clear" w:color="auto" w:fill="auto"/>
            <w:noWrap/>
            <w:vAlign w:val="bottom"/>
            <w:hideMark/>
          </w:tcPr>
          <w:p w14:paraId="56A14A86"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Q1,217,000.00</w:t>
            </w:r>
          </w:p>
        </w:tc>
      </w:tr>
      <w:tr w:rsidR="00581B73" w:rsidRPr="005E2033" w14:paraId="6928261F"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2B5685F5"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315DE4C4"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7A1E0818"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6D297933"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6B1B9CB9"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199</w:t>
            </w:r>
          </w:p>
        </w:tc>
        <w:tc>
          <w:tcPr>
            <w:tcW w:w="1263" w:type="pct"/>
            <w:tcBorders>
              <w:top w:val="nil"/>
              <w:left w:val="nil"/>
              <w:bottom w:val="single" w:sz="4" w:space="0" w:color="auto"/>
              <w:right w:val="single" w:sz="4" w:space="0" w:color="auto"/>
            </w:tcBorders>
            <w:shd w:val="clear" w:color="auto" w:fill="auto"/>
            <w:noWrap/>
            <w:vAlign w:val="center"/>
            <w:hideMark/>
          </w:tcPr>
          <w:p w14:paraId="1D586783"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Otros servicios</w:t>
            </w:r>
          </w:p>
        </w:tc>
        <w:tc>
          <w:tcPr>
            <w:tcW w:w="604" w:type="pct"/>
            <w:tcBorders>
              <w:top w:val="nil"/>
              <w:left w:val="nil"/>
              <w:bottom w:val="single" w:sz="4" w:space="0" w:color="auto"/>
              <w:right w:val="single" w:sz="4" w:space="0" w:color="auto"/>
            </w:tcBorders>
            <w:shd w:val="clear" w:color="auto" w:fill="auto"/>
            <w:noWrap/>
            <w:vAlign w:val="bottom"/>
            <w:hideMark/>
          </w:tcPr>
          <w:p w14:paraId="6387BB45"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Q3,136,236.00</w:t>
            </w:r>
          </w:p>
        </w:tc>
      </w:tr>
      <w:tr w:rsidR="00581B73" w:rsidRPr="005E2033" w14:paraId="75D820D8"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444B6E38"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1CD036F5"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7AD91BF5"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761286BA"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tcPr>
          <w:p w14:paraId="3FC7902C" w14:textId="77777777" w:rsidR="00581B73" w:rsidRPr="005E2033" w:rsidRDefault="00581B73" w:rsidP="00941C97">
            <w:pPr>
              <w:spacing w:after="0" w:line="240" w:lineRule="auto"/>
              <w:jc w:val="right"/>
              <w:rPr>
                <w:rFonts w:eastAsia="Times New Roman" w:cstheme="minorHAnsi"/>
                <w:color w:val="000000"/>
                <w:sz w:val="16"/>
                <w:szCs w:val="16"/>
                <w:lang w:eastAsia="es-GT"/>
              </w:rPr>
            </w:pPr>
          </w:p>
        </w:tc>
        <w:tc>
          <w:tcPr>
            <w:tcW w:w="1263" w:type="pct"/>
            <w:tcBorders>
              <w:top w:val="nil"/>
              <w:left w:val="nil"/>
              <w:bottom w:val="single" w:sz="4" w:space="0" w:color="auto"/>
              <w:right w:val="single" w:sz="4" w:space="0" w:color="auto"/>
            </w:tcBorders>
            <w:shd w:val="clear" w:color="auto" w:fill="auto"/>
            <w:noWrap/>
            <w:vAlign w:val="bottom"/>
          </w:tcPr>
          <w:p w14:paraId="65F2B289"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eastAsia="Times New Roman" w:cstheme="minorHAnsi"/>
                <w:b/>
                <w:bCs/>
                <w:color w:val="000000"/>
                <w:sz w:val="16"/>
                <w:szCs w:val="16"/>
                <w:lang w:eastAsia="es-GT"/>
              </w:rPr>
              <w:t>MATERIALES Y SUMINISTROS</w:t>
            </w:r>
          </w:p>
        </w:tc>
        <w:tc>
          <w:tcPr>
            <w:tcW w:w="604" w:type="pct"/>
            <w:tcBorders>
              <w:top w:val="nil"/>
              <w:left w:val="nil"/>
              <w:bottom w:val="single" w:sz="4" w:space="0" w:color="auto"/>
              <w:right w:val="single" w:sz="4" w:space="0" w:color="auto"/>
            </w:tcBorders>
            <w:shd w:val="clear" w:color="auto" w:fill="auto"/>
            <w:noWrap/>
            <w:vAlign w:val="bottom"/>
          </w:tcPr>
          <w:p w14:paraId="2AB827B5"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Pr>
                <w:rFonts w:eastAsia="Times New Roman" w:cstheme="minorHAnsi"/>
                <w:b/>
                <w:bCs/>
                <w:color w:val="000000"/>
                <w:sz w:val="16"/>
                <w:szCs w:val="16"/>
                <w:lang w:eastAsia="es-GT"/>
              </w:rPr>
              <w:t>Q779,596</w:t>
            </w:r>
            <w:r w:rsidRPr="005E2033">
              <w:rPr>
                <w:rFonts w:eastAsia="Times New Roman" w:cstheme="minorHAnsi"/>
                <w:b/>
                <w:bCs/>
                <w:color w:val="000000"/>
                <w:sz w:val="16"/>
                <w:szCs w:val="16"/>
                <w:lang w:eastAsia="es-GT"/>
              </w:rPr>
              <w:t>.00</w:t>
            </w:r>
          </w:p>
        </w:tc>
      </w:tr>
      <w:tr w:rsidR="00581B73" w:rsidRPr="005E2033" w14:paraId="10F36909"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7F70F35A"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2B34D1B0"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245D0882"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201C2637"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72F2CE4A" w14:textId="77777777" w:rsidR="00581B73" w:rsidRPr="005E2033" w:rsidRDefault="00581B73" w:rsidP="00941C97">
            <w:pPr>
              <w:spacing w:after="0" w:line="240" w:lineRule="auto"/>
              <w:jc w:val="right"/>
              <w:rPr>
                <w:rFonts w:eastAsia="Times New Roman" w:cstheme="minorHAnsi"/>
                <w:b/>
                <w:bCs/>
                <w:color w:val="000000"/>
                <w:sz w:val="16"/>
                <w:szCs w:val="16"/>
                <w:lang w:eastAsia="es-GT"/>
              </w:rPr>
            </w:pPr>
            <w:r w:rsidRPr="005E2033">
              <w:rPr>
                <w:rFonts w:ascii="Calibri" w:hAnsi="Calibri" w:cs="Calibri"/>
                <w:color w:val="000000"/>
                <w:sz w:val="16"/>
                <w:szCs w:val="16"/>
              </w:rPr>
              <w:t>232</w:t>
            </w:r>
          </w:p>
        </w:tc>
        <w:tc>
          <w:tcPr>
            <w:tcW w:w="1263" w:type="pct"/>
            <w:tcBorders>
              <w:top w:val="nil"/>
              <w:left w:val="nil"/>
              <w:bottom w:val="single" w:sz="4" w:space="0" w:color="auto"/>
              <w:right w:val="single" w:sz="4" w:space="0" w:color="auto"/>
            </w:tcBorders>
            <w:shd w:val="clear" w:color="auto" w:fill="auto"/>
            <w:vAlign w:val="center"/>
          </w:tcPr>
          <w:p w14:paraId="67E0E391" w14:textId="77777777" w:rsidR="00581B73" w:rsidRPr="005E2033" w:rsidRDefault="00581B73" w:rsidP="00941C97">
            <w:pPr>
              <w:spacing w:after="0" w:line="240" w:lineRule="auto"/>
              <w:rPr>
                <w:rFonts w:eastAsia="Times New Roman" w:cstheme="minorHAnsi"/>
                <w:b/>
                <w:bCs/>
                <w:color w:val="000000"/>
                <w:sz w:val="16"/>
                <w:szCs w:val="16"/>
                <w:lang w:eastAsia="es-GT"/>
              </w:rPr>
            </w:pPr>
            <w:r w:rsidRPr="005E2033">
              <w:rPr>
                <w:rFonts w:ascii="Calibri" w:hAnsi="Calibri" w:cs="Calibri"/>
                <w:color w:val="000000"/>
                <w:sz w:val="16"/>
                <w:szCs w:val="16"/>
              </w:rPr>
              <w:t>Acabados textiles</w:t>
            </w:r>
          </w:p>
        </w:tc>
        <w:tc>
          <w:tcPr>
            <w:tcW w:w="604" w:type="pct"/>
            <w:tcBorders>
              <w:top w:val="nil"/>
              <w:left w:val="nil"/>
              <w:bottom w:val="single" w:sz="4" w:space="0" w:color="auto"/>
              <w:right w:val="single" w:sz="4" w:space="0" w:color="auto"/>
            </w:tcBorders>
            <w:shd w:val="clear" w:color="auto" w:fill="auto"/>
            <w:noWrap/>
            <w:vAlign w:val="bottom"/>
          </w:tcPr>
          <w:p w14:paraId="39872717" w14:textId="77777777" w:rsidR="00581B73" w:rsidRPr="005E2033" w:rsidRDefault="00581B73" w:rsidP="00941C97">
            <w:pPr>
              <w:spacing w:after="0" w:line="240" w:lineRule="auto"/>
              <w:jc w:val="right"/>
              <w:rPr>
                <w:rFonts w:eastAsia="Times New Roman" w:cstheme="minorHAnsi"/>
                <w:b/>
                <w:bCs/>
                <w:color w:val="000000"/>
                <w:sz w:val="16"/>
                <w:szCs w:val="16"/>
                <w:lang w:eastAsia="es-GT"/>
              </w:rPr>
            </w:pPr>
            <w:r w:rsidRPr="005E2033">
              <w:rPr>
                <w:rFonts w:ascii="Calibri" w:hAnsi="Calibri" w:cs="Calibri"/>
                <w:color w:val="000000"/>
                <w:sz w:val="16"/>
                <w:szCs w:val="16"/>
              </w:rPr>
              <w:t>Q200.00</w:t>
            </w:r>
          </w:p>
        </w:tc>
      </w:tr>
      <w:tr w:rsidR="00581B73" w:rsidRPr="005E2033" w14:paraId="05874315"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65114347"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624EDFCB"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06EC6942"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368EBBC7"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1CC6A0FB"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239</w:t>
            </w:r>
          </w:p>
        </w:tc>
        <w:tc>
          <w:tcPr>
            <w:tcW w:w="1263" w:type="pct"/>
            <w:tcBorders>
              <w:top w:val="nil"/>
              <w:left w:val="nil"/>
              <w:bottom w:val="single" w:sz="4" w:space="0" w:color="auto"/>
              <w:right w:val="single" w:sz="4" w:space="0" w:color="auto"/>
            </w:tcBorders>
            <w:shd w:val="clear" w:color="auto" w:fill="auto"/>
            <w:noWrap/>
            <w:vAlign w:val="center"/>
            <w:hideMark/>
          </w:tcPr>
          <w:p w14:paraId="0B1A6EF1"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Otros textiles y vestuario</w:t>
            </w:r>
          </w:p>
        </w:tc>
        <w:tc>
          <w:tcPr>
            <w:tcW w:w="604" w:type="pct"/>
            <w:tcBorders>
              <w:top w:val="nil"/>
              <w:left w:val="nil"/>
              <w:bottom w:val="single" w:sz="4" w:space="0" w:color="auto"/>
              <w:right w:val="single" w:sz="4" w:space="0" w:color="auto"/>
            </w:tcBorders>
            <w:shd w:val="clear" w:color="auto" w:fill="auto"/>
            <w:noWrap/>
            <w:vAlign w:val="bottom"/>
            <w:hideMark/>
          </w:tcPr>
          <w:p w14:paraId="101EB80B"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Q14,900.00</w:t>
            </w:r>
          </w:p>
        </w:tc>
      </w:tr>
      <w:tr w:rsidR="00581B73" w:rsidRPr="005E2033" w14:paraId="37C7C362" w14:textId="77777777" w:rsidTr="00941C97">
        <w:trPr>
          <w:trHeight w:val="185"/>
        </w:trPr>
        <w:tc>
          <w:tcPr>
            <w:tcW w:w="908" w:type="pct"/>
            <w:vMerge w:val="restart"/>
            <w:tcBorders>
              <w:top w:val="nil"/>
              <w:left w:val="single" w:sz="4" w:space="0" w:color="auto"/>
              <w:bottom w:val="single" w:sz="4" w:space="0" w:color="auto"/>
              <w:right w:val="single" w:sz="4" w:space="0" w:color="auto"/>
            </w:tcBorders>
            <w:shd w:val="clear" w:color="auto" w:fill="auto"/>
            <w:vAlign w:val="center"/>
            <w:hideMark/>
          </w:tcPr>
          <w:p w14:paraId="3125423D" w14:textId="77777777" w:rsidR="00581B73" w:rsidRPr="004869F6" w:rsidRDefault="00581B73" w:rsidP="00941C97">
            <w:pPr>
              <w:spacing w:after="0" w:line="240" w:lineRule="auto"/>
              <w:jc w:val="center"/>
              <w:rPr>
                <w:rFonts w:eastAsia="Times New Roman" w:cstheme="minorHAnsi"/>
                <w:color w:val="000000"/>
                <w:sz w:val="16"/>
                <w:szCs w:val="16"/>
                <w:lang w:eastAsia="es-GT"/>
              </w:rPr>
            </w:pPr>
            <w:r w:rsidRPr="004869F6">
              <w:rPr>
                <w:rFonts w:eastAsia="Times New Roman" w:cstheme="minorHAnsi"/>
                <w:color w:val="000000"/>
                <w:sz w:val="16"/>
                <w:szCs w:val="16"/>
                <w:lang w:eastAsia="es-GT"/>
              </w:rPr>
              <w:t>Para el 2030 la Subdirección de Extranjería contará con un archivo digital sistematizado al 100% y gestión de servicios en línea para mejorar la atención a extranjeros.</w:t>
            </w:r>
          </w:p>
        </w:tc>
        <w:tc>
          <w:tcPr>
            <w:tcW w:w="910" w:type="pct"/>
            <w:vMerge w:val="restart"/>
            <w:tcBorders>
              <w:top w:val="nil"/>
              <w:left w:val="single" w:sz="4" w:space="0" w:color="auto"/>
              <w:right w:val="single" w:sz="4" w:space="0" w:color="auto"/>
            </w:tcBorders>
            <w:shd w:val="clear" w:color="auto" w:fill="auto"/>
            <w:vAlign w:val="center"/>
            <w:hideMark/>
          </w:tcPr>
          <w:p w14:paraId="7D6AEE2E" w14:textId="77777777" w:rsidR="00581B73" w:rsidRPr="004869F6" w:rsidRDefault="00581B73" w:rsidP="00941C97">
            <w:pPr>
              <w:spacing w:after="0" w:line="240" w:lineRule="auto"/>
              <w:jc w:val="center"/>
              <w:rPr>
                <w:rFonts w:eastAsia="Times New Roman" w:cstheme="minorHAnsi"/>
                <w:color w:val="000000"/>
                <w:sz w:val="16"/>
                <w:szCs w:val="16"/>
                <w:lang w:eastAsia="es-GT"/>
              </w:rPr>
            </w:pPr>
            <w:r w:rsidRPr="004869F6">
              <w:rPr>
                <w:rFonts w:eastAsia="Times New Roman" w:cstheme="minorHAnsi"/>
                <w:color w:val="000000"/>
                <w:sz w:val="16"/>
                <w:szCs w:val="16"/>
                <w:lang w:eastAsia="es-GT"/>
              </w:rPr>
              <w:t>1 sistema con información digitalizado de acuerdo a normas de archivística. *Acción realizada en coordinación con la Subdirección de Extranjería.</w:t>
            </w:r>
          </w:p>
        </w:tc>
        <w:tc>
          <w:tcPr>
            <w:tcW w:w="950" w:type="pct"/>
            <w:vMerge w:val="restart"/>
            <w:tcBorders>
              <w:top w:val="nil"/>
              <w:left w:val="single" w:sz="4" w:space="0" w:color="auto"/>
              <w:right w:val="single" w:sz="4" w:space="0" w:color="auto"/>
            </w:tcBorders>
            <w:shd w:val="clear" w:color="auto" w:fill="auto"/>
            <w:vAlign w:val="center"/>
            <w:hideMark/>
          </w:tcPr>
          <w:p w14:paraId="0A405A9E" w14:textId="77777777" w:rsidR="00581B73" w:rsidRPr="004869F6" w:rsidRDefault="00581B73" w:rsidP="00941C97">
            <w:pPr>
              <w:spacing w:after="0" w:line="240" w:lineRule="auto"/>
              <w:jc w:val="center"/>
              <w:rPr>
                <w:rFonts w:eastAsia="Times New Roman" w:cstheme="minorHAnsi"/>
                <w:color w:val="000000"/>
                <w:sz w:val="16"/>
                <w:szCs w:val="16"/>
                <w:lang w:eastAsia="es-GT"/>
              </w:rPr>
            </w:pPr>
            <w:r w:rsidRPr="004869F6">
              <w:rPr>
                <w:rFonts w:eastAsia="Times New Roman" w:cstheme="minorHAnsi"/>
                <w:b/>
                <w:bCs/>
                <w:color w:val="000000"/>
                <w:sz w:val="16"/>
                <w:szCs w:val="16"/>
                <w:lang w:eastAsia="es-GT"/>
              </w:rPr>
              <w:t>10%</w:t>
            </w:r>
            <w:r w:rsidRPr="004869F6">
              <w:rPr>
                <w:rFonts w:eastAsia="Times New Roman" w:cstheme="minorHAnsi"/>
                <w:color w:val="000000"/>
                <w:sz w:val="16"/>
                <w:szCs w:val="16"/>
                <w:lang w:eastAsia="es-GT"/>
              </w:rPr>
              <w:t xml:space="preserve"> de documentos digitalizados </w:t>
            </w: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61E11545"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12F9E8E9"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254</w:t>
            </w:r>
          </w:p>
        </w:tc>
        <w:tc>
          <w:tcPr>
            <w:tcW w:w="1263" w:type="pct"/>
            <w:tcBorders>
              <w:top w:val="nil"/>
              <w:left w:val="nil"/>
              <w:bottom w:val="single" w:sz="4" w:space="0" w:color="auto"/>
              <w:right w:val="single" w:sz="4" w:space="0" w:color="auto"/>
            </w:tcBorders>
            <w:shd w:val="clear" w:color="auto" w:fill="auto"/>
            <w:noWrap/>
            <w:vAlign w:val="center"/>
            <w:hideMark/>
          </w:tcPr>
          <w:p w14:paraId="1868FB41"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Artículos de caucho</w:t>
            </w:r>
          </w:p>
        </w:tc>
        <w:tc>
          <w:tcPr>
            <w:tcW w:w="604" w:type="pct"/>
            <w:tcBorders>
              <w:top w:val="nil"/>
              <w:left w:val="nil"/>
              <w:bottom w:val="single" w:sz="4" w:space="0" w:color="auto"/>
              <w:right w:val="single" w:sz="4" w:space="0" w:color="auto"/>
            </w:tcBorders>
            <w:shd w:val="clear" w:color="auto" w:fill="auto"/>
            <w:noWrap/>
            <w:vAlign w:val="bottom"/>
            <w:hideMark/>
          </w:tcPr>
          <w:p w14:paraId="0E7BA078"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Q500.00</w:t>
            </w:r>
          </w:p>
        </w:tc>
      </w:tr>
      <w:tr w:rsidR="00581B73" w:rsidRPr="005E2033" w14:paraId="6C140627"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059F4B64"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left w:val="single" w:sz="4" w:space="0" w:color="auto"/>
              <w:right w:val="single" w:sz="4" w:space="0" w:color="auto"/>
            </w:tcBorders>
            <w:vAlign w:val="center"/>
            <w:hideMark/>
          </w:tcPr>
          <w:p w14:paraId="4B1BE510"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left w:val="single" w:sz="4" w:space="0" w:color="auto"/>
              <w:right w:val="single" w:sz="4" w:space="0" w:color="auto"/>
            </w:tcBorders>
            <w:vAlign w:val="center"/>
            <w:hideMark/>
          </w:tcPr>
          <w:p w14:paraId="082F7753"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20015CD5"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6F531B43"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268</w:t>
            </w:r>
          </w:p>
        </w:tc>
        <w:tc>
          <w:tcPr>
            <w:tcW w:w="1263" w:type="pct"/>
            <w:tcBorders>
              <w:top w:val="nil"/>
              <w:left w:val="nil"/>
              <w:bottom w:val="single" w:sz="4" w:space="0" w:color="auto"/>
              <w:right w:val="single" w:sz="4" w:space="0" w:color="auto"/>
            </w:tcBorders>
            <w:shd w:val="clear" w:color="auto" w:fill="auto"/>
            <w:noWrap/>
            <w:vAlign w:val="center"/>
            <w:hideMark/>
          </w:tcPr>
          <w:p w14:paraId="6249C8E8"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Productos plásticos, nylon, vinil y P.V.C.</w:t>
            </w:r>
          </w:p>
        </w:tc>
        <w:tc>
          <w:tcPr>
            <w:tcW w:w="604" w:type="pct"/>
            <w:tcBorders>
              <w:top w:val="nil"/>
              <w:left w:val="nil"/>
              <w:bottom w:val="single" w:sz="4" w:space="0" w:color="auto"/>
              <w:right w:val="single" w:sz="4" w:space="0" w:color="auto"/>
            </w:tcBorders>
            <w:shd w:val="clear" w:color="auto" w:fill="auto"/>
            <w:noWrap/>
            <w:vAlign w:val="bottom"/>
            <w:hideMark/>
          </w:tcPr>
          <w:p w14:paraId="43AD57F4"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Q36,401.00</w:t>
            </w:r>
          </w:p>
        </w:tc>
      </w:tr>
      <w:tr w:rsidR="00581B73" w:rsidRPr="005E2033" w14:paraId="71AA2351" w14:textId="77777777" w:rsidTr="00941C97">
        <w:trPr>
          <w:trHeight w:val="264"/>
        </w:trPr>
        <w:tc>
          <w:tcPr>
            <w:tcW w:w="908" w:type="pct"/>
            <w:vMerge/>
            <w:tcBorders>
              <w:top w:val="nil"/>
              <w:left w:val="single" w:sz="4" w:space="0" w:color="auto"/>
              <w:bottom w:val="single" w:sz="4" w:space="0" w:color="auto"/>
              <w:right w:val="single" w:sz="4" w:space="0" w:color="auto"/>
            </w:tcBorders>
            <w:vAlign w:val="center"/>
            <w:hideMark/>
          </w:tcPr>
          <w:p w14:paraId="573CF031"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left w:val="single" w:sz="4" w:space="0" w:color="auto"/>
              <w:right w:val="single" w:sz="4" w:space="0" w:color="auto"/>
            </w:tcBorders>
            <w:vAlign w:val="center"/>
            <w:hideMark/>
          </w:tcPr>
          <w:p w14:paraId="57D7628A"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left w:val="single" w:sz="4" w:space="0" w:color="auto"/>
              <w:right w:val="single" w:sz="4" w:space="0" w:color="auto"/>
            </w:tcBorders>
            <w:vAlign w:val="center"/>
            <w:hideMark/>
          </w:tcPr>
          <w:p w14:paraId="7CEC20B2"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09AF4155"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236A0650"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269</w:t>
            </w:r>
          </w:p>
        </w:tc>
        <w:tc>
          <w:tcPr>
            <w:tcW w:w="1263" w:type="pct"/>
            <w:tcBorders>
              <w:top w:val="nil"/>
              <w:left w:val="nil"/>
              <w:bottom w:val="single" w:sz="4" w:space="0" w:color="auto"/>
              <w:right w:val="single" w:sz="4" w:space="0" w:color="auto"/>
            </w:tcBorders>
            <w:shd w:val="clear" w:color="auto" w:fill="auto"/>
            <w:noWrap/>
            <w:vAlign w:val="center"/>
            <w:hideMark/>
          </w:tcPr>
          <w:p w14:paraId="3580F9E3"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Otros productos químicos y conexos</w:t>
            </w:r>
          </w:p>
        </w:tc>
        <w:tc>
          <w:tcPr>
            <w:tcW w:w="604" w:type="pct"/>
            <w:tcBorders>
              <w:top w:val="nil"/>
              <w:left w:val="nil"/>
              <w:bottom w:val="single" w:sz="4" w:space="0" w:color="auto"/>
              <w:right w:val="single" w:sz="4" w:space="0" w:color="auto"/>
            </w:tcBorders>
            <w:shd w:val="clear" w:color="auto" w:fill="auto"/>
            <w:noWrap/>
            <w:vAlign w:val="bottom"/>
            <w:hideMark/>
          </w:tcPr>
          <w:p w14:paraId="2FFF569A"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Q24,000.00</w:t>
            </w:r>
          </w:p>
        </w:tc>
      </w:tr>
      <w:tr w:rsidR="00581B73" w:rsidRPr="005E2033" w14:paraId="48F636D6" w14:textId="77777777" w:rsidTr="00941C97">
        <w:trPr>
          <w:trHeight w:val="288"/>
        </w:trPr>
        <w:tc>
          <w:tcPr>
            <w:tcW w:w="908" w:type="pct"/>
            <w:vMerge/>
            <w:tcBorders>
              <w:top w:val="nil"/>
              <w:left w:val="single" w:sz="4" w:space="0" w:color="auto"/>
              <w:bottom w:val="single" w:sz="4" w:space="0" w:color="auto"/>
              <w:right w:val="single" w:sz="4" w:space="0" w:color="auto"/>
            </w:tcBorders>
            <w:vAlign w:val="center"/>
          </w:tcPr>
          <w:p w14:paraId="2719BE4F"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left w:val="single" w:sz="4" w:space="0" w:color="auto"/>
              <w:bottom w:val="single" w:sz="4" w:space="0" w:color="auto"/>
              <w:right w:val="single" w:sz="4" w:space="0" w:color="auto"/>
            </w:tcBorders>
            <w:vAlign w:val="center"/>
          </w:tcPr>
          <w:p w14:paraId="21A6951F"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left w:val="single" w:sz="4" w:space="0" w:color="auto"/>
              <w:bottom w:val="single" w:sz="4" w:space="0" w:color="auto"/>
              <w:right w:val="single" w:sz="4" w:space="0" w:color="auto"/>
            </w:tcBorders>
            <w:vAlign w:val="center"/>
          </w:tcPr>
          <w:p w14:paraId="0EB3977D"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tcPr>
          <w:p w14:paraId="1AC745FE"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single" w:sz="4" w:space="0" w:color="auto"/>
              <w:left w:val="nil"/>
              <w:bottom w:val="single" w:sz="4" w:space="0" w:color="auto"/>
              <w:right w:val="single" w:sz="4" w:space="0" w:color="auto"/>
            </w:tcBorders>
            <w:shd w:val="clear" w:color="auto" w:fill="auto"/>
            <w:noWrap/>
            <w:vAlign w:val="bottom"/>
          </w:tcPr>
          <w:p w14:paraId="69D4E1DC"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283</w:t>
            </w:r>
          </w:p>
        </w:tc>
        <w:tc>
          <w:tcPr>
            <w:tcW w:w="1263" w:type="pct"/>
            <w:tcBorders>
              <w:top w:val="single" w:sz="4" w:space="0" w:color="auto"/>
              <w:left w:val="nil"/>
              <w:bottom w:val="single" w:sz="4" w:space="0" w:color="auto"/>
              <w:right w:val="single" w:sz="4" w:space="0" w:color="auto"/>
            </w:tcBorders>
            <w:shd w:val="clear" w:color="auto" w:fill="auto"/>
            <w:noWrap/>
            <w:vAlign w:val="center"/>
          </w:tcPr>
          <w:p w14:paraId="26E9A4CB"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Productos de metal y sus aleaciones</w:t>
            </w:r>
          </w:p>
        </w:tc>
        <w:tc>
          <w:tcPr>
            <w:tcW w:w="604" w:type="pct"/>
            <w:tcBorders>
              <w:top w:val="single" w:sz="4" w:space="0" w:color="auto"/>
              <w:left w:val="nil"/>
              <w:bottom w:val="single" w:sz="4" w:space="0" w:color="auto"/>
              <w:right w:val="single" w:sz="4" w:space="0" w:color="auto"/>
            </w:tcBorders>
            <w:shd w:val="clear" w:color="auto" w:fill="auto"/>
            <w:noWrap/>
            <w:vAlign w:val="bottom"/>
          </w:tcPr>
          <w:p w14:paraId="6C63BA7D"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Q5,300.00</w:t>
            </w:r>
          </w:p>
        </w:tc>
      </w:tr>
      <w:tr w:rsidR="00581B73" w:rsidRPr="005E2033" w14:paraId="04658DCA" w14:textId="77777777" w:rsidTr="00941C97">
        <w:trPr>
          <w:trHeight w:val="92"/>
        </w:trPr>
        <w:tc>
          <w:tcPr>
            <w:tcW w:w="908" w:type="pct"/>
            <w:vMerge/>
            <w:tcBorders>
              <w:top w:val="nil"/>
              <w:left w:val="single" w:sz="4" w:space="0" w:color="auto"/>
              <w:bottom w:val="single" w:sz="4" w:space="0" w:color="auto"/>
              <w:right w:val="single" w:sz="4" w:space="0" w:color="auto"/>
            </w:tcBorders>
            <w:vAlign w:val="center"/>
            <w:hideMark/>
          </w:tcPr>
          <w:p w14:paraId="28A27919"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val="restart"/>
            <w:tcBorders>
              <w:top w:val="nil"/>
              <w:left w:val="single" w:sz="4" w:space="0" w:color="auto"/>
              <w:bottom w:val="single" w:sz="4" w:space="0" w:color="auto"/>
              <w:right w:val="single" w:sz="4" w:space="0" w:color="auto"/>
            </w:tcBorders>
            <w:shd w:val="clear" w:color="auto" w:fill="auto"/>
            <w:vAlign w:val="center"/>
            <w:hideMark/>
          </w:tcPr>
          <w:p w14:paraId="7C0C8740" w14:textId="77777777" w:rsidR="00581B73" w:rsidRPr="004869F6" w:rsidRDefault="00581B73" w:rsidP="00941C97">
            <w:pPr>
              <w:spacing w:after="0" w:line="240" w:lineRule="auto"/>
              <w:jc w:val="center"/>
              <w:rPr>
                <w:rFonts w:eastAsia="Times New Roman" w:cstheme="minorHAnsi"/>
                <w:color w:val="000000"/>
                <w:sz w:val="16"/>
                <w:szCs w:val="16"/>
                <w:lang w:eastAsia="es-GT"/>
              </w:rPr>
            </w:pPr>
            <w:r w:rsidRPr="004869F6">
              <w:rPr>
                <w:rFonts w:eastAsia="Times New Roman" w:cstheme="minorHAnsi"/>
                <w:color w:val="000000"/>
                <w:sz w:val="16"/>
                <w:szCs w:val="16"/>
                <w:lang w:eastAsia="es-GT"/>
              </w:rPr>
              <w:t>Sistematización   con datos biográficos y biométricos, firmas electrónicas, para servicios en línea. *Acción realizada en coordinación con la Subdirección de Extranjería.</w:t>
            </w:r>
          </w:p>
        </w:tc>
        <w:tc>
          <w:tcPr>
            <w:tcW w:w="950" w:type="pct"/>
            <w:vMerge w:val="restart"/>
            <w:tcBorders>
              <w:top w:val="nil"/>
              <w:left w:val="single" w:sz="4" w:space="0" w:color="auto"/>
              <w:bottom w:val="single" w:sz="4" w:space="0" w:color="auto"/>
              <w:right w:val="single" w:sz="4" w:space="0" w:color="auto"/>
            </w:tcBorders>
            <w:shd w:val="clear" w:color="auto" w:fill="auto"/>
            <w:vAlign w:val="center"/>
            <w:hideMark/>
          </w:tcPr>
          <w:p w14:paraId="07AD93EC" w14:textId="77777777" w:rsidR="00581B73" w:rsidRPr="004869F6" w:rsidRDefault="00581B73" w:rsidP="00941C97">
            <w:pPr>
              <w:spacing w:after="0" w:line="240" w:lineRule="auto"/>
              <w:jc w:val="center"/>
              <w:rPr>
                <w:rFonts w:eastAsia="Times New Roman" w:cstheme="minorHAnsi"/>
                <w:color w:val="000000"/>
                <w:sz w:val="16"/>
                <w:szCs w:val="16"/>
                <w:lang w:eastAsia="es-GT"/>
              </w:rPr>
            </w:pPr>
            <w:r w:rsidRPr="004869F6">
              <w:rPr>
                <w:rFonts w:eastAsia="Times New Roman" w:cstheme="minorHAnsi"/>
                <w:color w:val="000000"/>
                <w:sz w:val="16"/>
                <w:szCs w:val="16"/>
                <w:lang w:eastAsia="es-GT"/>
              </w:rPr>
              <w:t xml:space="preserve">Implementación de </w:t>
            </w:r>
            <w:r w:rsidRPr="004869F6">
              <w:rPr>
                <w:rFonts w:eastAsia="Times New Roman" w:cstheme="minorHAnsi"/>
                <w:b/>
                <w:bCs/>
                <w:color w:val="000000"/>
                <w:sz w:val="16"/>
                <w:szCs w:val="16"/>
                <w:lang w:eastAsia="es-GT"/>
              </w:rPr>
              <w:t>1</w:t>
            </w:r>
            <w:r w:rsidRPr="004869F6">
              <w:rPr>
                <w:rFonts w:eastAsia="Times New Roman" w:cstheme="minorHAnsi"/>
                <w:color w:val="000000"/>
                <w:sz w:val="16"/>
                <w:szCs w:val="16"/>
                <w:lang w:eastAsia="es-GT"/>
              </w:rPr>
              <w:t xml:space="preserve"> servicio en línea </w:t>
            </w: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291066FA"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754B5F08"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286</w:t>
            </w:r>
          </w:p>
        </w:tc>
        <w:tc>
          <w:tcPr>
            <w:tcW w:w="1263" w:type="pct"/>
            <w:tcBorders>
              <w:top w:val="nil"/>
              <w:left w:val="nil"/>
              <w:bottom w:val="single" w:sz="4" w:space="0" w:color="auto"/>
              <w:right w:val="single" w:sz="4" w:space="0" w:color="auto"/>
            </w:tcBorders>
            <w:shd w:val="clear" w:color="auto" w:fill="auto"/>
            <w:noWrap/>
            <w:vAlign w:val="center"/>
            <w:hideMark/>
          </w:tcPr>
          <w:p w14:paraId="6789AA6B"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Herramientas menores</w:t>
            </w:r>
          </w:p>
        </w:tc>
        <w:tc>
          <w:tcPr>
            <w:tcW w:w="604" w:type="pct"/>
            <w:tcBorders>
              <w:top w:val="nil"/>
              <w:left w:val="nil"/>
              <w:bottom w:val="single" w:sz="4" w:space="0" w:color="auto"/>
              <w:right w:val="single" w:sz="4" w:space="0" w:color="auto"/>
            </w:tcBorders>
            <w:shd w:val="clear" w:color="auto" w:fill="auto"/>
            <w:noWrap/>
            <w:vAlign w:val="bottom"/>
            <w:hideMark/>
          </w:tcPr>
          <w:p w14:paraId="275BB618"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Q1,300.00</w:t>
            </w:r>
          </w:p>
        </w:tc>
      </w:tr>
      <w:tr w:rsidR="00581B73" w:rsidRPr="005E2033" w14:paraId="77CDF734"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46FD3468"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AD05232"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24EE2EE5"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6089BBDD"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1EF901BA"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292</w:t>
            </w:r>
          </w:p>
        </w:tc>
        <w:tc>
          <w:tcPr>
            <w:tcW w:w="1263" w:type="pct"/>
            <w:tcBorders>
              <w:top w:val="nil"/>
              <w:left w:val="nil"/>
              <w:bottom w:val="single" w:sz="4" w:space="0" w:color="auto"/>
              <w:right w:val="single" w:sz="4" w:space="0" w:color="auto"/>
            </w:tcBorders>
            <w:shd w:val="clear" w:color="auto" w:fill="auto"/>
            <w:noWrap/>
            <w:vAlign w:val="center"/>
            <w:hideMark/>
          </w:tcPr>
          <w:p w14:paraId="51C3FA63"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Productos sanitarios, de limpieza y de uso personal</w:t>
            </w:r>
          </w:p>
        </w:tc>
        <w:tc>
          <w:tcPr>
            <w:tcW w:w="604" w:type="pct"/>
            <w:tcBorders>
              <w:top w:val="nil"/>
              <w:left w:val="nil"/>
              <w:bottom w:val="single" w:sz="4" w:space="0" w:color="auto"/>
              <w:right w:val="single" w:sz="4" w:space="0" w:color="auto"/>
            </w:tcBorders>
            <w:shd w:val="clear" w:color="auto" w:fill="auto"/>
            <w:noWrap/>
            <w:vAlign w:val="bottom"/>
            <w:hideMark/>
          </w:tcPr>
          <w:p w14:paraId="66697C2F"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Q14,125.00</w:t>
            </w:r>
          </w:p>
        </w:tc>
      </w:tr>
      <w:tr w:rsidR="00581B73" w:rsidRPr="005E2033" w14:paraId="23182D87" w14:textId="77777777" w:rsidTr="00941C97">
        <w:trPr>
          <w:trHeight w:val="240"/>
        </w:trPr>
        <w:tc>
          <w:tcPr>
            <w:tcW w:w="908" w:type="pct"/>
            <w:vMerge/>
            <w:tcBorders>
              <w:top w:val="nil"/>
              <w:left w:val="single" w:sz="4" w:space="0" w:color="auto"/>
              <w:bottom w:val="single" w:sz="4" w:space="0" w:color="auto"/>
              <w:right w:val="single" w:sz="4" w:space="0" w:color="auto"/>
            </w:tcBorders>
            <w:vAlign w:val="center"/>
            <w:hideMark/>
          </w:tcPr>
          <w:p w14:paraId="339187D1"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1143590"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2F57D0F2"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56F7A2AA"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752829EC"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297</w:t>
            </w:r>
          </w:p>
        </w:tc>
        <w:tc>
          <w:tcPr>
            <w:tcW w:w="1263" w:type="pct"/>
            <w:tcBorders>
              <w:top w:val="nil"/>
              <w:left w:val="nil"/>
              <w:bottom w:val="single" w:sz="4" w:space="0" w:color="auto"/>
              <w:right w:val="single" w:sz="4" w:space="0" w:color="auto"/>
            </w:tcBorders>
            <w:shd w:val="clear" w:color="auto" w:fill="auto"/>
            <w:noWrap/>
            <w:vAlign w:val="center"/>
            <w:hideMark/>
          </w:tcPr>
          <w:p w14:paraId="20DD3E98"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Materiales, productos y accesorios eléctricos, cableado estructurado de redes informáticas y telefónicas</w:t>
            </w:r>
          </w:p>
        </w:tc>
        <w:tc>
          <w:tcPr>
            <w:tcW w:w="604" w:type="pct"/>
            <w:tcBorders>
              <w:top w:val="nil"/>
              <w:left w:val="nil"/>
              <w:bottom w:val="single" w:sz="4" w:space="0" w:color="auto"/>
              <w:right w:val="single" w:sz="4" w:space="0" w:color="auto"/>
            </w:tcBorders>
            <w:shd w:val="clear" w:color="auto" w:fill="auto"/>
            <w:noWrap/>
            <w:vAlign w:val="bottom"/>
            <w:hideMark/>
          </w:tcPr>
          <w:p w14:paraId="62B70A6F"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Q80,100.00</w:t>
            </w:r>
          </w:p>
        </w:tc>
      </w:tr>
      <w:tr w:rsidR="00581B73" w:rsidRPr="005E2033" w14:paraId="7F73B747"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7197486A"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53C2096F"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55F0DC23"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143A0B60"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11D3217E"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298</w:t>
            </w:r>
          </w:p>
        </w:tc>
        <w:tc>
          <w:tcPr>
            <w:tcW w:w="1263" w:type="pct"/>
            <w:tcBorders>
              <w:top w:val="nil"/>
              <w:left w:val="nil"/>
              <w:bottom w:val="single" w:sz="4" w:space="0" w:color="auto"/>
              <w:right w:val="single" w:sz="4" w:space="0" w:color="auto"/>
            </w:tcBorders>
            <w:shd w:val="clear" w:color="auto" w:fill="auto"/>
            <w:noWrap/>
            <w:vAlign w:val="center"/>
            <w:hideMark/>
          </w:tcPr>
          <w:p w14:paraId="6BB89A6A"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Accesorios y repuestos en general</w:t>
            </w:r>
          </w:p>
        </w:tc>
        <w:tc>
          <w:tcPr>
            <w:tcW w:w="604" w:type="pct"/>
            <w:tcBorders>
              <w:top w:val="nil"/>
              <w:left w:val="nil"/>
              <w:bottom w:val="single" w:sz="4" w:space="0" w:color="auto"/>
              <w:right w:val="single" w:sz="4" w:space="0" w:color="auto"/>
            </w:tcBorders>
            <w:shd w:val="clear" w:color="auto" w:fill="auto"/>
            <w:noWrap/>
            <w:vAlign w:val="bottom"/>
            <w:hideMark/>
          </w:tcPr>
          <w:p w14:paraId="2408C4D4"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Q601,030.00</w:t>
            </w:r>
          </w:p>
        </w:tc>
      </w:tr>
      <w:tr w:rsidR="00581B73" w:rsidRPr="005E2033" w14:paraId="7D5BD561"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154B1CD3"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7D9D9235"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20FEE701"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6DF0CCA1"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49E73054"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299</w:t>
            </w:r>
          </w:p>
        </w:tc>
        <w:tc>
          <w:tcPr>
            <w:tcW w:w="1263" w:type="pct"/>
            <w:tcBorders>
              <w:top w:val="nil"/>
              <w:left w:val="nil"/>
              <w:bottom w:val="single" w:sz="4" w:space="0" w:color="auto"/>
              <w:right w:val="single" w:sz="4" w:space="0" w:color="auto"/>
            </w:tcBorders>
            <w:shd w:val="clear" w:color="auto" w:fill="auto"/>
            <w:noWrap/>
            <w:vAlign w:val="center"/>
            <w:hideMark/>
          </w:tcPr>
          <w:p w14:paraId="4535D976"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Otros materiales y suministros</w:t>
            </w:r>
          </w:p>
        </w:tc>
        <w:tc>
          <w:tcPr>
            <w:tcW w:w="604" w:type="pct"/>
            <w:tcBorders>
              <w:top w:val="nil"/>
              <w:left w:val="nil"/>
              <w:bottom w:val="single" w:sz="4" w:space="0" w:color="auto"/>
              <w:right w:val="single" w:sz="4" w:space="0" w:color="auto"/>
            </w:tcBorders>
            <w:shd w:val="clear" w:color="auto" w:fill="auto"/>
            <w:noWrap/>
            <w:vAlign w:val="bottom"/>
            <w:hideMark/>
          </w:tcPr>
          <w:p w14:paraId="3DE460A1"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Q1,740.00</w:t>
            </w:r>
          </w:p>
        </w:tc>
      </w:tr>
      <w:tr w:rsidR="00581B73" w:rsidRPr="005E2033" w14:paraId="10499478" w14:textId="77777777" w:rsidTr="00941C97">
        <w:trPr>
          <w:trHeight w:val="72"/>
        </w:trPr>
        <w:tc>
          <w:tcPr>
            <w:tcW w:w="908" w:type="pct"/>
            <w:vMerge w:val="restart"/>
            <w:tcBorders>
              <w:top w:val="nil"/>
              <w:left w:val="single" w:sz="4" w:space="0" w:color="auto"/>
              <w:bottom w:val="single" w:sz="4" w:space="0" w:color="auto"/>
              <w:right w:val="single" w:sz="4" w:space="0" w:color="auto"/>
            </w:tcBorders>
            <w:shd w:val="clear" w:color="auto" w:fill="auto"/>
            <w:vAlign w:val="center"/>
            <w:hideMark/>
          </w:tcPr>
          <w:p w14:paraId="4715E2B9" w14:textId="77777777" w:rsidR="00581B73" w:rsidRPr="004869F6" w:rsidRDefault="00581B73" w:rsidP="00941C97">
            <w:pPr>
              <w:spacing w:after="0" w:line="240" w:lineRule="auto"/>
              <w:jc w:val="center"/>
              <w:rPr>
                <w:rFonts w:eastAsia="Times New Roman" w:cstheme="minorHAnsi"/>
                <w:color w:val="000000"/>
                <w:sz w:val="16"/>
                <w:szCs w:val="16"/>
                <w:lang w:eastAsia="es-GT"/>
              </w:rPr>
            </w:pPr>
            <w:r w:rsidRPr="004869F6">
              <w:rPr>
                <w:rFonts w:eastAsia="Times New Roman" w:cstheme="minorHAnsi"/>
                <w:color w:val="000000"/>
                <w:sz w:val="16"/>
                <w:szCs w:val="16"/>
                <w:lang w:eastAsia="es-GT"/>
              </w:rPr>
              <w:t>Para el 2030, serán beneficiadas 40,000,000 de personas migrantes mediante el uso de herramientas tecnológicas para control aéreo, marítimo y terrestre (7,730,374 (Según Estadística de Entradas y Salidas del año 2017), Población Migrantes en General)</w:t>
            </w:r>
          </w:p>
        </w:tc>
        <w:tc>
          <w:tcPr>
            <w:tcW w:w="910" w:type="pct"/>
            <w:tcBorders>
              <w:top w:val="nil"/>
              <w:left w:val="nil"/>
              <w:bottom w:val="single" w:sz="4" w:space="0" w:color="auto"/>
              <w:right w:val="single" w:sz="4" w:space="0" w:color="auto"/>
            </w:tcBorders>
            <w:shd w:val="clear" w:color="auto" w:fill="auto"/>
            <w:vAlign w:val="center"/>
            <w:hideMark/>
          </w:tcPr>
          <w:p w14:paraId="2DA7B00B" w14:textId="77777777" w:rsidR="00581B73" w:rsidRPr="004869F6" w:rsidRDefault="00581B73" w:rsidP="00941C97">
            <w:pPr>
              <w:spacing w:after="0" w:line="240" w:lineRule="auto"/>
              <w:jc w:val="center"/>
              <w:rPr>
                <w:rFonts w:eastAsia="Times New Roman" w:cstheme="minorHAnsi"/>
                <w:color w:val="000000"/>
                <w:sz w:val="16"/>
                <w:szCs w:val="16"/>
                <w:lang w:eastAsia="es-GT"/>
              </w:rPr>
            </w:pPr>
            <w:r w:rsidRPr="004869F6">
              <w:rPr>
                <w:rFonts w:eastAsia="Times New Roman" w:cstheme="minorHAnsi"/>
                <w:color w:val="000000"/>
                <w:sz w:val="16"/>
                <w:szCs w:val="16"/>
                <w:lang w:eastAsia="es-GT"/>
              </w:rPr>
              <w:t>Adquirir, desarrollar y actualizar tecnologías especializadas del Instituto Guatemalteco de Migración.</w:t>
            </w:r>
          </w:p>
        </w:tc>
        <w:tc>
          <w:tcPr>
            <w:tcW w:w="950" w:type="pct"/>
            <w:tcBorders>
              <w:top w:val="nil"/>
              <w:left w:val="nil"/>
              <w:bottom w:val="single" w:sz="4" w:space="0" w:color="auto"/>
              <w:right w:val="single" w:sz="4" w:space="0" w:color="auto"/>
            </w:tcBorders>
            <w:shd w:val="clear" w:color="auto" w:fill="auto"/>
            <w:vAlign w:val="center"/>
            <w:hideMark/>
          </w:tcPr>
          <w:p w14:paraId="151971DC" w14:textId="77777777" w:rsidR="00581B73" w:rsidRPr="004869F6" w:rsidRDefault="00581B73" w:rsidP="00941C97">
            <w:pPr>
              <w:spacing w:after="0" w:line="240" w:lineRule="auto"/>
              <w:jc w:val="center"/>
              <w:rPr>
                <w:rFonts w:eastAsia="Times New Roman" w:cstheme="minorHAnsi"/>
                <w:b/>
                <w:bCs/>
                <w:color w:val="000000"/>
                <w:sz w:val="16"/>
                <w:szCs w:val="16"/>
                <w:lang w:eastAsia="es-GT"/>
              </w:rPr>
            </w:pPr>
            <w:r w:rsidRPr="004869F6">
              <w:rPr>
                <w:rFonts w:eastAsia="Times New Roman" w:cstheme="minorHAnsi"/>
                <w:b/>
                <w:bCs/>
                <w:color w:val="000000"/>
                <w:sz w:val="16"/>
                <w:szCs w:val="16"/>
                <w:lang w:eastAsia="es-GT"/>
              </w:rPr>
              <w:t>1</w:t>
            </w: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0C31D2ED"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6E7584F1" w14:textId="77777777" w:rsidR="00581B73" w:rsidRPr="005E2033" w:rsidRDefault="00581B73" w:rsidP="00941C97">
            <w:pPr>
              <w:spacing w:after="0" w:line="240" w:lineRule="auto"/>
              <w:rPr>
                <w:rFonts w:eastAsia="Times New Roman" w:cstheme="minorHAnsi"/>
                <w:b/>
                <w:bCs/>
                <w:color w:val="000000"/>
                <w:sz w:val="16"/>
                <w:szCs w:val="16"/>
                <w:lang w:eastAsia="es-GT"/>
              </w:rPr>
            </w:pPr>
            <w:r w:rsidRPr="005E2033">
              <w:rPr>
                <w:rFonts w:eastAsia="Times New Roman" w:cstheme="minorHAnsi"/>
                <w:b/>
                <w:bCs/>
                <w:color w:val="000000"/>
                <w:sz w:val="16"/>
                <w:szCs w:val="16"/>
                <w:lang w:eastAsia="es-GT"/>
              </w:rPr>
              <w:t> </w:t>
            </w:r>
          </w:p>
        </w:tc>
        <w:tc>
          <w:tcPr>
            <w:tcW w:w="1263" w:type="pct"/>
            <w:tcBorders>
              <w:top w:val="nil"/>
              <w:left w:val="nil"/>
              <w:bottom w:val="single" w:sz="4" w:space="0" w:color="auto"/>
              <w:right w:val="single" w:sz="4" w:space="0" w:color="auto"/>
            </w:tcBorders>
            <w:shd w:val="clear" w:color="auto" w:fill="auto"/>
            <w:noWrap/>
            <w:vAlign w:val="bottom"/>
            <w:hideMark/>
          </w:tcPr>
          <w:p w14:paraId="2D7A1042" w14:textId="77777777" w:rsidR="00581B73" w:rsidRPr="005E2033" w:rsidRDefault="00581B73" w:rsidP="00941C97">
            <w:pPr>
              <w:spacing w:after="0" w:line="240" w:lineRule="auto"/>
              <w:rPr>
                <w:rFonts w:eastAsia="Times New Roman" w:cstheme="minorHAnsi"/>
                <w:b/>
                <w:bCs/>
                <w:color w:val="000000"/>
                <w:sz w:val="16"/>
                <w:szCs w:val="16"/>
                <w:lang w:eastAsia="es-GT"/>
              </w:rPr>
            </w:pPr>
            <w:r w:rsidRPr="005E2033">
              <w:rPr>
                <w:rFonts w:eastAsia="Times New Roman" w:cstheme="minorHAnsi"/>
                <w:b/>
                <w:bCs/>
                <w:color w:val="000000"/>
                <w:sz w:val="16"/>
                <w:szCs w:val="16"/>
                <w:lang w:eastAsia="es-GT"/>
              </w:rPr>
              <w:t>PROPIEDAD, PLANTA, EQUIPO E INTANGIBLES</w:t>
            </w:r>
          </w:p>
        </w:tc>
        <w:tc>
          <w:tcPr>
            <w:tcW w:w="604" w:type="pct"/>
            <w:tcBorders>
              <w:top w:val="nil"/>
              <w:left w:val="nil"/>
              <w:bottom w:val="single" w:sz="4" w:space="0" w:color="auto"/>
              <w:right w:val="single" w:sz="4" w:space="0" w:color="auto"/>
            </w:tcBorders>
            <w:shd w:val="clear" w:color="auto" w:fill="auto"/>
            <w:noWrap/>
            <w:vAlign w:val="bottom"/>
            <w:hideMark/>
          </w:tcPr>
          <w:p w14:paraId="3ECE6D72" w14:textId="77777777" w:rsidR="00581B73" w:rsidRPr="005E2033" w:rsidRDefault="00581B73" w:rsidP="00941C97">
            <w:pPr>
              <w:spacing w:after="0" w:line="240" w:lineRule="auto"/>
              <w:jc w:val="right"/>
              <w:rPr>
                <w:rFonts w:eastAsia="Times New Roman" w:cstheme="minorHAnsi"/>
                <w:b/>
                <w:bCs/>
                <w:color w:val="000000"/>
                <w:sz w:val="16"/>
                <w:szCs w:val="16"/>
                <w:lang w:eastAsia="es-GT"/>
              </w:rPr>
            </w:pPr>
            <w:r>
              <w:rPr>
                <w:rFonts w:eastAsia="Times New Roman" w:cstheme="minorHAnsi"/>
                <w:b/>
                <w:bCs/>
                <w:color w:val="000000"/>
                <w:sz w:val="16"/>
                <w:szCs w:val="16"/>
                <w:lang w:eastAsia="es-GT"/>
              </w:rPr>
              <w:t>Q15,088,520</w:t>
            </w:r>
            <w:r w:rsidRPr="005E2033">
              <w:rPr>
                <w:rFonts w:eastAsia="Times New Roman" w:cstheme="minorHAnsi"/>
                <w:b/>
                <w:bCs/>
                <w:color w:val="000000"/>
                <w:sz w:val="16"/>
                <w:szCs w:val="16"/>
                <w:lang w:eastAsia="es-GT"/>
              </w:rPr>
              <w:t>.00</w:t>
            </w:r>
          </w:p>
        </w:tc>
      </w:tr>
      <w:tr w:rsidR="00581B73" w:rsidRPr="005E2033" w14:paraId="6646083D"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71D18234"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val="restart"/>
            <w:tcBorders>
              <w:top w:val="nil"/>
              <w:left w:val="single" w:sz="4" w:space="0" w:color="auto"/>
              <w:right w:val="single" w:sz="4" w:space="0" w:color="auto"/>
            </w:tcBorders>
            <w:shd w:val="clear" w:color="auto" w:fill="auto"/>
            <w:vAlign w:val="center"/>
            <w:hideMark/>
          </w:tcPr>
          <w:p w14:paraId="0D7CF117" w14:textId="77777777" w:rsidR="00581B73" w:rsidRPr="004869F6" w:rsidRDefault="00581B73" w:rsidP="00941C97">
            <w:pPr>
              <w:spacing w:after="0" w:line="240" w:lineRule="auto"/>
              <w:jc w:val="center"/>
              <w:rPr>
                <w:rFonts w:eastAsia="Times New Roman" w:cstheme="minorHAnsi"/>
                <w:color w:val="000000"/>
                <w:sz w:val="16"/>
                <w:szCs w:val="16"/>
                <w:lang w:eastAsia="es-GT"/>
              </w:rPr>
            </w:pPr>
            <w:r w:rsidRPr="004869F6">
              <w:rPr>
                <w:rFonts w:eastAsia="Times New Roman" w:cstheme="minorHAnsi"/>
                <w:color w:val="000000"/>
                <w:sz w:val="16"/>
                <w:szCs w:val="16"/>
                <w:lang w:eastAsia="es-GT"/>
              </w:rPr>
              <w:t>Implementación del Sistema de control migratorio de AFIS, ABIS, API Interactivo y PNR para el Control Migratorio del Instituto Guatemalteco de Migración. *Acción realizada en coordinación con la Subdirección de Control Migratorio.</w:t>
            </w:r>
          </w:p>
        </w:tc>
        <w:tc>
          <w:tcPr>
            <w:tcW w:w="950" w:type="pct"/>
            <w:vMerge w:val="restart"/>
            <w:tcBorders>
              <w:top w:val="nil"/>
              <w:left w:val="single" w:sz="4" w:space="0" w:color="auto"/>
              <w:right w:val="single" w:sz="4" w:space="0" w:color="auto"/>
            </w:tcBorders>
            <w:shd w:val="clear" w:color="auto" w:fill="auto"/>
            <w:vAlign w:val="center"/>
            <w:hideMark/>
          </w:tcPr>
          <w:p w14:paraId="0D39BDED" w14:textId="77777777" w:rsidR="00581B73" w:rsidRPr="004869F6" w:rsidRDefault="00581B73" w:rsidP="00941C97">
            <w:pPr>
              <w:spacing w:after="0" w:line="240" w:lineRule="auto"/>
              <w:jc w:val="center"/>
              <w:rPr>
                <w:rFonts w:eastAsia="Times New Roman" w:cstheme="minorHAnsi"/>
                <w:b/>
                <w:bCs/>
                <w:color w:val="000000"/>
                <w:sz w:val="16"/>
                <w:szCs w:val="16"/>
                <w:lang w:eastAsia="es-GT"/>
              </w:rPr>
            </w:pPr>
            <w:r>
              <w:rPr>
                <w:rFonts w:eastAsia="Times New Roman" w:cstheme="minorHAnsi"/>
                <w:b/>
                <w:bCs/>
                <w:color w:val="000000"/>
                <w:sz w:val="16"/>
                <w:szCs w:val="16"/>
                <w:lang w:eastAsia="es-GT"/>
              </w:rPr>
              <w:t>7</w:t>
            </w:r>
            <w:r w:rsidRPr="004869F6">
              <w:rPr>
                <w:rFonts w:eastAsia="Times New Roman" w:cstheme="minorHAnsi"/>
                <w:b/>
                <w:bCs/>
                <w:color w:val="000000"/>
                <w:sz w:val="16"/>
                <w:szCs w:val="16"/>
                <w:lang w:eastAsia="es-GT"/>
              </w:rPr>
              <w:t>5%</w:t>
            </w: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7B37D3E8"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27C96EEF"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322</w:t>
            </w:r>
          </w:p>
        </w:tc>
        <w:tc>
          <w:tcPr>
            <w:tcW w:w="1263" w:type="pct"/>
            <w:tcBorders>
              <w:top w:val="nil"/>
              <w:left w:val="nil"/>
              <w:bottom w:val="single" w:sz="4" w:space="0" w:color="auto"/>
              <w:right w:val="single" w:sz="4" w:space="0" w:color="auto"/>
            </w:tcBorders>
            <w:shd w:val="clear" w:color="auto" w:fill="auto"/>
            <w:noWrap/>
            <w:vAlign w:val="center"/>
            <w:hideMark/>
          </w:tcPr>
          <w:p w14:paraId="75B17FD7"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Mobiliario y equipo de oficina</w:t>
            </w:r>
          </w:p>
        </w:tc>
        <w:tc>
          <w:tcPr>
            <w:tcW w:w="604" w:type="pct"/>
            <w:tcBorders>
              <w:top w:val="nil"/>
              <w:left w:val="nil"/>
              <w:bottom w:val="single" w:sz="4" w:space="0" w:color="auto"/>
              <w:right w:val="single" w:sz="4" w:space="0" w:color="auto"/>
            </w:tcBorders>
            <w:shd w:val="clear" w:color="auto" w:fill="auto"/>
            <w:noWrap/>
            <w:vAlign w:val="bottom"/>
            <w:hideMark/>
          </w:tcPr>
          <w:p w14:paraId="35826413"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Q35,000.00</w:t>
            </w:r>
          </w:p>
        </w:tc>
      </w:tr>
      <w:tr w:rsidR="00581B73" w:rsidRPr="005E2033" w14:paraId="171825BF" w14:textId="77777777" w:rsidTr="00941C97">
        <w:trPr>
          <w:trHeight w:val="460"/>
        </w:trPr>
        <w:tc>
          <w:tcPr>
            <w:tcW w:w="908" w:type="pct"/>
            <w:vMerge/>
            <w:tcBorders>
              <w:top w:val="nil"/>
              <w:left w:val="single" w:sz="4" w:space="0" w:color="auto"/>
              <w:bottom w:val="single" w:sz="4" w:space="0" w:color="auto"/>
              <w:right w:val="single" w:sz="4" w:space="0" w:color="auto"/>
            </w:tcBorders>
            <w:vAlign w:val="center"/>
            <w:hideMark/>
          </w:tcPr>
          <w:p w14:paraId="27B6F61C"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left w:val="single" w:sz="4" w:space="0" w:color="auto"/>
              <w:right w:val="single" w:sz="4" w:space="0" w:color="auto"/>
            </w:tcBorders>
            <w:vAlign w:val="center"/>
            <w:hideMark/>
          </w:tcPr>
          <w:p w14:paraId="310C63DE"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left w:val="single" w:sz="4" w:space="0" w:color="auto"/>
              <w:right w:val="single" w:sz="4" w:space="0" w:color="auto"/>
            </w:tcBorders>
            <w:vAlign w:val="center"/>
            <w:hideMark/>
          </w:tcPr>
          <w:p w14:paraId="4360115E" w14:textId="77777777" w:rsidR="00581B73" w:rsidRPr="004869F6" w:rsidRDefault="00581B73" w:rsidP="00941C97">
            <w:pPr>
              <w:spacing w:after="0" w:line="240" w:lineRule="auto"/>
              <w:rPr>
                <w:rFonts w:eastAsia="Times New Roman" w:cstheme="minorHAnsi"/>
                <w:b/>
                <w:bCs/>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57871532"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7444F507"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324</w:t>
            </w:r>
          </w:p>
        </w:tc>
        <w:tc>
          <w:tcPr>
            <w:tcW w:w="1263" w:type="pct"/>
            <w:tcBorders>
              <w:top w:val="nil"/>
              <w:left w:val="nil"/>
              <w:bottom w:val="single" w:sz="4" w:space="0" w:color="auto"/>
              <w:right w:val="single" w:sz="4" w:space="0" w:color="auto"/>
            </w:tcBorders>
            <w:shd w:val="clear" w:color="auto" w:fill="auto"/>
            <w:noWrap/>
            <w:vAlign w:val="center"/>
            <w:hideMark/>
          </w:tcPr>
          <w:p w14:paraId="147913E4"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Equipo educacional, cultural y recreativo</w:t>
            </w:r>
          </w:p>
        </w:tc>
        <w:tc>
          <w:tcPr>
            <w:tcW w:w="604" w:type="pct"/>
            <w:tcBorders>
              <w:top w:val="nil"/>
              <w:left w:val="nil"/>
              <w:bottom w:val="single" w:sz="4" w:space="0" w:color="auto"/>
              <w:right w:val="single" w:sz="4" w:space="0" w:color="auto"/>
            </w:tcBorders>
            <w:shd w:val="clear" w:color="auto" w:fill="auto"/>
            <w:noWrap/>
            <w:vAlign w:val="bottom"/>
            <w:hideMark/>
          </w:tcPr>
          <w:p w14:paraId="03FCDF88"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Q612,000.00</w:t>
            </w:r>
          </w:p>
        </w:tc>
      </w:tr>
      <w:tr w:rsidR="00581B73" w:rsidRPr="005E2033" w14:paraId="0F0C8A3C" w14:textId="77777777" w:rsidTr="00941C97">
        <w:trPr>
          <w:trHeight w:val="691"/>
        </w:trPr>
        <w:tc>
          <w:tcPr>
            <w:tcW w:w="908" w:type="pct"/>
            <w:vMerge/>
            <w:tcBorders>
              <w:top w:val="nil"/>
              <w:left w:val="single" w:sz="4" w:space="0" w:color="auto"/>
              <w:bottom w:val="single" w:sz="4" w:space="0" w:color="auto"/>
              <w:right w:val="single" w:sz="4" w:space="0" w:color="auto"/>
            </w:tcBorders>
            <w:vAlign w:val="center"/>
          </w:tcPr>
          <w:p w14:paraId="146CD2DA"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left w:val="single" w:sz="4" w:space="0" w:color="auto"/>
              <w:bottom w:val="single" w:sz="4" w:space="0" w:color="auto"/>
              <w:right w:val="single" w:sz="4" w:space="0" w:color="auto"/>
            </w:tcBorders>
            <w:vAlign w:val="center"/>
          </w:tcPr>
          <w:p w14:paraId="2DE1AD18"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left w:val="single" w:sz="4" w:space="0" w:color="auto"/>
              <w:bottom w:val="single" w:sz="4" w:space="0" w:color="auto"/>
              <w:right w:val="single" w:sz="4" w:space="0" w:color="auto"/>
            </w:tcBorders>
            <w:vAlign w:val="center"/>
          </w:tcPr>
          <w:p w14:paraId="45BA3887" w14:textId="77777777" w:rsidR="00581B73" w:rsidRPr="004869F6" w:rsidRDefault="00581B73" w:rsidP="00941C97">
            <w:pPr>
              <w:spacing w:after="0" w:line="240" w:lineRule="auto"/>
              <w:rPr>
                <w:rFonts w:eastAsia="Times New Roman" w:cstheme="minorHAnsi"/>
                <w:b/>
                <w:bCs/>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tcPr>
          <w:p w14:paraId="14175F79"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single" w:sz="4" w:space="0" w:color="auto"/>
              <w:left w:val="nil"/>
              <w:bottom w:val="single" w:sz="4" w:space="0" w:color="auto"/>
              <w:right w:val="single" w:sz="4" w:space="0" w:color="auto"/>
            </w:tcBorders>
            <w:shd w:val="clear" w:color="auto" w:fill="auto"/>
            <w:noWrap/>
            <w:vAlign w:val="bottom"/>
          </w:tcPr>
          <w:p w14:paraId="5FB662EC"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326</w:t>
            </w:r>
          </w:p>
        </w:tc>
        <w:tc>
          <w:tcPr>
            <w:tcW w:w="1263" w:type="pct"/>
            <w:tcBorders>
              <w:top w:val="single" w:sz="4" w:space="0" w:color="auto"/>
              <w:left w:val="nil"/>
              <w:bottom w:val="single" w:sz="4" w:space="0" w:color="auto"/>
              <w:right w:val="single" w:sz="4" w:space="0" w:color="auto"/>
            </w:tcBorders>
            <w:shd w:val="clear" w:color="auto" w:fill="auto"/>
            <w:noWrap/>
            <w:vAlign w:val="center"/>
          </w:tcPr>
          <w:p w14:paraId="72FDD9E3"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Equipo para comunicaciones</w:t>
            </w:r>
          </w:p>
        </w:tc>
        <w:tc>
          <w:tcPr>
            <w:tcW w:w="604" w:type="pct"/>
            <w:tcBorders>
              <w:top w:val="single" w:sz="4" w:space="0" w:color="auto"/>
              <w:left w:val="nil"/>
              <w:bottom w:val="single" w:sz="4" w:space="0" w:color="auto"/>
              <w:right w:val="single" w:sz="4" w:space="0" w:color="auto"/>
            </w:tcBorders>
            <w:shd w:val="clear" w:color="auto" w:fill="auto"/>
            <w:noWrap/>
            <w:vAlign w:val="bottom"/>
          </w:tcPr>
          <w:p w14:paraId="0F9CD7B9"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Q494,420.00</w:t>
            </w:r>
          </w:p>
        </w:tc>
      </w:tr>
      <w:tr w:rsidR="00581B73" w:rsidRPr="005E2033" w14:paraId="58FB8984" w14:textId="77777777" w:rsidTr="00941C97">
        <w:trPr>
          <w:trHeight w:val="70"/>
        </w:trPr>
        <w:tc>
          <w:tcPr>
            <w:tcW w:w="908" w:type="pct"/>
            <w:vMerge/>
            <w:tcBorders>
              <w:top w:val="nil"/>
              <w:left w:val="single" w:sz="4" w:space="0" w:color="auto"/>
              <w:bottom w:val="single" w:sz="4" w:space="0" w:color="auto"/>
              <w:right w:val="single" w:sz="4" w:space="0" w:color="auto"/>
            </w:tcBorders>
            <w:vAlign w:val="center"/>
            <w:hideMark/>
          </w:tcPr>
          <w:p w14:paraId="6F1FD1D9"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val="restart"/>
            <w:tcBorders>
              <w:top w:val="nil"/>
              <w:left w:val="single" w:sz="4" w:space="0" w:color="auto"/>
              <w:bottom w:val="single" w:sz="4" w:space="0" w:color="auto"/>
              <w:right w:val="single" w:sz="4" w:space="0" w:color="auto"/>
            </w:tcBorders>
            <w:shd w:val="clear" w:color="auto" w:fill="auto"/>
            <w:vAlign w:val="center"/>
            <w:hideMark/>
          </w:tcPr>
          <w:p w14:paraId="32C2588F" w14:textId="77777777" w:rsidR="00581B73" w:rsidRPr="004869F6" w:rsidRDefault="00581B73" w:rsidP="00941C97">
            <w:pPr>
              <w:spacing w:after="0" w:line="240" w:lineRule="auto"/>
              <w:jc w:val="center"/>
              <w:rPr>
                <w:rFonts w:eastAsia="Times New Roman" w:cstheme="minorHAnsi"/>
                <w:color w:val="000000"/>
                <w:sz w:val="16"/>
                <w:szCs w:val="16"/>
                <w:lang w:eastAsia="es-GT"/>
              </w:rPr>
            </w:pPr>
            <w:r w:rsidRPr="004869F6">
              <w:rPr>
                <w:rFonts w:eastAsia="Times New Roman" w:cstheme="minorHAnsi"/>
                <w:color w:val="000000"/>
                <w:sz w:val="16"/>
                <w:szCs w:val="16"/>
                <w:lang w:eastAsia="es-GT"/>
              </w:rPr>
              <w:t>Hacer un estudio del equipo de computación y digitalización que existe en la institución, con el objeto de repararlo o cambiarlo; esto para agilizar el trabajo, así como el resguardo de vulnerabilidades de ataque para la filtración de información.</w:t>
            </w:r>
          </w:p>
        </w:tc>
        <w:tc>
          <w:tcPr>
            <w:tcW w:w="95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4CC40FC" w14:textId="77777777" w:rsidR="00581B73" w:rsidRPr="004869F6" w:rsidRDefault="00581B73" w:rsidP="00941C97">
            <w:pPr>
              <w:spacing w:after="0" w:line="240" w:lineRule="auto"/>
              <w:jc w:val="center"/>
              <w:rPr>
                <w:rFonts w:eastAsia="Times New Roman" w:cstheme="minorHAnsi"/>
                <w:b/>
                <w:bCs/>
                <w:color w:val="000000"/>
                <w:sz w:val="16"/>
                <w:szCs w:val="16"/>
                <w:lang w:eastAsia="es-GT"/>
              </w:rPr>
            </w:pPr>
            <w:r>
              <w:rPr>
                <w:rFonts w:eastAsia="Times New Roman" w:cstheme="minorHAnsi"/>
                <w:b/>
                <w:bCs/>
                <w:color w:val="000000"/>
                <w:sz w:val="16"/>
                <w:szCs w:val="16"/>
                <w:lang w:eastAsia="es-GT"/>
              </w:rPr>
              <w:t>100</w:t>
            </w:r>
            <w:r w:rsidRPr="004869F6">
              <w:rPr>
                <w:rFonts w:eastAsia="Times New Roman" w:cstheme="minorHAnsi"/>
                <w:b/>
                <w:bCs/>
                <w:color w:val="000000"/>
                <w:sz w:val="16"/>
                <w:szCs w:val="16"/>
                <w:lang w:eastAsia="es-GT"/>
              </w:rPr>
              <w:t>%</w:t>
            </w: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0AE5F7FD"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336762BA"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328</w:t>
            </w:r>
          </w:p>
        </w:tc>
        <w:tc>
          <w:tcPr>
            <w:tcW w:w="1263" w:type="pct"/>
            <w:tcBorders>
              <w:top w:val="nil"/>
              <w:left w:val="nil"/>
              <w:bottom w:val="single" w:sz="4" w:space="0" w:color="auto"/>
              <w:right w:val="single" w:sz="4" w:space="0" w:color="auto"/>
            </w:tcBorders>
            <w:shd w:val="clear" w:color="auto" w:fill="auto"/>
            <w:noWrap/>
            <w:vAlign w:val="center"/>
            <w:hideMark/>
          </w:tcPr>
          <w:p w14:paraId="20434DCB"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Equipo de cómputo</w:t>
            </w:r>
          </w:p>
        </w:tc>
        <w:tc>
          <w:tcPr>
            <w:tcW w:w="604" w:type="pct"/>
            <w:tcBorders>
              <w:top w:val="nil"/>
              <w:left w:val="nil"/>
              <w:bottom w:val="single" w:sz="4" w:space="0" w:color="auto"/>
              <w:right w:val="single" w:sz="4" w:space="0" w:color="auto"/>
            </w:tcBorders>
            <w:shd w:val="clear" w:color="auto" w:fill="auto"/>
            <w:noWrap/>
            <w:vAlign w:val="bottom"/>
            <w:hideMark/>
          </w:tcPr>
          <w:p w14:paraId="510C1E84"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Q13,945,100.00</w:t>
            </w:r>
          </w:p>
        </w:tc>
      </w:tr>
      <w:tr w:rsidR="00581B73" w:rsidRPr="005E2033" w14:paraId="08008256" w14:textId="77777777" w:rsidTr="00941C97">
        <w:trPr>
          <w:trHeight w:val="300"/>
        </w:trPr>
        <w:tc>
          <w:tcPr>
            <w:tcW w:w="908" w:type="pct"/>
            <w:vMerge/>
            <w:tcBorders>
              <w:top w:val="nil"/>
              <w:left w:val="single" w:sz="4" w:space="0" w:color="auto"/>
              <w:bottom w:val="single" w:sz="4" w:space="0" w:color="auto"/>
              <w:right w:val="single" w:sz="4" w:space="0" w:color="auto"/>
            </w:tcBorders>
            <w:vAlign w:val="center"/>
            <w:hideMark/>
          </w:tcPr>
          <w:p w14:paraId="44D76572"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10" w:type="pct"/>
            <w:vMerge/>
            <w:tcBorders>
              <w:top w:val="nil"/>
              <w:left w:val="single" w:sz="4" w:space="0" w:color="auto"/>
              <w:bottom w:val="single" w:sz="4" w:space="0" w:color="auto"/>
              <w:right w:val="single" w:sz="4" w:space="0" w:color="auto"/>
            </w:tcBorders>
            <w:vAlign w:val="center"/>
            <w:hideMark/>
          </w:tcPr>
          <w:p w14:paraId="165B8DC0"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950" w:type="pct"/>
            <w:vMerge/>
            <w:tcBorders>
              <w:top w:val="nil"/>
              <w:left w:val="single" w:sz="4" w:space="0" w:color="auto"/>
              <w:bottom w:val="single" w:sz="4" w:space="0" w:color="auto"/>
              <w:right w:val="single" w:sz="4" w:space="0" w:color="auto"/>
            </w:tcBorders>
            <w:vAlign w:val="center"/>
            <w:hideMark/>
          </w:tcPr>
          <w:p w14:paraId="5159AF3A"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78A431E9" w14:textId="77777777" w:rsidR="00581B73" w:rsidRPr="005E2033" w:rsidRDefault="00581B73" w:rsidP="00941C97">
            <w:pPr>
              <w:spacing w:after="0" w:line="240" w:lineRule="auto"/>
              <w:rPr>
                <w:rFonts w:eastAsia="Times New Roman" w:cstheme="minorHAnsi"/>
                <w:color w:val="000000"/>
                <w:sz w:val="16"/>
                <w:szCs w:val="16"/>
                <w:lang w:eastAsia="es-GT"/>
              </w:rPr>
            </w:pPr>
          </w:p>
        </w:tc>
        <w:tc>
          <w:tcPr>
            <w:tcW w:w="304" w:type="pct"/>
            <w:tcBorders>
              <w:top w:val="nil"/>
              <w:left w:val="nil"/>
              <w:bottom w:val="single" w:sz="4" w:space="0" w:color="auto"/>
              <w:right w:val="single" w:sz="4" w:space="0" w:color="auto"/>
            </w:tcBorders>
            <w:shd w:val="clear" w:color="auto" w:fill="auto"/>
            <w:noWrap/>
            <w:vAlign w:val="bottom"/>
            <w:hideMark/>
          </w:tcPr>
          <w:p w14:paraId="4E1BC2C9"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329</w:t>
            </w:r>
          </w:p>
        </w:tc>
        <w:tc>
          <w:tcPr>
            <w:tcW w:w="1263" w:type="pct"/>
            <w:tcBorders>
              <w:top w:val="nil"/>
              <w:left w:val="nil"/>
              <w:bottom w:val="single" w:sz="4" w:space="0" w:color="auto"/>
              <w:right w:val="single" w:sz="4" w:space="0" w:color="auto"/>
            </w:tcBorders>
            <w:shd w:val="clear" w:color="auto" w:fill="auto"/>
            <w:noWrap/>
            <w:vAlign w:val="center"/>
            <w:hideMark/>
          </w:tcPr>
          <w:p w14:paraId="1A0C7EB3" w14:textId="77777777" w:rsidR="00581B73" w:rsidRPr="005E2033" w:rsidRDefault="00581B73" w:rsidP="00941C97">
            <w:pPr>
              <w:spacing w:after="0" w:line="240" w:lineRule="auto"/>
              <w:rPr>
                <w:rFonts w:eastAsia="Times New Roman" w:cstheme="minorHAnsi"/>
                <w:color w:val="000000"/>
                <w:sz w:val="16"/>
                <w:szCs w:val="16"/>
                <w:lang w:eastAsia="es-GT"/>
              </w:rPr>
            </w:pPr>
            <w:r w:rsidRPr="005E2033">
              <w:rPr>
                <w:rFonts w:ascii="Calibri" w:hAnsi="Calibri" w:cs="Calibri"/>
                <w:color w:val="000000"/>
                <w:sz w:val="16"/>
                <w:szCs w:val="16"/>
              </w:rPr>
              <w:t>Otras maquinarias y equipos</w:t>
            </w:r>
          </w:p>
        </w:tc>
        <w:tc>
          <w:tcPr>
            <w:tcW w:w="604" w:type="pct"/>
            <w:tcBorders>
              <w:top w:val="nil"/>
              <w:left w:val="nil"/>
              <w:bottom w:val="single" w:sz="4" w:space="0" w:color="auto"/>
              <w:right w:val="single" w:sz="4" w:space="0" w:color="auto"/>
            </w:tcBorders>
            <w:shd w:val="clear" w:color="auto" w:fill="auto"/>
            <w:noWrap/>
            <w:vAlign w:val="bottom"/>
            <w:hideMark/>
          </w:tcPr>
          <w:p w14:paraId="6C655F28" w14:textId="77777777" w:rsidR="00581B73" w:rsidRPr="005E2033" w:rsidRDefault="00581B73" w:rsidP="00941C97">
            <w:pPr>
              <w:spacing w:after="0" w:line="240" w:lineRule="auto"/>
              <w:jc w:val="right"/>
              <w:rPr>
                <w:rFonts w:eastAsia="Times New Roman" w:cstheme="minorHAnsi"/>
                <w:color w:val="000000"/>
                <w:sz w:val="16"/>
                <w:szCs w:val="16"/>
                <w:lang w:eastAsia="es-GT"/>
              </w:rPr>
            </w:pPr>
            <w:r w:rsidRPr="005E2033">
              <w:rPr>
                <w:rFonts w:ascii="Calibri" w:hAnsi="Calibri" w:cs="Calibri"/>
                <w:color w:val="000000"/>
                <w:sz w:val="16"/>
                <w:szCs w:val="16"/>
              </w:rPr>
              <w:t>Q2,000.00</w:t>
            </w:r>
          </w:p>
        </w:tc>
      </w:tr>
      <w:tr w:rsidR="00581B73" w:rsidRPr="004869F6" w14:paraId="58B50EAC" w14:textId="77777777" w:rsidTr="00941C97">
        <w:trPr>
          <w:trHeight w:val="70"/>
        </w:trPr>
        <w:tc>
          <w:tcPr>
            <w:tcW w:w="2768" w:type="pct"/>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694DA03" w14:textId="77777777" w:rsidR="00581B73" w:rsidRPr="004869F6" w:rsidRDefault="00581B73" w:rsidP="00941C97">
            <w:pPr>
              <w:spacing w:after="0" w:line="240" w:lineRule="auto"/>
              <w:jc w:val="center"/>
              <w:rPr>
                <w:rFonts w:eastAsia="Times New Roman" w:cstheme="minorHAnsi"/>
                <w:color w:val="000000"/>
                <w:sz w:val="16"/>
                <w:szCs w:val="16"/>
                <w:lang w:eastAsia="es-GT"/>
              </w:rPr>
            </w:pPr>
            <w:r w:rsidRPr="004869F6">
              <w:rPr>
                <w:rFonts w:eastAsia="Times New Roman" w:cstheme="minorHAnsi"/>
                <w:color w:val="000000"/>
                <w:sz w:val="16"/>
                <w:szCs w:val="16"/>
                <w:lang w:eastAsia="es-GT"/>
              </w:rPr>
              <w:t> </w:t>
            </w:r>
          </w:p>
        </w:tc>
        <w:tc>
          <w:tcPr>
            <w:tcW w:w="61" w:type="pct"/>
            <w:vMerge/>
            <w:tcBorders>
              <w:top w:val="single" w:sz="4" w:space="0" w:color="auto"/>
              <w:left w:val="single" w:sz="4" w:space="0" w:color="auto"/>
              <w:bottom w:val="single" w:sz="4" w:space="0" w:color="000000"/>
              <w:right w:val="single" w:sz="4" w:space="0" w:color="auto"/>
            </w:tcBorders>
            <w:vAlign w:val="center"/>
            <w:hideMark/>
          </w:tcPr>
          <w:p w14:paraId="677C647A" w14:textId="77777777" w:rsidR="00581B73" w:rsidRPr="004869F6" w:rsidRDefault="00581B73" w:rsidP="00941C97">
            <w:pPr>
              <w:spacing w:after="0" w:line="240" w:lineRule="auto"/>
              <w:rPr>
                <w:rFonts w:eastAsia="Times New Roman" w:cstheme="minorHAnsi"/>
                <w:color w:val="000000"/>
                <w:sz w:val="16"/>
                <w:szCs w:val="16"/>
                <w:lang w:eastAsia="es-GT"/>
              </w:rPr>
            </w:pPr>
          </w:p>
        </w:tc>
        <w:tc>
          <w:tcPr>
            <w:tcW w:w="1567" w:type="pct"/>
            <w:gridSpan w:val="2"/>
            <w:tcBorders>
              <w:top w:val="single" w:sz="4" w:space="0" w:color="auto"/>
              <w:left w:val="nil"/>
              <w:bottom w:val="single" w:sz="4" w:space="0" w:color="auto"/>
              <w:right w:val="single" w:sz="4" w:space="0" w:color="auto"/>
            </w:tcBorders>
            <w:shd w:val="clear" w:color="auto" w:fill="auto"/>
            <w:noWrap/>
            <w:vAlign w:val="bottom"/>
            <w:hideMark/>
          </w:tcPr>
          <w:p w14:paraId="2A278FC9" w14:textId="77777777" w:rsidR="00581B73" w:rsidRPr="004869F6" w:rsidRDefault="00581B73" w:rsidP="00941C97">
            <w:pPr>
              <w:spacing w:after="0" w:line="240" w:lineRule="auto"/>
              <w:jc w:val="center"/>
              <w:rPr>
                <w:rFonts w:eastAsia="Times New Roman" w:cstheme="minorHAnsi"/>
                <w:b/>
                <w:bCs/>
                <w:color w:val="000000"/>
                <w:sz w:val="16"/>
                <w:szCs w:val="16"/>
                <w:lang w:eastAsia="es-GT"/>
              </w:rPr>
            </w:pPr>
            <w:r w:rsidRPr="004869F6">
              <w:rPr>
                <w:rFonts w:eastAsia="Times New Roman" w:cstheme="minorHAnsi"/>
                <w:b/>
                <w:bCs/>
                <w:color w:val="000000"/>
                <w:sz w:val="16"/>
                <w:szCs w:val="16"/>
                <w:lang w:eastAsia="es-GT"/>
              </w:rPr>
              <w:t>TOTAL</w:t>
            </w:r>
          </w:p>
        </w:tc>
        <w:tc>
          <w:tcPr>
            <w:tcW w:w="604" w:type="pct"/>
            <w:tcBorders>
              <w:top w:val="nil"/>
              <w:left w:val="nil"/>
              <w:bottom w:val="single" w:sz="4" w:space="0" w:color="auto"/>
              <w:right w:val="single" w:sz="4" w:space="0" w:color="auto"/>
            </w:tcBorders>
            <w:shd w:val="clear" w:color="auto" w:fill="auto"/>
            <w:noWrap/>
            <w:vAlign w:val="bottom"/>
            <w:hideMark/>
          </w:tcPr>
          <w:p w14:paraId="4AC3E856" w14:textId="77777777" w:rsidR="00581B73" w:rsidRPr="004869F6" w:rsidRDefault="00581B73" w:rsidP="00941C97">
            <w:pPr>
              <w:spacing w:after="0" w:line="240" w:lineRule="auto"/>
              <w:jc w:val="right"/>
              <w:rPr>
                <w:rFonts w:eastAsia="Times New Roman" w:cstheme="minorHAnsi"/>
                <w:b/>
                <w:bCs/>
                <w:color w:val="000000"/>
                <w:sz w:val="20"/>
                <w:szCs w:val="20"/>
                <w:lang w:eastAsia="es-GT"/>
              </w:rPr>
            </w:pPr>
            <w:r w:rsidRPr="004869F6">
              <w:rPr>
                <w:rFonts w:eastAsia="Times New Roman" w:cstheme="minorHAnsi"/>
                <w:b/>
                <w:bCs/>
                <w:color w:val="000000"/>
                <w:sz w:val="20"/>
                <w:szCs w:val="20"/>
                <w:lang w:eastAsia="es-GT"/>
              </w:rPr>
              <w:t xml:space="preserve"> Q   </w:t>
            </w:r>
            <w:r>
              <w:rPr>
                <w:rFonts w:eastAsia="Times New Roman" w:cstheme="minorHAnsi"/>
                <w:b/>
                <w:bCs/>
                <w:color w:val="000000"/>
                <w:sz w:val="20"/>
                <w:szCs w:val="20"/>
                <w:lang w:eastAsia="es-GT"/>
              </w:rPr>
              <w:t>40,024,915</w:t>
            </w:r>
            <w:r w:rsidRPr="004869F6">
              <w:rPr>
                <w:rFonts w:eastAsia="Times New Roman" w:cstheme="minorHAnsi"/>
                <w:b/>
                <w:bCs/>
                <w:color w:val="000000"/>
                <w:sz w:val="20"/>
                <w:szCs w:val="20"/>
                <w:lang w:eastAsia="es-GT"/>
              </w:rPr>
              <w:t xml:space="preserve">.00 </w:t>
            </w:r>
          </w:p>
        </w:tc>
      </w:tr>
    </w:tbl>
    <w:p w14:paraId="3500B7BF" w14:textId="77777777" w:rsidR="00581B73" w:rsidRPr="00D36F38" w:rsidRDefault="00581B73" w:rsidP="00581B73">
      <w:pPr>
        <w:jc w:val="both"/>
        <w:rPr>
          <w:rFonts w:cs="Arial"/>
          <w:b/>
          <w:sz w:val="24"/>
          <w:szCs w:val="24"/>
        </w:rPr>
      </w:pPr>
    </w:p>
    <w:p w14:paraId="7795FD5D" w14:textId="77777777" w:rsidR="00581B73" w:rsidRDefault="00581B73" w:rsidP="00581B73">
      <w:pPr>
        <w:spacing w:after="0" w:line="240" w:lineRule="auto"/>
        <w:contextualSpacing/>
        <w:jc w:val="both"/>
        <w:rPr>
          <w:rFonts w:cs="Arial"/>
          <w:b/>
          <w:bCs/>
          <w:sz w:val="24"/>
          <w:szCs w:val="24"/>
        </w:rPr>
      </w:pPr>
      <w:r w:rsidRPr="009C5624">
        <w:rPr>
          <w:rFonts w:cs="Arial"/>
          <w:b/>
          <w:bCs/>
          <w:sz w:val="24"/>
          <w:szCs w:val="24"/>
        </w:rPr>
        <w:t>Subdirección de Planificación</w:t>
      </w:r>
    </w:p>
    <w:p w14:paraId="5025D6F7" w14:textId="77777777" w:rsidR="00581B73" w:rsidRPr="009C5624" w:rsidRDefault="00581B73" w:rsidP="00581B73">
      <w:pPr>
        <w:spacing w:after="0" w:line="240" w:lineRule="auto"/>
        <w:contextualSpacing/>
        <w:jc w:val="both"/>
        <w:rPr>
          <w:rFonts w:cs="Arial"/>
          <w:b/>
          <w:bCs/>
          <w:sz w:val="24"/>
          <w:szCs w:val="24"/>
        </w:rPr>
      </w:pPr>
    </w:p>
    <w:tbl>
      <w:tblPr>
        <w:tblW w:w="14041" w:type="dxa"/>
        <w:tblCellMar>
          <w:left w:w="70" w:type="dxa"/>
          <w:right w:w="70" w:type="dxa"/>
        </w:tblCellMar>
        <w:tblLook w:val="04A0" w:firstRow="1" w:lastRow="0" w:firstColumn="1" w:lastColumn="0" w:noHBand="0" w:noVBand="1"/>
      </w:tblPr>
      <w:tblGrid>
        <w:gridCol w:w="2547"/>
        <w:gridCol w:w="2410"/>
        <w:gridCol w:w="2670"/>
        <w:gridCol w:w="177"/>
        <w:gridCol w:w="992"/>
        <w:gridCol w:w="3544"/>
        <w:gridCol w:w="1701"/>
      </w:tblGrid>
      <w:tr w:rsidR="00581B73" w:rsidRPr="00C31122" w14:paraId="6CB18949" w14:textId="77777777" w:rsidTr="00941C97">
        <w:trPr>
          <w:trHeight w:val="300"/>
        </w:trPr>
        <w:tc>
          <w:tcPr>
            <w:tcW w:w="7627" w:type="dxa"/>
            <w:gridSpan w:val="3"/>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56B49713" w14:textId="77777777" w:rsidR="00581B73" w:rsidRPr="00C31122" w:rsidRDefault="00581B73" w:rsidP="00941C97">
            <w:pPr>
              <w:spacing w:after="0" w:line="240" w:lineRule="auto"/>
              <w:jc w:val="center"/>
              <w:rPr>
                <w:rFonts w:eastAsia="Times New Roman" w:cstheme="minorHAnsi"/>
                <w:color w:val="FFFFFF" w:themeColor="background1"/>
                <w:sz w:val="16"/>
                <w:szCs w:val="16"/>
                <w:lang w:eastAsia="es-GT"/>
              </w:rPr>
            </w:pPr>
            <w:r w:rsidRPr="00C710B9">
              <w:rPr>
                <w:rFonts w:eastAsia="Times New Roman" w:cstheme="minorHAnsi"/>
                <w:b/>
                <w:bCs/>
                <w:color w:val="FFFFFF" w:themeColor="background1"/>
                <w:sz w:val="16"/>
                <w:szCs w:val="16"/>
                <w:lang w:eastAsia="es-GT"/>
              </w:rPr>
              <w:t>PLAN ESTRATÉGICO INSTITUCIONAL</w:t>
            </w:r>
          </w:p>
        </w:tc>
        <w:tc>
          <w:tcPr>
            <w:tcW w:w="177" w:type="dxa"/>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69148978" w14:textId="77777777" w:rsidR="00581B73" w:rsidRPr="00C31122" w:rsidRDefault="00581B73" w:rsidP="00941C97">
            <w:pPr>
              <w:spacing w:after="0" w:line="240" w:lineRule="auto"/>
              <w:jc w:val="center"/>
              <w:rPr>
                <w:rFonts w:eastAsia="Times New Roman" w:cstheme="minorHAnsi"/>
                <w:color w:val="FFFFFF" w:themeColor="background1"/>
                <w:sz w:val="16"/>
                <w:szCs w:val="16"/>
                <w:lang w:eastAsia="es-GT"/>
              </w:rPr>
            </w:pPr>
          </w:p>
        </w:tc>
        <w:tc>
          <w:tcPr>
            <w:tcW w:w="6237" w:type="dxa"/>
            <w:gridSpan w:val="3"/>
            <w:tcBorders>
              <w:top w:val="single" w:sz="4" w:space="0" w:color="auto"/>
              <w:left w:val="nil"/>
              <w:bottom w:val="single" w:sz="4" w:space="0" w:color="auto"/>
              <w:right w:val="single" w:sz="4" w:space="0" w:color="auto"/>
            </w:tcBorders>
            <w:shd w:val="clear" w:color="auto" w:fill="31849B" w:themeFill="accent5" w:themeFillShade="BF"/>
            <w:noWrap/>
            <w:vAlign w:val="center"/>
            <w:hideMark/>
          </w:tcPr>
          <w:p w14:paraId="53EAAB11" w14:textId="77777777" w:rsidR="00581B73" w:rsidRPr="00C31122" w:rsidRDefault="00581B73" w:rsidP="00941C97">
            <w:pPr>
              <w:spacing w:after="0" w:line="240" w:lineRule="auto"/>
              <w:jc w:val="center"/>
              <w:rPr>
                <w:rFonts w:eastAsia="Times New Roman" w:cstheme="minorHAnsi"/>
                <w:color w:val="FFFFFF" w:themeColor="background1"/>
                <w:sz w:val="16"/>
                <w:szCs w:val="16"/>
                <w:lang w:eastAsia="es-GT"/>
              </w:rPr>
            </w:pPr>
            <w:r w:rsidRPr="00C710B9">
              <w:rPr>
                <w:rFonts w:eastAsia="Times New Roman" w:cstheme="minorHAnsi"/>
                <w:b/>
                <w:bCs/>
                <w:color w:val="FFFFFF" w:themeColor="background1"/>
                <w:sz w:val="16"/>
                <w:szCs w:val="16"/>
                <w:lang w:eastAsia="es-GT"/>
              </w:rPr>
              <w:t>PLAN OPERATIVO ANUAL</w:t>
            </w:r>
          </w:p>
        </w:tc>
      </w:tr>
      <w:tr w:rsidR="00581B73" w:rsidRPr="00C31122" w14:paraId="7C78F979" w14:textId="77777777" w:rsidTr="00941C97">
        <w:trPr>
          <w:trHeight w:val="300"/>
        </w:trPr>
        <w:tc>
          <w:tcPr>
            <w:tcW w:w="2547" w:type="dxa"/>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71EC94C0" w14:textId="77777777" w:rsidR="00581B73" w:rsidRPr="00C31122" w:rsidRDefault="00581B73" w:rsidP="00941C97">
            <w:pPr>
              <w:spacing w:after="0" w:line="240" w:lineRule="auto"/>
              <w:jc w:val="center"/>
              <w:rPr>
                <w:rFonts w:eastAsia="Times New Roman" w:cstheme="minorHAnsi"/>
                <w:b/>
                <w:bCs/>
                <w:color w:val="FFFFFF" w:themeColor="background1"/>
                <w:sz w:val="16"/>
                <w:szCs w:val="16"/>
                <w:lang w:eastAsia="es-GT"/>
              </w:rPr>
            </w:pPr>
            <w:r w:rsidRPr="00C31122">
              <w:rPr>
                <w:rFonts w:eastAsia="Times New Roman" w:cstheme="minorHAnsi"/>
                <w:b/>
                <w:bCs/>
                <w:color w:val="FFFFFF" w:themeColor="background1"/>
                <w:sz w:val="16"/>
                <w:szCs w:val="16"/>
                <w:lang w:eastAsia="es-GT"/>
              </w:rPr>
              <w:t>RESULTADO INSTITUCIONAL</w:t>
            </w:r>
          </w:p>
        </w:tc>
        <w:tc>
          <w:tcPr>
            <w:tcW w:w="2410" w:type="dxa"/>
            <w:tcBorders>
              <w:top w:val="nil"/>
              <w:left w:val="nil"/>
              <w:bottom w:val="single" w:sz="4" w:space="0" w:color="auto"/>
              <w:right w:val="single" w:sz="4" w:space="0" w:color="auto"/>
            </w:tcBorders>
            <w:shd w:val="clear" w:color="auto" w:fill="31849B" w:themeFill="accent5" w:themeFillShade="BF"/>
            <w:noWrap/>
            <w:vAlign w:val="center"/>
            <w:hideMark/>
          </w:tcPr>
          <w:p w14:paraId="1C1384DC" w14:textId="77777777" w:rsidR="00581B73" w:rsidRPr="00C31122" w:rsidRDefault="00581B73" w:rsidP="00941C97">
            <w:pPr>
              <w:spacing w:after="0" w:line="240" w:lineRule="auto"/>
              <w:jc w:val="center"/>
              <w:rPr>
                <w:rFonts w:eastAsia="Times New Roman" w:cstheme="minorHAnsi"/>
                <w:b/>
                <w:bCs/>
                <w:color w:val="FFFFFF" w:themeColor="background1"/>
                <w:sz w:val="16"/>
                <w:szCs w:val="16"/>
                <w:lang w:eastAsia="es-GT"/>
              </w:rPr>
            </w:pPr>
            <w:r w:rsidRPr="00C31122">
              <w:rPr>
                <w:rFonts w:eastAsia="Times New Roman" w:cstheme="minorHAnsi"/>
                <w:b/>
                <w:bCs/>
                <w:color w:val="FFFFFF" w:themeColor="background1"/>
                <w:sz w:val="16"/>
                <w:szCs w:val="16"/>
                <w:lang w:eastAsia="es-GT"/>
              </w:rPr>
              <w:t>ACCIONES</w:t>
            </w:r>
          </w:p>
        </w:tc>
        <w:tc>
          <w:tcPr>
            <w:tcW w:w="2670" w:type="dxa"/>
            <w:tcBorders>
              <w:top w:val="nil"/>
              <w:left w:val="nil"/>
              <w:bottom w:val="single" w:sz="4" w:space="0" w:color="auto"/>
              <w:right w:val="single" w:sz="4" w:space="0" w:color="auto"/>
            </w:tcBorders>
            <w:shd w:val="clear" w:color="auto" w:fill="31849B" w:themeFill="accent5" w:themeFillShade="BF"/>
            <w:vAlign w:val="center"/>
            <w:hideMark/>
          </w:tcPr>
          <w:p w14:paraId="33DCB02F" w14:textId="77777777" w:rsidR="00581B73" w:rsidRPr="00C31122" w:rsidRDefault="00581B73" w:rsidP="00941C97">
            <w:pPr>
              <w:spacing w:after="0" w:line="240" w:lineRule="auto"/>
              <w:jc w:val="center"/>
              <w:rPr>
                <w:rFonts w:eastAsia="Times New Roman" w:cstheme="minorHAnsi"/>
                <w:b/>
                <w:bCs/>
                <w:color w:val="FFFFFF" w:themeColor="background1"/>
                <w:sz w:val="16"/>
                <w:szCs w:val="16"/>
                <w:lang w:eastAsia="es-GT"/>
              </w:rPr>
            </w:pPr>
            <w:r w:rsidRPr="00C31122">
              <w:rPr>
                <w:rFonts w:eastAsia="Times New Roman" w:cstheme="minorHAnsi"/>
                <w:b/>
                <w:bCs/>
                <w:color w:val="FFFFFF" w:themeColor="background1"/>
                <w:sz w:val="16"/>
                <w:szCs w:val="16"/>
                <w:lang w:eastAsia="es-GT"/>
              </w:rPr>
              <w:t xml:space="preserve">META ANUAL </w:t>
            </w:r>
            <w:r>
              <w:rPr>
                <w:rFonts w:eastAsia="Times New Roman" w:cstheme="minorHAnsi"/>
                <w:b/>
                <w:bCs/>
                <w:color w:val="FFFFFF" w:themeColor="background1"/>
                <w:sz w:val="16"/>
                <w:szCs w:val="16"/>
                <w:lang w:eastAsia="es-GT"/>
              </w:rPr>
              <w:t>2026</w:t>
            </w:r>
          </w:p>
        </w:tc>
        <w:tc>
          <w:tcPr>
            <w:tcW w:w="177" w:type="dxa"/>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345FC0C2" w14:textId="77777777" w:rsidR="00581B73" w:rsidRPr="00C31122" w:rsidRDefault="00581B73" w:rsidP="00941C97">
            <w:pPr>
              <w:spacing w:after="0" w:line="240" w:lineRule="auto"/>
              <w:jc w:val="center"/>
              <w:rPr>
                <w:rFonts w:eastAsia="Times New Roman" w:cstheme="minorHAnsi"/>
                <w:color w:val="FFFFFF" w:themeColor="background1"/>
                <w:sz w:val="16"/>
                <w:szCs w:val="16"/>
                <w:lang w:eastAsia="es-GT"/>
              </w:rPr>
            </w:pPr>
          </w:p>
        </w:tc>
        <w:tc>
          <w:tcPr>
            <w:tcW w:w="992" w:type="dxa"/>
            <w:tcBorders>
              <w:top w:val="nil"/>
              <w:left w:val="nil"/>
              <w:bottom w:val="single" w:sz="4" w:space="0" w:color="auto"/>
              <w:right w:val="single" w:sz="4" w:space="0" w:color="auto"/>
            </w:tcBorders>
            <w:shd w:val="clear" w:color="auto" w:fill="31849B" w:themeFill="accent5" w:themeFillShade="BF"/>
            <w:vAlign w:val="center"/>
            <w:hideMark/>
          </w:tcPr>
          <w:p w14:paraId="5872A978" w14:textId="77777777" w:rsidR="00581B73" w:rsidRPr="00C31122" w:rsidRDefault="00581B73" w:rsidP="00941C97">
            <w:pPr>
              <w:spacing w:after="0" w:line="240" w:lineRule="auto"/>
              <w:jc w:val="center"/>
              <w:rPr>
                <w:rFonts w:eastAsia="Times New Roman" w:cstheme="minorHAnsi"/>
                <w:b/>
                <w:bCs/>
                <w:color w:val="FFFFFF" w:themeColor="background1"/>
                <w:sz w:val="16"/>
                <w:szCs w:val="16"/>
                <w:lang w:eastAsia="es-GT"/>
              </w:rPr>
            </w:pPr>
            <w:r w:rsidRPr="00C31122">
              <w:rPr>
                <w:rFonts w:eastAsia="Times New Roman" w:cstheme="minorHAnsi"/>
                <w:b/>
                <w:bCs/>
                <w:color w:val="FFFFFF" w:themeColor="background1"/>
                <w:sz w:val="16"/>
                <w:szCs w:val="16"/>
                <w:lang w:eastAsia="es-GT"/>
              </w:rPr>
              <w:t>RENGLON</w:t>
            </w:r>
          </w:p>
        </w:tc>
        <w:tc>
          <w:tcPr>
            <w:tcW w:w="3544" w:type="dxa"/>
            <w:tcBorders>
              <w:top w:val="nil"/>
              <w:left w:val="nil"/>
              <w:bottom w:val="single" w:sz="4" w:space="0" w:color="auto"/>
              <w:right w:val="single" w:sz="4" w:space="0" w:color="auto"/>
            </w:tcBorders>
            <w:shd w:val="clear" w:color="auto" w:fill="31849B" w:themeFill="accent5" w:themeFillShade="BF"/>
            <w:vAlign w:val="center"/>
            <w:hideMark/>
          </w:tcPr>
          <w:p w14:paraId="41DC3603" w14:textId="77777777" w:rsidR="00581B73" w:rsidRPr="00C31122" w:rsidRDefault="00581B73" w:rsidP="00941C97">
            <w:pPr>
              <w:spacing w:after="0" w:line="240" w:lineRule="auto"/>
              <w:jc w:val="center"/>
              <w:rPr>
                <w:rFonts w:eastAsia="Times New Roman" w:cstheme="minorHAnsi"/>
                <w:b/>
                <w:bCs/>
                <w:color w:val="FFFFFF" w:themeColor="background1"/>
                <w:sz w:val="16"/>
                <w:szCs w:val="16"/>
                <w:lang w:eastAsia="es-GT"/>
              </w:rPr>
            </w:pPr>
            <w:r w:rsidRPr="00C31122">
              <w:rPr>
                <w:rFonts w:eastAsia="Times New Roman" w:cstheme="minorHAnsi"/>
                <w:b/>
                <w:bCs/>
                <w:color w:val="FFFFFF" w:themeColor="background1"/>
                <w:sz w:val="16"/>
                <w:szCs w:val="16"/>
                <w:lang w:eastAsia="es-GT"/>
              </w:rPr>
              <w:t>DESCRIPCIÓN</w:t>
            </w:r>
          </w:p>
        </w:tc>
        <w:tc>
          <w:tcPr>
            <w:tcW w:w="1701" w:type="dxa"/>
            <w:tcBorders>
              <w:top w:val="nil"/>
              <w:left w:val="nil"/>
              <w:bottom w:val="single" w:sz="4" w:space="0" w:color="auto"/>
              <w:right w:val="single" w:sz="4" w:space="0" w:color="auto"/>
            </w:tcBorders>
            <w:shd w:val="clear" w:color="auto" w:fill="31849B" w:themeFill="accent5" w:themeFillShade="BF"/>
            <w:vAlign w:val="center"/>
            <w:hideMark/>
          </w:tcPr>
          <w:p w14:paraId="3810EDA1" w14:textId="77777777" w:rsidR="00581B73" w:rsidRPr="00C31122" w:rsidRDefault="00581B73" w:rsidP="00941C97">
            <w:pPr>
              <w:spacing w:after="0" w:line="240" w:lineRule="auto"/>
              <w:jc w:val="center"/>
              <w:rPr>
                <w:rFonts w:eastAsia="Times New Roman" w:cstheme="minorHAnsi"/>
                <w:b/>
                <w:bCs/>
                <w:color w:val="FFFFFF" w:themeColor="background1"/>
                <w:sz w:val="16"/>
                <w:szCs w:val="16"/>
                <w:lang w:eastAsia="es-GT"/>
              </w:rPr>
            </w:pPr>
            <w:r w:rsidRPr="00C31122">
              <w:rPr>
                <w:rFonts w:eastAsia="Times New Roman" w:cstheme="minorHAnsi"/>
                <w:b/>
                <w:bCs/>
                <w:color w:val="FFFFFF" w:themeColor="background1"/>
                <w:sz w:val="16"/>
                <w:szCs w:val="16"/>
                <w:lang w:eastAsia="es-GT"/>
              </w:rPr>
              <w:t xml:space="preserve">MONTO ASIGNADO </w:t>
            </w:r>
            <w:r>
              <w:rPr>
                <w:rFonts w:eastAsia="Times New Roman" w:cstheme="minorHAnsi"/>
                <w:b/>
                <w:bCs/>
                <w:color w:val="FFFFFF" w:themeColor="background1"/>
                <w:sz w:val="16"/>
                <w:szCs w:val="16"/>
                <w:lang w:eastAsia="es-GT"/>
              </w:rPr>
              <w:t>2026</w:t>
            </w:r>
          </w:p>
        </w:tc>
      </w:tr>
      <w:tr w:rsidR="00581B73" w:rsidRPr="00C31122" w14:paraId="6898BC06" w14:textId="77777777" w:rsidTr="00941C97">
        <w:trPr>
          <w:trHeight w:val="205"/>
        </w:trPr>
        <w:tc>
          <w:tcPr>
            <w:tcW w:w="2547" w:type="dxa"/>
            <w:vMerge w:val="restart"/>
            <w:tcBorders>
              <w:top w:val="nil"/>
              <w:left w:val="single" w:sz="4" w:space="0" w:color="auto"/>
              <w:bottom w:val="single" w:sz="4" w:space="0" w:color="auto"/>
              <w:right w:val="single" w:sz="4" w:space="0" w:color="auto"/>
            </w:tcBorders>
            <w:shd w:val="clear" w:color="auto" w:fill="auto"/>
            <w:vAlign w:val="center"/>
            <w:hideMark/>
          </w:tcPr>
          <w:p w14:paraId="48079BCE" w14:textId="77777777" w:rsidR="00581B73" w:rsidRPr="00C31122" w:rsidRDefault="00581B73" w:rsidP="00941C97">
            <w:pPr>
              <w:spacing w:after="0" w:line="240" w:lineRule="auto"/>
              <w:jc w:val="center"/>
              <w:rPr>
                <w:rFonts w:eastAsia="Times New Roman" w:cstheme="minorHAnsi"/>
                <w:color w:val="000000"/>
                <w:sz w:val="16"/>
                <w:szCs w:val="16"/>
                <w:lang w:eastAsia="es-GT"/>
              </w:rPr>
            </w:pPr>
            <w:r w:rsidRPr="00C31122">
              <w:rPr>
                <w:rFonts w:eastAsia="Times New Roman" w:cstheme="minorHAnsi"/>
                <w:color w:val="000000"/>
                <w:sz w:val="16"/>
                <w:szCs w:val="16"/>
                <w:lang w:eastAsia="es-GT"/>
              </w:rPr>
              <w:t>Para el 2030 el IGM dispone con el 100% de los instrumentos de planificación, para el seguimiento de objetivos.</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14:paraId="66F1099F" w14:textId="77777777" w:rsidR="00581B73" w:rsidRPr="00C31122" w:rsidRDefault="00581B73" w:rsidP="00941C97">
            <w:pPr>
              <w:spacing w:after="0" w:line="240" w:lineRule="auto"/>
              <w:jc w:val="center"/>
              <w:rPr>
                <w:rFonts w:eastAsia="Times New Roman" w:cstheme="minorHAnsi"/>
                <w:color w:val="000000"/>
                <w:sz w:val="16"/>
                <w:szCs w:val="16"/>
                <w:lang w:eastAsia="es-GT"/>
              </w:rPr>
            </w:pPr>
            <w:r w:rsidRPr="00C31122">
              <w:rPr>
                <w:rFonts w:eastAsia="Times New Roman" w:cstheme="minorHAnsi"/>
                <w:color w:val="000000"/>
                <w:sz w:val="16"/>
                <w:szCs w:val="16"/>
                <w:lang w:eastAsia="es-GT"/>
              </w:rPr>
              <w:t>Elaboración y actualización de manuales administrativos.</w:t>
            </w:r>
          </w:p>
        </w:tc>
        <w:tc>
          <w:tcPr>
            <w:tcW w:w="2670" w:type="dxa"/>
            <w:vMerge w:val="restart"/>
            <w:tcBorders>
              <w:top w:val="nil"/>
              <w:left w:val="single" w:sz="4" w:space="0" w:color="auto"/>
              <w:bottom w:val="single" w:sz="4" w:space="0" w:color="auto"/>
              <w:right w:val="single" w:sz="4" w:space="0" w:color="auto"/>
            </w:tcBorders>
            <w:shd w:val="clear" w:color="auto" w:fill="auto"/>
            <w:vAlign w:val="center"/>
            <w:hideMark/>
          </w:tcPr>
          <w:p w14:paraId="480B0628" w14:textId="77777777" w:rsidR="00581B73" w:rsidRPr="00C31122" w:rsidRDefault="00581B73" w:rsidP="00941C97">
            <w:pPr>
              <w:spacing w:after="0" w:line="240" w:lineRule="auto"/>
              <w:jc w:val="center"/>
              <w:rPr>
                <w:rFonts w:eastAsia="Times New Roman" w:cstheme="minorHAnsi"/>
                <w:color w:val="000000"/>
                <w:sz w:val="16"/>
                <w:szCs w:val="16"/>
                <w:lang w:eastAsia="es-GT"/>
              </w:rPr>
            </w:pPr>
            <w:r w:rsidRPr="00C31122">
              <w:rPr>
                <w:rFonts w:eastAsia="Times New Roman" w:cstheme="minorHAnsi"/>
                <w:color w:val="000000"/>
                <w:sz w:val="16"/>
                <w:szCs w:val="16"/>
                <w:lang w:eastAsia="es-GT"/>
              </w:rPr>
              <w:t>Contar con (</w:t>
            </w:r>
            <w:r w:rsidRPr="00C31122">
              <w:rPr>
                <w:rFonts w:eastAsia="Times New Roman" w:cstheme="minorHAnsi"/>
                <w:b/>
                <w:bCs/>
                <w:color w:val="000000"/>
                <w:sz w:val="16"/>
                <w:szCs w:val="16"/>
                <w:lang w:eastAsia="es-GT"/>
              </w:rPr>
              <w:t>48</w:t>
            </w:r>
            <w:r w:rsidRPr="00C31122">
              <w:rPr>
                <w:rFonts w:eastAsia="Times New Roman" w:cstheme="minorHAnsi"/>
                <w:color w:val="000000"/>
                <w:sz w:val="16"/>
                <w:szCs w:val="16"/>
                <w:lang w:eastAsia="es-GT"/>
              </w:rPr>
              <w:t>) instrumentos de planificación</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69F80DDC"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6C38AF40"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vAlign w:val="bottom"/>
            <w:hideMark/>
          </w:tcPr>
          <w:p w14:paraId="55A80D87"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SERVICIOS NO PERSONALES</w:t>
            </w:r>
          </w:p>
        </w:tc>
        <w:tc>
          <w:tcPr>
            <w:tcW w:w="1701" w:type="dxa"/>
            <w:tcBorders>
              <w:top w:val="nil"/>
              <w:left w:val="nil"/>
              <w:bottom w:val="single" w:sz="4" w:space="0" w:color="auto"/>
              <w:right w:val="single" w:sz="4" w:space="0" w:color="auto"/>
            </w:tcBorders>
            <w:shd w:val="clear" w:color="auto" w:fill="auto"/>
            <w:noWrap/>
            <w:vAlign w:val="bottom"/>
            <w:hideMark/>
          </w:tcPr>
          <w:p w14:paraId="2B1BE7CF"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Pr>
                <w:rFonts w:eastAsia="Times New Roman" w:cstheme="minorHAnsi"/>
                <w:b/>
                <w:bCs/>
                <w:color w:val="000000"/>
                <w:sz w:val="16"/>
                <w:szCs w:val="16"/>
                <w:lang w:eastAsia="es-GT"/>
              </w:rPr>
              <w:t>Q210,600</w:t>
            </w:r>
            <w:r w:rsidRPr="00ED484E">
              <w:rPr>
                <w:rFonts w:eastAsia="Times New Roman" w:cstheme="minorHAnsi"/>
                <w:b/>
                <w:bCs/>
                <w:color w:val="000000"/>
                <w:sz w:val="16"/>
                <w:szCs w:val="16"/>
                <w:lang w:eastAsia="es-GT"/>
              </w:rPr>
              <w:t>.00</w:t>
            </w:r>
          </w:p>
        </w:tc>
      </w:tr>
      <w:tr w:rsidR="00581B73" w:rsidRPr="00C31122" w14:paraId="48386885" w14:textId="77777777" w:rsidTr="00941C97">
        <w:trPr>
          <w:trHeight w:val="265"/>
        </w:trPr>
        <w:tc>
          <w:tcPr>
            <w:tcW w:w="2547" w:type="dxa"/>
            <w:vMerge/>
            <w:tcBorders>
              <w:top w:val="nil"/>
              <w:left w:val="single" w:sz="4" w:space="0" w:color="auto"/>
              <w:bottom w:val="single" w:sz="4" w:space="0" w:color="auto"/>
              <w:right w:val="single" w:sz="4" w:space="0" w:color="auto"/>
            </w:tcBorders>
            <w:vAlign w:val="center"/>
            <w:hideMark/>
          </w:tcPr>
          <w:p w14:paraId="46722B7D"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24FB372C"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548067E1"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5D1DF4DC"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614778C2"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122</w:t>
            </w:r>
          </w:p>
        </w:tc>
        <w:tc>
          <w:tcPr>
            <w:tcW w:w="3544" w:type="dxa"/>
            <w:tcBorders>
              <w:top w:val="nil"/>
              <w:left w:val="nil"/>
              <w:bottom w:val="single" w:sz="4" w:space="0" w:color="auto"/>
              <w:right w:val="single" w:sz="4" w:space="0" w:color="auto"/>
            </w:tcBorders>
            <w:shd w:val="clear" w:color="auto" w:fill="auto"/>
            <w:noWrap/>
            <w:vAlign w:val="center"/>
            <w:hideMark/>
          </w:tcPr>
          <w:p w14:paraId="0DF08658" w14:textId="77777777" w:rsidR="00581B73" w:rsidRPr="00ED484E" w:rsidRDefault="00581B73" w:rsidP="00941C97">
            <w:pPr>
              <w:spacing w:after="0" w:line="240" w:lineRule="auto"/>
              <w:rPr>
                <w:rFonts w:eastAsia="Times New Roman" w:cstheme="minorHAnsi"/>
                <w:color w:val="000000"/>
                <w:sz w:val="16"/>
                <w:szCs w:val="16"/>
                <w:lang w:eastAsia="es-GT"/>
              </w:rPr>
            </w:pPr>
            <w:r w:rsidRPr="00ED484E">
              <w:rPr>
                <w:rFonts w:ascii="Calibri" w:hAnsi="Calibri" w:cs="Calibri"/>
                <w:color w:val="000000"/>
                <w:sz w:val="16"/>
                <w:szCs w:val="16"/>
              </w:rPr>
              <w:t>Impresión, encuadernación y reproducción</w:t>
            </w:r>
          </w:p>
        </w:tc>
        <w:tc>
          <w:tcPr>
            <w:tcW w:w="1701" w:type="dxa"/>
            <w:tcBorders>
              <w:top w:val="nil"/>
              <w:left w:val="nil"/>
              <w:bottom w:val="single" w:sz="4" w:space="0" w:color="auto"/>
              <w:right w:val="single" w:sz="4" w:space="0" w:color="auto"/>
            </w:tcBorders>
            <w:shd w:val="clear" w:color="auto" w:fill="auto"/>
            <w:noWrap/>
            <w:vAlign w:val="bottom"/>
            <w:hideMark/>
          </w:tcPr>
          <w:p w14:paraId="5F5E859B"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Q132,500.00</w:t>
            </w:r>
          </w:p>
        </w:tc>
      </w:tr>
      <w:tr w:rsidR="00581B73" w:rsidRPr="00C31122" w14:paraId="7B64D639" w14:textId="77777777" w:rsidTr="00941C97">
        <w:trPr>
          <w:trHeight w:val="141"/>
        </w:trPr>
        <w:tc>
          <w:tcPr>
            <w:tcW w:w="2547" w:type="dxa"/>
            <w:vMerge/>
            <w:tcBorders>
              <w:top w:val="nil"/>
              <w:left w:val="single" w:sz="4" w:space="0" w:color="auto"/>
              <w:bottom w:val="single" w:sz="4" w:space="0" w:color="auto"/>
              <w:right w:val="single" w:sz="4" w:space="0" w:color="auto"/>
            </w:tcBorders>
            <w:vAlign w:val="center"/>
            <w:hideMark/>
          </w:tcPr>
          <w:p w14:paraId="370E8EA8"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4483A2CA"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0908FE78"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39170854"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43A743F9"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133</w:t>
            </w:r>
          </w:p>
        </w:tc>
        <w:tc>
          <w:tcPr>
            <w:tcW w:w="3544" w:type="dxa"/>
            <w:tcBorders>
              <w:top w:val="nil"/>
              <w:left w:val="nil"/>
              <w:bottom w:val="single" w:sz="4" w:space="0" w:color="auto"/>
              <w:right w:val="single" w:sz="4" w:space="0" w:color="auto"/>
            </w:tcBorders>
            <w:shd w:val="clear" w:color="auto" w:fill="auto"/>
            <w:noWrap/>
            <w:vAlign w:val="center"/>
            <w:hideMark/>
          </w:tcPr>
          <w:p w14:paraId="02E78FE9" w14:textId="77777777" w:rsidR="00581B73" w:rsidRPr="00ED484E" w:rsidRDefault="00581B73" w:rsidP="00941C97">
            <w:pPr>
              <w:spacing w:after="0" w:line="240" w:lineRule="auto"/>
              <w:rPr>
                <w:rFonts w:eastAsia="Times New Roman" w:cstheme="minorHAnsi"/>
                <w:color w:val="000000"/>
                <w:sz w:val="16"/>
                <w:szCs w:val="16"/>
                <w:lang w:eastAsia="es-GT"/>
              </w:rPr>
            </w:pPr>
            <w:r w:rsidRPr="00ED484E">
              <w:rPr>
                <w:rFonts w:ascii="Calibri" w:hAnsi="Calibri" w:cs="Calibri"/>
                <w:color w:val="000000"/>
                <w:sz w:val="16"/>
                <w:szCs w:val="16"/>
              </w:rPr>
              <w:t>Viáticos en el interior</w:t>
            </w:r>
          </w:p>
        </w:tc>
        <w:tc>
          <w:tcPr>
            <w:tcW w:w="1701" w:type="dxa"/>
            <w:tcBorders>
              <w:top w:val="nil"/>
              <w:left w:val="nil"/>
              <w:bottom w:val="single" w:sz="4" w:space="0" w:color="auto"/>
              <w:right w:val="single" w:sz="4" w:space="0" w:color="auto"/>
            </w:tcBorders>
            <w:shd w:val="clear" w:color="auto" w:fill="auto"/>
            <w:noWrap/>
            <w:vAlign w:val="bottom"/>
            <w:hideMark/>
          </w:tcPr>
          <w:p w14:paraId="08889911"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Q7,560.00</w:t>
            </w:r>
          </w:p>
        </w:tc>
      </w:tr>
      <w:tr w:rsidR="00581B73" w:rsidRPr="00C31122" w14:paraId="4B678869" w14:textId="77777777" w:rsidTr="00941C97">
        <w:trPr>
          <w:trHeight w:val="357"/>
        </w:trPr>
        <w:tc>
          <w:tcPr>
            <w:tcW w:w="2547" w:type="dxa"/>
            <w:vMerge/>
            <w:tcBorders>
              <w:top w:val="nil"/>
              <w:left w:val="single" w:sz="4" w:space="0" w:color="auto"/>
              <w:bottom w:val="single" w:sz="4" w:space="0" w:color="auto"/>
              <w:right w:val="single" w:sz="4" w:space="0" w:color="auto"/>
            </w:tcBorders>
            <w:vAlign w:val="center"/>
            <w:hideMark/>
          </w:tcPr>
          <w:p w14:paraId="667B509E"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14:paraId="23D09B23" w14:textId="77777777" w:rsidR="00581B73" w:rsidRPr="00C31122" w:rsidRDefault="00581B73" w:rsidP="00941C97">
            <w:pPr>
              <w:spacing w:after="0" w:line="240" w:lineRule="auto"/>
              <w:rPr>
                <w:rFonts w:eastAsia="Times New Roman" w:cstheme="minorHAnsi"/>
                <w:color w:val="000000"/>
                <w:sz w:val="16"/>
                <w:szCs w:val="16"/>
                <w:lang w:eastAsia="es-GT"/>
              </w:rPr>
            </w:pPr>
            <w:r w:rsidRPr="00C31122">
              <w:rPr>
                <w:rFonts w:eastAsia="Times New Roman" w:cstheme="minorHAnsi"/>
                <w:color w:val="000000"/>
                <w:sz w:val="16"/>
                <w:szCs w:val="16"/>
                <w:lang w:eastAsia="es-GT"/>
              </w:rPr>
              <w:t>Implementar el Sistema de Gestión de Calidad.</w:t>
            </w:r>
          </w:p>
        </w:tc>
        <w:tc>
          <w:tcPr>
            <w:tcW w:w="2670" w:type="dxa"/>
            <w:vMerge w:val="restart"/>
            <w:tcBorders>
              <w:top w:val="nil"/>
              <w:left w:val="single" w:sz="4" w:space="0" w:color="auto"/>
              <w:bottom w:val="single" w:sz="4" w:space="0" w:color="auto"/>
              <w:right w:val="single" w:sz="4" w:space="0" w:color="auto"/>
            </w:tcBorders>
            <w:shd w:val="clear" w:color="auto" w:fill="auto"/>
            <w:vAlign w:val="center"/>
            <w:hideMark/>
          </w:tcPr>
          <w:p w14:paraId="14DC4A1C" w14:textId="77777777" w:rsidR="00581B73" w:rsidRDefault="00581B73" w:rsidP="00941C97">
            <w:pPr>
              <w:spacing w:after="0" w:line="240" w:lineRule="auto"/>
              <w:jc w:val="center"/>
              <w:rPr>
                <w:rFonts w:eastAsia="Times New Roman" w:cstheme="minorHAnsi"/>
                <w:color w:val="000000"/>
                <w:sz w:val="16"/>
                <w:szCs w:val="16"/>
                <w:lang w:eastAsia="es-GT"/>
              </w:rPr>
            </w:pPr>
            <w:r w:rsidRPr="00C31122">
              <w:rPr>
                <w:rFonts w:eastAsia="Times New Roman" w:cstheme="minorHAnsi"/>
                <w:color w:val="000000"/>
                <w:sz w:val="16"/>
                <w:szCs w:val="16"/>
                <w:lang w:eastAsia="es-GT"/>
              </w:rPr>
              <w:t xml:space="preserve">Un sistema de calidad </w:t>
            </w:r>
          </w:p>
          <w:p w14:paraId="6213D715" w14:textId="77777777" w:rsidR="00581B73" w:rsidRPr="00C31122" w:rsidRDefault="00581B73" w:rsidP="00941C97">
            <w:pPr>
              <w:spacing w:after="0" w:line="240" w:lineRule="auto"/>
              <w:jc w:val="center"/>
              <w:rPr>
                <w:rFonts w:eastAsia="Times New Roman" w:cstheme="minorHAnsi"/>
                <w:b/>
                <w:bCs/>
                <w:color w:val="000000"/>
                <w:sz w:val="16"/>
                <w:szCs w:val="16"/>
                <w:lang w:eastAsia="es-GT"/>
              </w:rPr>
            </w:pPr>
            <w:r>
              <w:rPr>
                <w:rFonts w:eastAsia="Times New Roman" w:cstheme="minorHAnsi"/>
                <w:b/>
                <w:bCs/>
                <w:color w:val="000000"/>
                <w:sz w:val="16"/>
                <w:szCs w:val="16"/>
                <w:lang w:eastAsia="es-GT"/>
              </w:rPr>
              <w:t>6</w:t>
            </w:r>
            <w:r w:rsidRPr="00C31122">
              <w:rPr>
                <w:rFonts w:eastAsia="Times New Roman" w:cstheme="minorHAnsi"/>
                <w:b/>
                <w:bCs/>
                <w:color w:val="000000"/>
                <w:sz w:val="16"/>
                <w:szCs w:val="16"/>
                <w:lang w:eastAsia="es-GT"/>
              </w:rPr>
              <w:t>0%</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2E2F2256"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614511AF"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196</w:t>
            </w:r>
          </w:p>
        </w:tc>
        <w:tc>
          <w:tcPr>
            <w:tcW w:w="3544" w:type="dxa"/>
            <w:tcBorders>
              <w:top w:val="nil"/>
              <w:left w:val="nil"/>
              <w:bottom w:val="single" w:sz="4" w:space="0" w:color="auto"/>
              <w:right w:val="single" w:sz="4" w:space="0" w:color="auto"/>
            </w:tcBorders>
            <w:shd w:val="clear" w:color="auto" w:fill="auto"/>
            <w:noWrap/>
            <w:vAlign w:val="center"/>
            <w:hideMark/>
          </w:tcPr>
          <w:p w14:paraId="31C45B9D" w14:textId="77777777" w:rsidR="00581B73" w:rsidRPr="00ED484E" w:rsidRDefault="00581B73" w:rsidP="00941C97">
            <w:pPr>
              <w:spacing w:after="0" w:line="240" w:lineRule="auto"/>
              <w:rPr>
                <w:rFonts w:eastAsia="Times New Roman" w:cstheme="minorHAnsi"/>
                <w:color w:val="000000"/>
                <w:sz w:val="16"/>
                <w:szCs w:val="16"/>
                <w:lang w:eastAsia="es-GT"/>
              </w:rPr>
            </w:pPr>
            <w:r w:rsidRPr="00ED484E">
              <w:rPr>
                <w:rFonts w:ascii="Calibri" w:hAnsi="Calibri" w:cs="Calibri"/>
                <w:color w:val="000000"/>
                <w:sz w:val="16"/>
                <w:szCs w:val="16"/>
              </w:rPr>
              <w:t>Servicios de atención y protocolo</w:t>
            </w:r>
          </w:p>
        </w:tc>
        <w:tc>
          <w:tcPr>
            <w:tcW w:w="1701" w:type="dxa"/>
            <w:tcBorders>
              <w:top w:val="nil"/>
              <w:left w:val="nil"/>
              <w:bottom w:val="single" w:sz="4" w:space="0" w:color="auto"/>
              <w:right w:val="single" w:sz="4" w:space="0" w:color="auto"/>
            </w:tcBorders>
            <w:shd w:val="clear" w:color="auto" w:fill="auto"/>
            <w:noWrap/>
            <w:vAlign w:val="bottom"/>
            <w:hideMark/>
          </w:tcPr>
          <w:p w14:paraId="54FB653C"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Q70,000.00</w:t>
            </w:r>
          </w:p>
        </w:tc>
      </w:tr>
      <w:tr w:rsidR="00581B73" w:rsidRPr="00C31122" w14:paraId="184BF370" w14:textId="77777777" w:rsidTr="00941C97">
        <w:trPr>
          <w:trHeight w:val="135"/>
        </w:trPr>
        <w:tc>
          <w:tcPr>
            <w:tcW w:w="2547" w:type="dxa"/>
            <w:vMerge/>
            <w:tcBorders>
              <w:top w:val="nil"/>
              <w:left w:val="single" w:sz="4" w:space="0" w:color="auto"/>
              <w:bottom w:val="single" w:sz="4" w:space="0" w:color="auto"/>
              <w:right w:val="single" w:sz="4" w:space="0" w:color="auto"/>
            </w:tcBorders>
            <w:vAlign w:val="center"/>
            <w:hideMark/>
          </w:tcPr>
          <w:p w14:paraId="5DE90746"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4FC8EE2F"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6A664E2C"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71D1EAAA"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1D245F31"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vAlign w:val="bottom"/>
            <w:hideMark/>
          </w:tcPr>
          <w:p w14:paraId="17648FC7"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MATERIALES Y SUMINISTROS</w:t>
            </w:r>
          </w:p>
        </w:tc>
        <w:tc>
          <w:tcPr>
            <w:tcW w:w="1701" w:type="dxa"/>
            <w:tcBorders>
              <w:top w:val="nil"/>
              <w:left w:val="nil"/>
              <w:bottom w:val="single" w:sz="4" w:space="0" w:color="auto"/>
              <w:right w:val="single" w:sz="4" w:space="0" w:color="auto"/>
            </w:tcBorders>
            <w:shd w:val="clear" w:color="auto" w:fill="auto"/>
            <w:noWrap/>
            <w:vAlign w:val="bottom"/>
            <w:hideMark/>
          </w:tcPr>
          <w:p w14:paraId="07EC88E2"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Q-</w:t>
            </w:r>
          </w:p>
        </w:tc>
      </w:tr>
      <w:tr w:rsidR="00581B73" w:rsidRPr="00C31122" w14:paraId="076152B4" w14:textId="77777777" w:rsidTr="00941C97">
        <w:trPr>
          <w:trHeight w:val="209"/>
        </w:trPr>
        <w:tc>
          <w:tcPr>
            <w:tcW w:w="2547" w:type="dxa"/>
            <w:vMerge w:val="restart"/>
            <w:tcBorders>
              <w:top w:val="nil"/>
              <w:left w:val="single" w:sz="4" w:space="0" w:color="auto"/>
              <w:bottom w:val="single" w:sz="4" w:space="0" w:color="auto"/>
              <w:right w:val="single" w:sz="4" w:space="0" w:color="auto"/>
            </w:tcBorders>
            <w:shd w:val="clear" w:color="auto" w:fill="auto"/>
            <w:vAlign w:val="center"/>
            <w:hideMark/>
          </w:tcPr>
          <w:p w14:paraId="34C6BF0B" w14:textId="77777777" w:rsidR="00581B73" w:rsidRPr="00C31122" w:rsidRDefault="00581B73" w:rsidP="00941C97">
            <w:pPr>
              <w:spacing w:after="0" w:line="240" w:lineRule="auto"/>
              <w:jc w:val="center"/>
              <w:rPr>
                <w:rFonts w:eastAsia="Times New Roman" w:cstheme="minorHAnsi"/>
                <w:color w:val="000000"/>
                <w:sz w:val="16"/>
                <w:szCs w:val="16"/>
                <w:lang w:eastAsia="es-GT"/>
              </w:rPr>
            </w:pPr>
            <w:r w:rsidRPr="00C31122">
              <w:rPr>
                <w:rFonts w:eastAsia="Times New Roman" w:cstheme="minorHAnsi"/>
                <w:color w:val="000000"/>
                <w:sz w:val="16"/>
                <w:szCs w:val="16"/>
                <w:lang w:eastAsia="es-GT"/>
              </w:rPr>
              <w:t>Para el 2030, el Instituto Guatemalteco de Migración, cuenta con recursos técnicos, financieros equipamiento, recursos tecnológicos, materiales y movilidad</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14:paraId="479BDB0B" w14:textId="77777777" w:rsidR="00581B73" w:rsidRPr="00C31122" w:rsidRDefault="00581B73" w:rsidP="00941C97">
            <w:pPr>
              <w:spacing w:after="0" w:line="240" w:lineRule="auto"/>
              <w:jc w:val="center"/>
              <w:rPr>
                <w:rFonts w:eastAsia="Times New Roman" w:cstheme="minorHAnsi"/>
                <w:color w:val="000000"/>
                <w:sz w:val="16"/>
                <w:szCs w:val="16"/>
                <w:lang w:eastAsia="es-GT"/>
              </w:rPr>
            </w:pPr>
            <w:r w:rsidRPr="00C31122">
              <w:rPr>
                <w:rFonts w:eastAsia="Times New Roman" w:cstheme="minorHAnsi"/>
                <w:color w:val="000000"/>
                <w:sz w:val="16"/>
                <w:szCs w:val="16"/>
                <w:lang w:eastAsia="es-GT"/>
              </w:rPr>
              <w:t>Gestionar apoyo técnico y financiero para mejorar el equipamiento, los   tecnológicos, materiales y movilidad.</w:t>
            </w:r>
          </w:p>
        </w:tc>
        <w:tc>
          <w:tcPr>
            <w:tcW w:w="2670" w:type="dxa"/>
            <w:vMerge w:val="restart"/>
            <w:tcBorders>
              <w:top w:val="nil"/>
              <w:left w:val="single" w:sz="4" w:space="0" w:color="auto"/>
              <w:bottom w:val="single" w:sz="4" w:space="0" w:color="auto"/>
              <w:right w:val="single" w:sz="4" w:space="0" w:color="auto"/>
            </w:tcBorders>
            <w:shd w:val="clear" w:color="auto" w:fill="auto"/>
            <w:vAlign w:val="center"/>
            <w:hideMark/>
          </w:tcPr>
          <w:p w14:paraId="412F0ADD" w14:textId="77777777" w:rsidR="00581B73" w:rsidRDefault="00581B73" w:rsidP="00941C97">
            <w:pPr>
              <w:spacing w:after="0" w:line="240" w:lineRule="auto"/>
              <w:jc w:val="center"/>
              <w:rPr>
                <w:rFonts w:eastAsia="Times New Roman" w:cstheme="minorHAnsi"/>
                <w:color w:val="000000"/>
                <w:sz w:val="16"/>
                <w:szCs w:val="16"/>
                <w:lang w:eastAsia="es-GT"/>
              </w:rPr>
            </w:pPr>
            <w:r w:rsidRPr="00C31122">
              <w:rPr>
                <w:rFonts w:eastAsia="Times New Roman" w:cstheme="minorHAnsi"/>
                <w:color w:val="000000"/>
                <w:sz w:val="16"/>
                <w:szCs w:val="16"/>
                <w:lang w:eastAsia="es-GT"/>
              </w:rPr>
              <w:t xml:space="preserve">Instrumentos de formalización de cooperación internacional no reembolsable </w:t>
            </w:r>
            <w:r w:rsidRPr="00C31122">
              <w:rPr>
                <w:rFonts w:eastAsia="Times New Roman" w:cstheme="minorHAnsi"/>
                <w:b/>
                <w:bCs/>
                <w:color w:val="000000"/>
                <w:sz w:val="16"/>
                <w:szCs w:val="16"/>
                <w:lang w:eastAsia="es-GT"/>
              </w:rPr>
              <w:t>(2)</w:t>
            </w:r>
            <w:r w:rsidRPr="00C31122">
              <w:rPr>
                <w:rFonts w:eastAsia="Times New Roman" w:cstheme="minorHAnsi"/>
                <w:color w:val="000000"/>
                <w:sz w:val="16"/>
                <w:szCs w:val="16"/>
                <w:lang w:eastAsia="es-GT"/>
              </w:rPr>
              <w:t xml:space="preserve"> </w:t>
            </w:r>
          </w:p>
          <w:p w14:paraId="44C0A045" w14:textId="77777777" w:rsidR="00581B73" w:rsidRPr="00C31122" w:rsidRDefault="00581B73" w:rsidP="00941C97">
            <w:pPr>
              <w:spacing w:after="0" w:line="240" w:lineRule="auto"/>
              <w:jc w:val="center"/>
              <w:rPr>
                <w:rFonts w:eastAsia="Times New Roman" w:cstheme="minorHAnsi"/>
                <w:color w:val="000000"/>
                <w:sz w:val="16"/>
                <w:szCs w:val="16"/>
                <w:lang w:eastAsia="es-GT"/>
              </w:rPr>
            </w:pPr>
            <w:r w:rsidRPr="00C31122">
              <w:rPr>
                <w:rFonts w:eastAsia="Times New Roman" w:cstheme="minorHAnsi"/>
                <w:color w:val="000000"/>
                <w:sz w:val="16"/>
                <w:szCs w:val="16"/>
                <w:lang w:eastAsia="es-GT"/>
              </w:rPr>
              <w:t>*Con el apoyo de la Subdirección Jurídica</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2CD144B2"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73451B08"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noWrap/>
            <w:vAlign w:val="bottom"/>
            <w:hideMark/>
          </w:tcPr>
          <w:p w14:paraId="3D2AEEDA"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PROPIEDAD, PLANTA, EQUIPO E INTANGIBLES</w:t>
            </w:r>
          </w:p>
        </w:tc>
        <w:tc>
          <w:tcPr>
            <w:tcW w:w="1701" w:type="dxa"/>
            <w:tcBorders>
              <w:top w:val="nil"/>
              <w:left w:val="nil"/>
              <w:bottom w:val="single" w:sz="4" w:space="0" w:color="auto"/>
              <w:right w:val="single" w:sz="4" w:space="0" w:color="auto"/>
            </w:tcBorders>
            <w:shd w:val="clear" w:color="auto" w:fill="auto"/>
            <w:noWrap/>
            <w:vAlign w:val="bottom"/>
            <w:hideMark/>
          </w:tcPr>
          <w:p w14:paraId="3319FF3B"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Pr>
                <w:rFonts w:eastAsia="Times New Roman" w:cstheme="minorHAnsi"/>
                <w:b/>
                <w:bCs/>
                <w:color w:val="000000"/>
                <w:sz w:val="16"/>
                <w:szCs w:val="16"/>
                <w:lang w:eastAsia="es-GT"/>
              </w:rPr>
              <w:t>Q.3,000.</w:t>
            </w:r>
            <w:r w:rsidRPr="00ED484E">
              <w:rPr>
                <w:rFonts w:eastAsia="Times New Roman" w:cstheme="minorHAnsi"/>
                <w:b/>
                <w:bCs/>
                <w:color w:val="000000"/>
                <w:sz w:val="16"/>
                <w:szCs w:val="16"/>
                <w:lang w:eastAsia="es-GT"/>
              </w:rPr>
              <w:t>00</w:t>
            </w:r>
          </w:p>
        </w:tc>
      </w:tr>
      <w:tr w:rsidR="00581B73" w:rsidRPr="00C31122" w14:paraId="00D38259" w14:textId="77777777" w:rsidTr="00941C97">
        <w:trPr>
          <w:trHeight w:val="920"/>
        </w:trPr>
        <w:tc>
          <w:tcPr>
            <w:tcW w:w="2547" w:type="dxa"/>
            <w:vMerge/>
            <w:tcBorders>
              <w:top w:val="nil"/>
              <w:left w:val="single" w:sz="4" w:space="0" w:color="auto"/>
              <w:bottom w:val="single" w:sz="4" w:space="0" w:color="auto"/>
              <w:right w:val="single" w:sz="4" w:space="0" w:color="auto"/>
            </w:tcBorders>
            <w:vAlign w:val="center"/>
            <w:hideMark/>
          </w:tcPr>
          <w:p w14:paraId="3BAE75D1"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2EEAB622"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7D59FCB5"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00409B1A"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right w:val="single" w:sz="4" w:space="0" w:color="auto"/>
            </w:tcBorders>
            <w:shd w:val="clear" w:color="auto" w:fill="auto"/>
            <w:noWrap/>
            <w:vAlign w:val="bottom"/>
            <w:hideMark/>
          </w:tcPr>
          <w:p w14:paraId="498AE4EC"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328</w:t>
            </w:r>
          </w:p>
        </w:tc>
        <w:tc>
          <w:tcPr>
            <w:tcW w:w="3544" w:type="dxa"/>
            <w:tcBorders>
              <w:top w:val="nil"/>
              <w:left w:val="nil"/>
              <w:right w:val="single" w:sz="4" w:space="0" w:color="auto"/>
            </w:tcBorders>
            <w:shd w:val="clear" w:color="auto" w:fill="auto"/>
            <w:noWrap/>
            <w:vAlign w:val="center"/>
            <w:hideMark/>
          </w:tcPr>
          <w:p w14:paraId="707D1F94" w14:textId="77777777" w:rsidR="00581B73" w:rsidRPr="00ED484E" w:rsidRDefault="00581B73" w:rsidP="00941C97">
            <w:pPr>
              <w:spacing w:after="0" w:line="240" w:lineRule="auto"/>
              <w:rPr>
                <w:rFonts w:eastAsia="Times New Roman" w:cstheme="minorHAnsi"/>
                <w:color w:val="000000"/>
                <w:sz w:val="16"/>
                <w:szCs w:val="16"/>
                <w:lang w:eastAsia="es-GT"/>
              </w:rPr>
            </w:pPr>
            <w:r w:rsidRPr="00ED484E">
              <w:rPr>
                <w:rFonts w:ascii="Calibri" w:hAnsi="Calibri" w:cs="Calibri"/>
                <w:color w:val="000000"/>
                <w:sz w:val="16"/>
                <w:szCs w:val="16"/>
              </w:rPr>
              <w:t>Equipo de cómputo</w:t>
            </w:r>
          </w:p>
        </w:tc>
        <w:tc>
          <w:tcPr>
            <w:tcW w:w="1701" w:type="dxa"/>
            <w:tcBorders>
              <w:top w:val="nil"/>
              <w:left w:val="nil"/>
              <w:bottom w:val="single" w:sz="4" w:space="0" w:color="auto"/>
              <w:right w:val="single" w:sz="4" w:space="0" w:color="auto"/>
            </w:tcBorders>
            <w:shd w:val="clear" w:color="auto" w:fill="auto"/>
            <w:noWrap/>
            <w:vAlign w:val="bottom"/>
            <w:hideMark/>
          </w:tcPr>
          <w:p w14:paraId="0B3163EF"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Q3,000.00</w:t>
            </w:r>
          </w:p>
        </w:tc>
      </w:tr>
      <w:tr w:rsidR="00581B73" w:rsidRPr="00C31122" w14:paraId="48A981C4" w14:textId="77777777" w:rsidTr="00941C97">
        <w:trPr>
          <w:trHeight w:val="315"/>
        </w:trPr>
        <w:tc>
          <w:tcPr>
            <w:tcW w:w="762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3C3E7D" w14:textId="77777777" w:rsidR="00581B73" w:rsidRPr="00C31122" w:rsidRDefault="00581B73" w:rsidP="00941C97">
            <w:pPr>
              <w:spacing w:after="0" w:line="240" w:lineRule="auto"/>
              <w:jc w:val="center"/>
              <w:rPr>
                <w:rFonts w:eastAsia="Times New Roman" w:cstheme="minorHAnsi"/>
                <w:color w:val="000000"/>
                <w:sz w:val="16"/>
                <w:szCs w:val="16"/>
                <w:lang w:eastAsia="es-GT"/>
              </w:rPr>
            </w:pPr>
            <w:r w:rsidRPr="00C31122">
              <w:rPr>
                <w:rFonts w:eastAsia="Times New Roman" w:cstheme="minorHAnsi"/>
                <w:color w:val="000000"/>
                <w:sz w:val="16"/>
                <w:szCs w:val="16"/>
                <w:lang w:eastAsia="es-GT"/>
              </w:rPr>
              <w:t> </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1B36170F" w14:textId="77777777" w:rsidR="00581B73" w:rsidRPr="00C31122" w:rsidRDefault="00581B73" w:rsidP="00941C97">
            <w:pPr>
              <w:spacing w:after="0" w:line="240" w:lineRule="auto"/>
              <w:rPr>
                <w:rFonts w:eastAsia="Times New Roman" w:cstheme="minorHAnsi"/>
                <w:color w:val="000000"/>
                <w:sz w:val="16"/>
                <w:szCs w:val="16"/>
                <w:lang w:eastAsia="es-GT"/>
              </w:rPr>
            </w:pPr>
          </w:p>
        </w:tc>
        <w:tc>
          <w:tcPr>
            <w:tcW w:w="4536" w:type="dxa"/>
            <w:gridSpan w:val="2"/>
            <w:tcBorders>
              <w:top w:val="single" w:sz="4" w:space="0" w:color="auto"/>
              <w:left w:val="nil"/>
              <w:bottom w:val="single" w:sz="4" w:space="0" w:color="auto"/>
              <w:right w:val="single" w:sz="4" w:space="0" w:color="auto"/>
            </w:tcBorders>
            <w:shd w:val="clear" w:color="auto" w:fill="auto"/>
            <w:noWrap/>
            <w:vAlign w:val="bottom"/>
            <w:hideMark/>
          </w:tcPr>
          <w:p w14:paraId="051F4AA2" w14:textId="77777777" w:rsidR="00581B73" w:rsidRPr="00C31122" w:rsidRDefault="00581B73" w:rsidP="00941C97">
            <w:pPr>
              <w:spacing w:after="0" w:line="240" w:lineRule="auto"/>
              <w:jc w:val="center"/>
              <w:rPr>
                <w:rFonts w:eastAsia="Times New Roman" w:cstheme="minorHAnsi"/>
                <w:b/>
                <w:bCs/>
                <w:color w:val="000000"/>
                <w:sz w:val="16"/>
                <w:szCs w:val="16"/>
                <w:lang w:eastAsia="es-GT"/>
              </w:rPr>
            </w:pPr>
            <w:r w:rsidRPr="00C31122">
              <w:rPr>
                <w:rFonts w:eastAsia="Times New Roman" w:cstheme="minorHAnsi"/>
                <w:b/>
                <w:bCs/>
                <w:color w:val="000000"/>
                <w:sz w:val="16"/>
                <w:szCs w:val="16"/>
                <w:lang w:eastAsia="es-GT"/>
              </w:rPr>
              <w:t>TOTAL</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C7ED476" w14:textId="77777777" w:rsidR="00581B73" w:rsidRPr="00C31122" w:rsidRDefault="00581B73" w:rsidP="00941C97">
            <w:pPr>
              <w:spacing w:after="0" w:line="240" w:lineRule="auto"/>
              <w:jc w:val="right"/>
              <w:rPr>
                <w:rFonts w:eastAsia="Times New Roman" w:cstheme="minorHAnsi"/>
                <w:b/>
                <w:bCs/>
                <w:color w:val="000000"/>
                <w:sz w:val="20"/>
                <w:szCs w:val="20"/>
                <w:lang w:eastAsia="es-GT"/>
              </w:rPr>
            </w:pPr>
            <w:r w:rsidRPr="00C31122">
              <w:rPr>
                <w:rFonts w:eastAsia="Times New Roman" w:cstheme="minorHAnsi"/>
                <w:b/>
                <w:bCs/>
                <w:color w:val="000000"/>
                <w:sz w:val="20"/>
                <w:szCs w:val="20"/>
                <w:lang w:eastAsia="es-GT"/>
              </w:rPr>
              <w:t xml:space="preserve"> Q        </w:t>
            </w:r>
            <w:r>
              <w:rPr>
                <w:rFonts w:eastAsia="Times New Roman" w:cstheme="minorHAnsi"/>
                <w:b/>
                <w:bCs/>
                <w:color w:val="000000"/>
                <w:sz w:val="20"/>
                <w:szCs w:val="20"/>
                <w:lang w:eastAsia="es-GT"/>
              </w:rPr>
              <w:t>213,060</w:t>
            </w:r>
            <w:r w:rsidRPr="00C31122">
              <w:rPr>
                <w:rFonts w:eastAsia="Times New Roman" w:cstheme="minorHAnsi"/>
                <w:b/>
                <w:bCs/>
                <w:color w:val="000000"/>
                <w:sz w:val="20"/>
                <w:szCs w:val="20"/>
                <w:lang w:eastAsia="es-GT"/>
              </w:rPr>
              <w:t xml:space="preserve">.00 </w:t>
            </w:r>
          </w:p>
        </w:tc>
      </w:tr>
    </w:tbl>
    <w:p w14:paraId="29E4204F" w14:textId="77777777" w:rsidR="00581B73" w:rsidRPr="0074250C" w:rsidRDefault="00581B73" w:rsidP="00581B73">
      <w:pPr>
        <w:spacing w:after="0" w:line="240" w:lineRule="auto"/>
        <w:contextualSpacing/>
        <w:jc w:val="both"/>
        <w:rPr>
          <w:rFonts w:cstheme="minorHAnsi"/>
          <w:b/>
          <w:bCs/>
          <w:sz w:val="28"/>
          <w:szCs w:val="28"/>
        </w:rPr>
      </w:pPr>
    </w:p>
    <w:p w14:paraId="2FB843F4" w14:textId="77777777" w:rsidR="00581B73" w:rsidRDefault="00581B73" w:rsidP="00581B73">
      <w:pPr>
        <w:rPr>
          <w:rFonts w:cs="Arial"/>
          <w:b/>
          <w:bCs/>
          <w:sz w:val="24"/>
          <w:szCs w:val="24"/>
        </w:rPr>
      </w:pPr>
      <w:r>
        <w:rPr>
          <w:rFonts w:cs="Arial"/>
          <w:b/>
          <w:bCs/>
          <w:sz w:val="24"/>
          <w:szCs w:val="24"/>
        </w:rPr>
        <w:br w:type="page"/>
      </w:r>
    </w:p>
    <w:p w14:paraId="4B13A588" w14:textId="77777777" w:rsidR="00581B73" w:rsidRPr="009C5624" w:rsidRDefault="00581B73" w:rsidP="00581B73">
      <w:pPr>
        <w:widowControl w:val="0"/>
        <w:jc w:val="both"/>
        <w:rPr>
          <w:rFonts w:cs="Arial"/>
          <w:b/>
          <w:bCs/>
          <w:sz w:val="24"/>
          <w:szCs w:val="24"/>
        </w:rPr>
      </w:pPr>
      <w:r w:rsidRPr="009C5624">
        <w:rPr>
          <w:rFonts w:cs="Arial"/>
          <w:b/>
          <w:bCs/>
          <w:sz w:val="24"/>
          <w:szCs w:val="24"/>
        </w:rPr>
        <w:lastRenderedPageBreak/>
        <w:t>Subdirección Jurídica</w:t>
      </w:r>
    </w:p>
    <w:tbl>
      <w:tblPr>
        <w:tblW w:w="14041" w:type="dxa"/>
        <w:tblCellMar>
          <w:left w:w="70" w:type="dxa"/>
          <w:right w:w="70" w:type="dxa"/>
        </w:tblCellMar>
        <w:tblLook w:val="04A0" w:firstRow="1" w:lastRow="0" w:firstColumn="1" w:lastColumn="0" w:noHBand="0" w:noVBand="1"/>
      </w:tblPr>
      <w:tblGrid>
        <w:gridCol w:w="2547"/>
        <w:gridCol w:w="2410"/>
        <w:gridCol w:w="2670"/>
        <w:gridCol w:w="177"/>
        <w:gridCol w:w="992"/>
        <w:gridCol w:w="3544"/>
        <w:gridCol w:w="1701"/>
      </w:tblGrid>
      <w:tr w:rsidR="00581B73" w:rsidRPr="00C710B9" w14:paraId="2AD3F48F" w14:textId="77777777" w:rsidTr="00941C97">
        <w:trPr>
          <w:trHeight w:val="70"/>
        </w:trPr>
        <w:tc>
          <w:tcPr>
            <w:tcW w:w="7627" w:type="dxa"/>
            <w:gridSpan w:val="3"/>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4BC22D98" w14:textId="77777777" w:rsidR="00581B73" w:rsidRPr="00C710B9" w:rsidRDefault="00581B73" w:rsidP="00941C97">
            <w:pPr>
              <w:spacing w:after="0" w:line="240" w:lineRule="auto"/>
              <w:jc w:val="center"/>
              <w:rPr>
                <w:rFonts w:eastAsia="Times New Roman" w:cstheme="minorHAnsi"/>
                <w:color w:val="FFFFFF" w:themeColor="background1"/>
                <w:sz w:val="16"/>
                <w:szCs w:val="16"/>
                <w:lang w:eastAsia="es-GT"/>
              </w:rPr>
            </w:pPr>
            <w:r w:rsidRPr="009C5624">
              <w:rPr>
                <w:rFonts w:eastAsia="Times New Roman" w:cstheme="minorHAnsi"/>
                <w:b/>
                <w:bCs/>
                <w:color w:val="FFFFFF" w:themeColor="background1"/>
                <w:sz w:val="16"/>
                <w:szCs w:val="16"/>
                <w:lang w:eastAsia="es-GT"/>
              </w:rPr>
              <w:t>PLAN ESTRATÉGICO INSTITUCIONAL</w:t>
            </w:r>
          </w:p>
        </w:tc>
        <w:tc>
          <w:tcPr>
            <w:tcW w:w="177" w:type="dxa"/>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735BFC3A" w14:textId="77777777" w:rsidR="00581B73" w:rsidRPr="00C710B9" w:rsidRDefault="00581B73" w:rsidP="00941C97">
            <w:pPr>
              <w:spacing w:after="0" w:line="240" w:lineRule="auto"/>
              <w:jc w:val="center"/>
              <w:rPr>
                <w:rFonts w:eastAsia="Times New Roman" w:cstheme="minorHAnsi"/>
                <w:color w:val="FFFFFF" w:themeColor="background1"/>
                <w:sz w:val="16"/>
                <w:szCs w:val="16"/>
                <w:lang w:eastAsia="es-GT"/>
              </w:rPr>
            </w:pPr>
          </w:p>
        </w:tc>
        <w:tc>
          <w:tcPr>
            <w:tcW w:w="6237" w:type="dxa"/>
            <w:gridSpan w:val="3"/>
            <w:tcBorders>
              <w:top w:val="single" w:sz="4" w:space="0" w:color="auto"/>
              <w:left w:val="nil"/>
              <w:bottom w:val="single" w:sz="4" w:space="0" w:color="auto"/>
              <w:right w:val="single" w:sz="4" w:space="0" w:color="auto"/>
            </w:tcBorders>
            <w:shd w:val="clear" w:color="auto" w:fill="31849B" w:themeFill="accent5" w:themeFillShade="BF"/>
            <w:noWrap/>
            <w:vAlign w:val="center"/>
            <w:hideMark/>
          </w:tcPr>
          <w:p w14:paraId="2AE83F5F" w14:textId="77777777" w:rsidR="00581B73" w:rsidRPr="00C710B9" w:rsidRDefault="00581B73" w:rsidP="00941C97">
            <w:pPr>
              <w:spacing w:after="0" w:line="240" w:lineRule="auto"/>
              <w:jc w:val="center"/>
              <w:rPr>
                <w:rFonts w:eastAsia="Times New Roman" w:cstheme="minorHAnsi"/>
                <w:color w:val="FFFFFF" w:themeColor="background1"/>
                <w:sz w:val="16"/>
                <w:szCs w:val="16"/>
                <w:lang w:eastAsia="es-GT"/>
              </w:rPr>
            </w:pPr>
            <w:r w:rsidRPr="009C5624">
              <w:rPr>
                <w:rFonts w:eastAsia="Times New Roman" w:cstheme="minorHAnsi"/>
                <w:b/>
                <w:bCs/>
                <w:color w:val="FFFFFF" w:themeColor="background1"/>
                <w:sz w:val="16"/>
                <w:szCs w:val="16"/>
                <w:lang w:eastAsia="es-GT"/>
              </w:rPr>
              <w:t>PLAN OPERATIVO ANUAL</w:t>
            </w:r>
          </w:p>
        </w:tc>
      </w:tr>
      <w:tr w:rsidR="00581B73" w:rsidRPr="00C710B9" w14:paraId="3886DF2E" w14:textId="77777777" w:rsidTr="00941C97">
        <w:trPr>
          <w:trHeight w:val="300"/>
        </w:trPr>
        <w:tc>
          <w:tcPr>
            <w:tcW w:w="2547" w:type="dxa"/>
            <w:tcBorders>
              <w:top w:val="nil"/>
              <w:left w:val="single" w:sz="4" w:space="0" w:color="auto"/>
              <w:bottom w:val="single" w:sz="4" w:space="0" w:color="auto"/>
              <w:right w:val="single" w:sz="4" w:space="0" w:color="auto"/>
            </w:tcBorders>
            <w:shd w:val="clear" w:color="000000" w:fill="31849B"/>
            <w:vAlign w:val="center"/>
            <w:hideMark/>
          </w:tcPr>
          <w:p w14:paraId="2059CBA5" w14:textId="77777777" w:rsidR="00581B73" w:rsidRPr="00C710B9" w:rsidRDefault="00581B73" w:rsidP="00941C97">
            <w:pPr>
              <w:spacing w:after="0" w:line="240" w:lineRule="auto"/>
              <w:jc w:val="center"/>
              <w:rPr>
                <w:rFonts w:eastAsia="Times New Roman" w:cstheme="minorHAnsi"/>
                <w:b/>
                <w:bCs/>
                <w:color w:val="FFFFFF"/>
                <w:sz w:val="16"/>
                <w:szCs w:val="16"/>
                <w:lang w:eastAsia="es-GT"/>
              </w:rPr>
            </w:pPr>
            <w:r w:rsidRPr="00C710B9">
              <w:rPr>
                <w:rFonts w:eastAsia="Times New Roman" w:cstheme="minorHAnsi"/>
                <w:b/>
                <w:bCs/>
                <w:color w:val="FFFFFF" w:themeColor="background1"/>
                <w:sz w:val="16"/>
                <w:szCs w:val="16"/>
                <w:lang w:eastAsia="es-GT"/>
              </w:rPr>
              <w:t>RESULTADO INSTITUCIONAL</w:t>
            </w:r>
          </w:p>
        </w:tc>
        <w:tc>
          <w:tcPr>
            <w:tcW w:w="2410" w:type="dxa"/>
            <w:tcBorders>
              <w:top w:val="nil"/>
              <w:left w:val="nil"/>
              <w:bottom w:val="single" w:sz="4" w:space="0" w:color="auto"/>
              <w:right w:val="single" w:sz="4" w:space="0" w:color="auto"/>
            </w:tcBorders>
            <w:shd w:val="clear" w:color="auto" w:fill="31849B" w:themeFill="accent5" w:themeFillShade="BF"/>
            <w:noWrap/>
            <w:vAlign w:val="center"/>
            <w:hideMark/>
          </w:tcPr>
          <w:p w14:paraId="2FE64D89" w14:textId="77777777" w:rsidR="00581B73" w:rsidRPr="00C710B9" w:rsidRDefault="00581B73" w:rsidP="00941C97">
            <w:pPr>
              <w:spacing w:after="0" w:line="240" w:lineRule="auto"/>
              <w:jc w:val="center"/>
              <w:rPr>
                <w:rFonts w:eastAsia="Times New Roman" w:cstheme="minorHAnsi"/>
                <w:b/>
                <w:bCs/>
                <w:color w:val="FFFFFF" w:themeColor="background1"/>
                <w:sz w:val="16"/>
                <w:szCs w:val="16"/>
                <w:lang w:eastAsia="es-GT"/>
              </w:rPr>
            </w:pPr>
            <w:r w:rsidRPr="00C710B9">
              <w:rPr>
                <w:rFonts w:eastAsia="Times New Roman" w:cstheme="minorHAnsi"/>
                <w:b/>
                <w:bCs/>
                <w:color w:val="FFFFFF" w:themeColor="background1"/>
                <w:sz w:val="16"/>
                <w:szCs w:val="16"/>
                <w:lang w:eastAsia="es-GT"/>
              </w:rPr>
              <w:t>ACCIONES</w:t>
            </w:r>
          </w:p>
        </w:tc>
        <w:tc>
          <w:tcPr>
            <w:tcW w:w="2670" w:type="dxa"/>
            <w:tcBorders>
              <w:top w:val="nil"/>
              <w:left w:val="nil"/>
              <w:bottom w:val="single" w:sz="4" w:space="0" w:color="auto"/>
              <w:right w:val="single" w:sz="4" w:space="0" w:color="auto"/>
            </w:tcBorders>
            <w:shd w:val="clear" w:color="auto" w:fill="31849B" w:themeFill="accent5" w:themeFillShade="BF"/>
            <w:vAlign w:val="center"/>
            <w:hideMark/>
          </w:tcPr>
          <w:p w14:paraId="31395D62" w14:textId="77777777" w:rsidR="00581B73" w:rsidRPr="00C710B9" w:rsidRDefault="00581B73" w:rsidP="00941C97">
            <w:pPr>
              <w:spacing w:after="0" w:line="240" w:lineRule="auto"/>
              <w:jc w:val="center"/>
              <w:rPr>
                <w:rFonts w:eastAsia="Times New Roman" w:cstheme="minorHAnsi"/>
                <w:b/>
                <w:bCs/>
                <w:color w:val="FFFFFF" w:themeColor="background1"/>
                <w:sz w:val="16"/>
                <w:szCs w:val="16"/>
                <w:lang w:eastAsia="es-GT"/>
              </w:rPr>
            </w:pPr>
            <w:r w:rsidRPr="00C710B9">
              <w:rPr>
                <w:rFonts w:eastAsia="Times New Roman" w:cstheme="minorHAnsi"/>
                <w:b/>
                <w:bCs/>
                <w:color w:val="FFFFFF" w:themeColor="background1"/>
                <w:sz w:val="16"/>
                <w:szCs w:val="16"/>
                <w:lang w:eastAsia="es-GT"/>
              </w:rPr>
              <w:t xml:space="preserve">META ANUAL </w:t>
            </w:r>
            <w:r>
              <w:rPr>
                <w:rFonts w:eastAsia="Times New Roman" w:cstheme="minorHAnsi"/>
                <w:b/>
                <w:bCs/>
                <w:color w:val="FFFFFF" w:themeColor="background1"/>
                <w:sz w:val="16"/>
                <w:szCs w:val="16"/>
                <w:lang w:eastAsia="es-GT"/>
              </w:rPr>
              <w:t>2026</w:t>
            </w:r>
          </w:p>
        </w:tc>
        <w:tc>
          <w:tcPr>
            <w:tcW w:w="177" w:type="dxa"/>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00C03F90" w14:textId="77777777" w:rsidR="00581B73" w:rsidRPr="00C710B9" w:rsidRDefault="00581B73" w:rsidP="00941C97">
            <w:pPr>
              <w:spacing w:after="0" w:line="240" w:lineRule="auto"/>
              <w:jc w:val="center"/>
              <w:rPr>
                <w:rFonts w:eastAsia="Times New Roman" w:cstheme="minorHAnsi"/>
                <w:color w:val="FFFFFF" w:themeColor="background1"/>
                <w:sz w:val="16"/>
                <w:szCs w:val="16"/>
                <w:lang w:eastAsia="es-GT"/>
              </w:rPr>
            </w:pPr>
          </w:p>
        </w:tc>
        <w:tc>
          <w:tcPr>
            <w:tcW w:w="992" w:type="dxa"/>
            <w:tcBorders>
              <w:top w:val="nil"/>
              <w:left w:val="nil"/>
              <w:bottom w:val="single" w:sz="4" w:space="0" w:color="auto"/>
              <w:right w:val="single" w:sz="4" w:space="0" w:color="auto"/>
            </w:tcBorders>
            <w:shd w:val="clear" w:color="auto" w:fill="31849B" w:themeFill="accent5" w:themeFillShade="BF"/>
            <w:vAlign w:val="center"/>
            <w:hideMark/>
          </w:tcPr>
          <w:p w14:paraId="6A532B4F" w14:textId="77777777" w:rsidR="00581B73" w:rsidRPr="00C710B9" w:rsidRDefault="00581B73" w:rsidP="00941C97">
            <w:pPr>
              <w:spacing w:after="0" w:line="240" w:lineRule="auto"/>
              <w:jc w:val="center"/>
              <w:rPr>
                <w:rFonts w:eastAsia="Times New Roman" w:cstheme="minorHAnsi"/>
                <w:b/>
                <w:bCs/>
                <w:color w:val="FFFFFF" w:themeColor="background1"/>
                <w:sz w:val="16"/>
                <w:szCs w:val="16"/>
                <w:lang w:eastAsia="es-GT"/>
              </w:rPr>
            </w:pPr>
            <w:r w:rsidRPr="00C710B9">
              <w:rPr>
                <w:rFonts w:eastAsia="Times New Roman" w:cstheme="minorHAnsi"/>
                <w:b/>
                <w:bCs/>
                <w:color w:val="FFFFFF" w:themeColor="background1"/>
                <w:sz w:val="16"/>
                <w:szCs w:val="16"/>
                <w:lang w:eastAsia="es-GT"/>
              </w:rPr>
              <w:t>RENGLON</w:t>
            </w:r>
          </w:p>
        </w:tc>
        <w:tc>
          <w:tcPr>
            <w:tcW w:w="3544" w:type="dxa"/>
            <w:tcBorders>
              <w:top w:val="nil"/>
              <w:left w:val="nil"/>
              <w:bottom w:val="single" w:sz="4" w:space="0" w:color="auto"/>
              <w:right w:val="single" w:sz="4" w:space="0" w:color="auto"/>
            </w:tcBorders>
            <w:shd w:val="clear" w:color="auto" w:fill="31849B" w:themeFill="accent5" w:themeFillShade="BF"/>
            <w:vAlign w:val="center"/>
            <w:hideMark/>
          </w:tcPr>
          <w:p w14:paraId="13B17827" w14:textId="77777777" w:rsidR="00581B73" w:rsidRPr="00C710B9" w:rsidRDefault="00581B73" w:rsidP="00941C97">
            <w:pPr>
              <w:spacing w:after="0" w:line="240" w:lineRule="auto"/>
              <w:jc w:val="center"/>
              <w:rPr>
                <w:rFonts w:eastAsia="Times New Roman" w:cstheme="minorHAnsi"/>
                <w:b/>
                <w:bCs/>
                <w:color w:val="FFFFFF" w:themeColor="background1"/>
                <w:sz w:val="16"/>
                <w:szCs w:val="16"/>
                <w:lang w:eastAsia="es-GT"/>
              </w:rPr>
            </w:pPr>
            <w:r w:rsidRPr="00C710B9">
              <w:rPr>
                <w:rFonts w:eastAsia="Times New Roman" w:cstheme="minorHAnsi"/>
                <w:b/>
                <w:bCs/>
                <w:color w:val="FFFFFF" w:themeColor="background1"/>
                <w:sz w:val="16"/>
                <w:szCs w:val="16"/>
                <w:lang w:eastAsia="es-GT"/>
              </w:rPr>
              <w:t>DESCRIPCIÓN</w:t>
            </w:r>
          </w:p>
        </w:tc>
        <w:tc>
          <w:tcPr>
            <w:tcW w:w="1701" w:type="dxa"/>
            <w:tcBorders>
              <w:top w:val="nil"/>
              <w:left w:val="nil"/>
              <w:bottom w:val="single" w:sz="4" w:space="0" w:color="auto"/>
              <w:right w:val="single" w:sz="4" w:space="0" w:color="auto"/>
            </w:tcBorders>
            <w:shd w:val="clear" w:color="auto" w:fill="31849B" w:themeFill="accent5" w:themeFillShade="BF"/>
            <w:vAlign w:val="center"/>
            <w:hideMark/>
          </w:tcPr>
          <w:p w14:paraId="1A5B382D" w14:textId="77777777" w:rsidR="00581B73" w:rsidRPr="00C710B9" w:rsidRDefault="00581B73" w:rsidP="00941C97">
            <w:pPr>
              <w:spacing w:after="0" w:line="240" w:lineRule="auto"/>
              <w:jc w:val="center"/>
              <w:rPr>
                <w:rFonts w:eastAsia="Times New Roman" w:cstheme="minorHAnsi"/>
                <w:b/>
                <w:bCs/>
                <w:color w:val="FFFFFF" w:themeColor="background1"/>
                <w:sz w:val="16"/>
                <w:szCs w:val="16"/>
                <w:lang w:eastAsia="es-GT"/>
              </w:rPr>
            </w:pPr>
            <w:r w:rsidRPr="00C710B9">
              <w:rPr>
                <w:rFonts w:eastAsia="Times New Roman" w:cstheme="minorHAnsi"/>
                <w:b/>
                <w:bCs/>
                <w:color w:val="FFFFFF" w:themeColor="background1"/>
                <w:sz w:val="16"/>
                <w:szCs w:val="16"/>
                <w:lang w:eastAsia="es-GT"/>
              </w:rPr>
              <w:t xml:space="preserve">MONTO ASIGNADO </w:t>
            </w:r>
            <w:r>
              <w:rPr>
                <w:rFonts w:eastAsia="Times New Roman" w:cstheme="minorHAnsi"/>
                <w:b/>
                <w:bCs/>
                <w:color w:val="FFFFFF" w:themeColor="background1"/>
                <w:sz w:val="16"/>
                <w:szCs w:val="16"/>
                <w:lang w:eastAsia="es-GT"/>
              </w:rPr>
              <w:t>2026</w:t>
            </w:r>
          </w:p>
        </w:tc>
      </w:tr>
      <w:tr w:rsidR="00581B73" w:rsidRPr="00C710B9" w14:paraId="4BF17221" w14:textId="77777777" w:rsidTr="00941C97">
        <w:trPr>
          <w:trHeight w:val="265"/>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92CB078" w14:textId="77777777" w:rsidR="00581B73" w:rsidRPr="00C710B9" w:rsidRDefault="00581B73" w:rsidP="00941C97">
            <w:pPr>
              <w:spacing w:after="0" w:line="240" w:lineRule="auto"/>
              <w:jc w:val="center"/>
              <w:rPr>
                <w:rFonts w:eastAsia="Times New Roman" w:cstheme="minorHAnsi"/>
                <w:color w:val="000000"/>
                <w:sz w:val="16"/>
                <w:szCs w:val="16"/>
                <w:lang w:eastAsia="es-GT"/>
              </w:rPr>
            </w:pPr>
            <w:r w:rsidRPr="00C710B9">
              <w:rPr>
                <w:rFonts w:eastAsia="Times New Roman" w:cstheme="minorHAnsi"/>
                <w:color w:val="000000"/>
                <w:sz w:val="16"/>
                <w:szCs w:val="16"/>
                <w:lang w:eastAsia="es-GT"/>
              </w:rPr>
              <w:t>Para el 2030, el Instituto Guatemalteco de Migración.</w:t>
            </w:r>
          </w:p>
        </w:tc>
        <w:tc>
          <w:tcPr>
            <w:tcW w:w="2410" w:type="dxa"/>
            <w:vMerge w:val="restart"/>
            <w:tcBorders>
              <w:top w:val="nil"/>
              <w:left w:val="single" w:sz="4" w:space="0" w:color="auto"/>
              <w:right w:val="single" w:sz="4" w:space="0" w:color="auto"/>
            </w:tcBorders>
            <w:shd w:val="clear" w:color="auto" w:fill="auto"/>
            <w:vAlign w:val="center"/>
            <w:hideMark/>
          </w:tcPr>
          <w:p w14:paraId="327AAD62" w14:textId="77777777" w:rsidR="00581B73" w:rsidRPr="00C710B9" w:rsidRDefault="00581B73" w:rsidP="00941C97">
            <w:pPr>
              <w:spacing w:after="0" w:line="240" w:lineRule="auto"/>
              <w:jc w:val="center"/>
              <w:rPr>
                <w:rFonts w:eastAsia="Times New Roman" w:cstheme="minorHAnsi"/>
                <w:color w:val="000000"/>
                <w:sz w:val="16"/>
                <w:szCs w:val="16"/>
                <w:lang w:eastAsia="es-GT"/>
              </w:rPr>
            </w:pPr>
            <w:r w:rsidRPr="00C710B9">
              <w:rPr>
                <w:rFonts w:eastAsia="Times New Roman" w:cstheme="minorHAnsi"/>
                <w:color w:val="000000"/>
                <w:sz w:val="16"/>
                <w:szCs w:val="16"/>
                <w:lang w:eastAsia="es-GT"/>
              </w:rPr>
              <w:t>Instrumentos de formalización de cooperación internacional no reembolsable</w:t>
            </w:r>
          </w:p>
        </w:tc>
        <w:tc>
          <w:tcPr>
            <w:tcW w:w="2670" w:type="dxa"/>
            <w:vMerge w:val="restart"/>
            <w:tcBorders>
              <w:top w:val="nil"/>
              <w:left w:val="single" w:sz="4" w:space="0" w:color="auto"/>
              <w:right w:val="single" w:sz="4" w:space="0" w:color="auto"/>
            </w:tcBorders>
            <w:shd w:val="clear" w:color="auto" w:fill="auto"/>
            <w:vAlign w:val="center"/>
            <w:hideMark/>
          </w:tcPr>
          <w:p w14:paraId="275A4E83" w14:textId="77777777" w:rsidR="00581B73" w:rsidRDefault="00581B73" w:rsidP="00941C97">
            <w:pPr>
              <w:spacing w:after="0" w:line="240" w:lineRule="auto"/>
              <w:jc w:val="center"/>
              <w:rPr>
                <w:rFonts w:eastAsia="Times New Roman" w:cstheme="minorHAnsi"/>
                <w:color w:val="000000"/>
                <w:sz w:val="16"/>
                <w:szCs w:val="16"/>
                <w:lang w:eastAsia="es-GT"/>
              </w:rPr>
            </w:pPr>
            <w:r w:rsidRPr="00C710B9">
              <w:rPr>
                <w:rFonts w:eastAsia="Times New Roman" w:cstheme="minorHAnsi"/>
                <w:color w:val="000000"/>
                <w:sz w:val="16"/>
                <w:szCs w:val="16"/>
                <w:lang w:eastAsia="es-GT"/>
              </w:rPr>
              <w:t>Convenios de cooperación,</w:t>
            </w:r>
          </w:p>
          <w:p w14:paraId="4E82BD1F" w14:textId="77777777" w:rsidR="00581B73" w:rsidRDefault="00581B73" w:rsidP="00941C97">
            <w:pPr>
              <w:spacing w:after="0" w:line="240" w:lineRule="auto"/>
              <w:jc w:val="center"/>
              <w:rPr>
                <w:rFonts w:eastAsia="Times New Roman" w:cstheme="minorHAnsi"/>
                <w:color w:val="000000"/>
                <w:sz w:val="16"/>
                <w:szCs w:val="16"/>
                <w:lang w:eastAsia="es-GT"/>
              </w:rPr>
            </w:pPr>
            <w:r w:rsidRPr="00C710B9">
              <w:rPr>
                <w:rFonts w:eastAsia="Times New Roman" w:cstheme="minorHAnsi"/>
                <w:color w:val="000000"/>
                <w:sz w:val="16"/>
                <w:szCs w:val="16"/>
                <w:lang w:eastAsia="es-GT"/>
              </w:rPr>
              <w:t xml:space="preserve"> *Acción realizada en coordinación con la Subdirección de Planificación. </w:t>
            </w:r>
          </w:p>
          <w:p w14:paraId="089E3DAF" w14:textId="77777777" w:rsidR="00581B73" w:rsidRPr="00C710B9" w:rsidRDefault="00581B73" w:rsidP="00941C97">
            <w:pPr>
              <w:spacing w:after="0" w:line="240" w:lineRule="auto"/>
              <w:jc w:val="center"/>
              <w:rPr>
                <w:rFonts w:eastAsia="Times New Roman" w:cstheme="minorHAnsi"/>
                <w:b/>
                <w:bCs/>
                <w:color w:val="000000"/>
                <w:sz w:val="16"/>
                <w:szCs w:val="16"/>
                <w:lang w:eastAsia="es-GT"/>
              </w:rPr>
            </w:pPr>
            <w:r w:rsidRPr="00C710B9">
              <w:rPr>
                <w:rFonts w:eastAsia="Times New Roman" w:cstheme="minorHAnsi"/>
                <w:b/>
                <w:bCs/>
                <w:color w:val="000000"/>
                <w:sz w:val="16"/>
                <w:szCs w:val="16"/>
                <w:lang w:eastAsia="es-GT"/>
              </w:rPr>
              <w:t>2 instrumentos</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39B119DF"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5A3A5BCC"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vAlign w:val="bottom"/>
            <w:hideMark/>
          </w:tcPr>
          <w:p w14:paraId="0BE08E82"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SERVICIOS NO PERSONALES</w:t>
            </w:r>
          </w:p>
        </w:tc>
        <w:tc>
          <w:tcPr>
            <w:tcW w:w="1701" w:type="dxa"/>
            <w:tcBorders>
              <w:top w:val="nil"/>
              <w:left w:val="nil"/>
              <w:bottom w:val="single" w:sz="4" w:space="0" w:color="auto"/>
              <w:right w:val="single" w:sz="4" w:space="0" w:color="auto"/>
            </w:tcBorders>
            <w:shd w:val="clear" w:color="auto" w:fill="auto"/>
            <w:noWrap/>
            <w:vAlign w:val="bottom"/>
            <w:hideMark/>
          </w:tcPr>
          <w:p w14:paraId="40C7CC32"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Pr>
                <w:rFonts w:eastAsia="Times New Roman" w:cstheme="minorHAnsi"/>
                <w:b/>
                <w:bCs/>
                <w:color w:val="000000"/>
                <w:sz w:val="16"/>
                <w:szCs w:val="16"/>
                <w:lang w:eastAsia="es-GT"/>
              </w:rPr>
              <w:t>Q148,255</w:t>
            </w:r>
            <w:r w:rsidRPr="00ED484E">
              <w:rPr>
                <w:rFonts w:eastAsia="Times New Roman" w:cstheme="minorHAnsi"/>
                <w:b/>
                <w:bCs/>
                <w:color w:val="000000"/>
                <w:sz w:val="16"/>
                <w:szCs w:val="16"/>
                <w:lang w:eastAsia="es-GT"/>
              </w:rPr>
              <w:t>.00</w:t>
            </w:r>
          </w:p>
        </w:tc>
      </w:tr>
      <w:tr w:rsidR="00581B73" w:rsidRPr="00C710B9" w14:paraId="7D0C201B" w14:textId="77777777" w:rsidTr="00941C97">
        <w:trPr>
          <w:trHeight w:val="241"/>
        </w:trPr>
        <w:tc>
          <w:tcPr>
            <w:tcW w:w="2547" w:type="dxa"/>
            <w:vMerge w:val="restart"/>
            <w:tcBorders>
              <w:top w:val="nil"/>
              <w:left w:val="single" w:sz="4" w:space="0" w:color="auto"/>
              <w:right w:val="single" w:sz="4" w:space="0" w:color="auto"/>
            </w:tcBorders>
            <w:shd w:val="clear" w:color="auto" w:fill="auto"/>
            <w:vAlign w:val="center"/>
            <w:hideMark/>
          </w:tcPr>
          <w:p w14:paraId="08B43F46" w14:textId="77777777" w:rsidR="00581B73" w:rsidRPr="00C710B9" w:rsidRDefault="00581B73" w:rsidP="00941C97">
            <w:pPr>
              <w:spacing w:after="0" w:line="240" w:lineRule="auto"/>
              <w:jc w:val="center"/>
              <w:rPr>
                <w:rFonts w:eastAsia="Times New Roman" w:cstheme="minorHAnsi"/>
                <w:color w:val="000000"/>
                <w:sz w:val="16"/>
                <w:szCs w:val="16"/>
                <w:lang w:eastAsia="es-GT"/>
              </w:rPr>
            </w:pPr>
            <w:r w:rsidRPr="00C710B9">
              <w:rPr>
                <w:rFonts w:eastAsia="Times New Roman" w:cstheme="minorHAnsi"/>
                <w:color w:val="000000"/>
                <w:sz w:val="16"/>
                <w:szCs w:val="16"/>
                <w:lang w:eastAsia="es-GT"/>
              </w:rPr>
              <w:t>cuenta con recursos técnicos, financieros equipamiento, recursos tecnológicos, materiales y movilidad.</w:t>
            </w:r>
          </w:p>
        </w:tc>
        <w:tc>
          <w:tcPr>
            <w:tcW w:w="2410" w:type="dxa"/>
            <w:vMerge/>
            <w:tcBorders>
              <w:left w:val="single" w:sz="4" w:space="0" w:color="auto"/>
              <w:right w:val="single" w:sz="4" w:space="0" w:color="auto"/>
            </w:tcBorders>
            <w:vAlign w:val="center"/>
            <w:hideMark/>
          </w:tcPr>
          <w:p w14:paraId="05EC0765"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hideMark/>
          </w:tcPr>
          <w:p w14:paraId="4AE4728D"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390B624A"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04C68D46"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131</w:t>
            </w:r>
          </w:p>
        </w:tc>
        <w:tc>
          <w:tcPr>
            <w:tcW w:w="3544" w:type="dxa"/>
            <w:tcBorders>
              <w:top w:val="nil"/>
              <w:left w:val="nil"/>
              <w:bottom w:val="single" w:sz="4" w:space="0" w:color="auto"/>
              <w:right w:val="single" w:sz="4" w:space="0" w:color="auto"/>
            </w:tcBorders>
            <w:shd w:val="clear" w:color="auto" w:fill="auto"/>
            <w:noWrap/>
            <w:vAlign w:val="center"/>
            <w:hideMark/>
          </w:tcPr>
          <w:p w14:paraId="5026687B" w14:textId="77777777" w:rsidR="00581B73" w:rsidRPr="00ED484E" w:rsidRDefault="00581B73" w:rsidP="00941C97">
            <w:pPr>
              <w:spacing w:after="0" w:line="240" w:lineRule="auto"/>
              <w:rPr>
                <w:rFonts w:eastAsia="Times New Roman" w:cstheme="minorHAnsi"/>
                <w:color w:val="000000"/>
                <w:sz w:val="16"/>
                <w:szCs w:val="16"/>
                <w:lang w:eastAsia="es-GT"/>
              </w:rPr>
            </w:pPr>
            <w:r w:rsidRPr="00ED484E">
              <w:rPr>
                <w:rFonts w:ascii="Calibri" w:hAnsi="Calibri" w:cs="Calibri"/>
                <w:color w:val="000000"/>
                <w:sz w:val="16"/>
                <w:szCs w:val="16"/>
              </w:rPr>
              <w:t>Viáticos en el exterior</w:t>
            </w:r>
          </w:p>
        </w:tc>
        <w:tc>
          <w:tcPr>
            <w:tcW w:w="1701" w:type="dxa"/>
            <w:tcBorders>
              <w:top w:val="nil"/>
              <w:left w:val="nil"/>
              <w:bottom w:val="single" w:sz="4" w:space="0" w:color="auto"/>
              <w:right w:val="single" w:sz="4" w:space="0" w:color="auto"/>
            </w:tcBorders>
            <w:shd w:val="clear" w:color="auto" w:fill="auto"/>
            <w:noWrap/>
            <w:vAlign w:val="bottom"/>
            <w:hideMark/>
          </w:tcPr>
          <w:p w14:paraId="6C831D68"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Q66,360.00</w:t>
            </w:r>
          </w:p>
        </w:tc>
      </w:tr>
      <w:tr w:rsidR="00581B73" w:rsidRPr="00C710B9" w14:paraId="7EDEF464" w14:textId="77777777" w:rsidTr="00941C97">
        <w:trPr>
          <w:trHeight w:val="149"/>
        </w:trPr>
        <w:tc>
          <w:tcPr>
            <w:tcW w:w="2547" w:type="dxa"/>
            <w:vMerge/>
            <w:tcBorders>
              <w:left w:val="single" w:sz="4" w:space="0" w:color="auto"/>
              <w:right w:val="single" w:sz="4" w:space="0" w:color="auto"/>
            </w:tcBorders>
            <w:shd w:val="clear" w:color="auto" w:fill="auto"/>
            <w:vAlign w:val="center"/>
          </w:tcPr>
          <w:p w14:paraId="5538996D"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vAlign w:val="center"/>
          </w:tcPr>
          <w:p w14:paraId="7762E0E8"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tcPr>
          <w:p w14:paraId="275B1D38"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6D7CA769"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622F5E94"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136</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4E4C4249" w14:textId="77777777" w:rsidR="00581B73" w:rsidRPr="00ED484E" w:rsidRDefault="00581B73" w:rsidP="00941C97">
            <w:pPr>
              <w:spacing w:after="0" w:line="240" w:lineRule="auto"/>
              <w:rPr>
                <w:rFonts w:eastAsia="Times New Roman" w:cstheme="minorHAnsi"/>
                <w:color w:val="000000"/>
                <w:sz w:val="16"/>
                <w:szCs w:val="16"/>
                <w:lang w:eastAsia="es-GT"/>
              </w:rPr>
            </w:pPr>
            <w:r w:rsidRPr="00ED484E">
              <w:rPr>
                <w:rFonts w:ascii="Calibri" w:hAnsi="Calibri" w:cs="Calibri"/>
                <w:color w:val="000000"/>
                <w:sz w:val="16"/>
                <w:szCs w:val="16"/>
              </w:rPr>
              <w:t>Reconocimiento de gastos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5E97C149"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Q25,200.00</w:t>
            </w:r>
          </w:p>
        </w:tc>
      </w:tr>
      <w:tr w:rsidR="00581B73" w:rsidRPr="00C710B9" w14:paraId="6D90161A" w14:textId="77777777" w:rsidTr="00941C97">
        <w:trPr>
          <w:trHeight w:val="173"/>
        </w:trPr>
        <w:tc>
          <w:tcPr>
            <w:tcW w:w="2547" w:type="dxa"/>
            <w:vMerge/>
            <w:tcBorders>
              <w:left w:val="single" w:sz="4" w:space="0" w:color="auto"/>
              <w:bottom w:val="single" w:sz="4" w:space="0" w:color="auto"/>
              <w:right w:val="single" w:sz="4" w:space="0" w:color="auto"/>
            </w:tcBorders>
            <w:shd w:val="clear" w:color="auto" w:fill="auto"/>
            <w:vAlign w:val="center"/>
          </w:tcPr>
          <w:p w14:paraId="4A52AF97"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2410" w:type="dxa"/>
            <w:vMerge/>
            <w:tcBorders>
              <w:left w:val="single" w:sz="4" w:space="0" w:color="auto"/>
              <w:bottom w:val="single" w:sz="4" w:space="0" w:color="auto"/>
              <w:right w:val="single" w:sz="4" w:space="0" w:color="auto"/>
            </w:tcBorders>
            <w:vAlign w:val="center"/>
          </w:tcPr>
          <w:p w14:paraId="61271915"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2670" w:type="dxa"/>
            <w:vMerge/>
            <w:tcBorders>
              <w:left w:val="single" w:sz="4" w:space="0" w:color="auto"/>
              <w:bottom w:val="single" w:sz="4" w:space="0" w:color="auto"/>
              <w:right w:val="single" w:sz="4" w:space="0" w:color="auto"/>
            </w:tcBorders>
            <w:vAlign w:val="center"/>
          </w:tcPr>
          <w:p w14:paraId="33FA23AE"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1E379704"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55A92EE5"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141</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5678FB1B" w14:textId="77777777" w:rsidR="00581B73" w:rsidRPr="00ED484E" w:rsidRDefault="00581B73" w:rsidP="00941C97">
            <w:pPr>
              <w:spacing w:after="0" w:line="240" w:lineRule="auto"/>
              <w:rPr>
                <w:rFonts w:eastAsia="Times New Roman" w:cstheme="minorHAnsi"/>
                <w:color w:val="000000"/>
                <w:sz w:val="16"/>
                <w:szCs w:val="16"/>
                <w:lang w:eastAsia="es-GT"/>
              </w:rPr>
            </w:pPr>
            <w:r w:rsidRPr="00ED484E">
              <w:rPr>
                <w:rFonts w:ascii="Calibri" w:hAnsi="Calibri" w:cs="Calibri"/>
                <w:color w:val="000000"/>
                <w:sz w:val="16"/>
                <w:szCs w:val="16"/>
              </w:rPr>
              <w:t>Transporte de personas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7A461492"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Q54,600.00</w:t>
            </w:r>
          </w:p>
        </w:tc>
      </w:tr>
      <w:tr w:rsidR="00581B73" w:rsidRPr="00C710B9" w14:paraId="76839A54" w14:textId="77777777" w:rsidTr="00941C97">
        <w:trPr>
          <w:trHeight w:val="70"/>
        </w:trPr>
        <w:tc>
          <w:tcPr>
            <w:tcW w:w="2547" w:type="dxa"/>
            <w:vMerge w:val="restart"/>
            <w:tcBorders>
              <w:top w:val="nil"/>
              <w:left w:val="single" w:sz="4" w:space="0" w:color="auto"/>
              <w:right w:val="single" w:sz="4" w:space="0" w:color="auto"/>
            </w:tcBorders>
            <w:shd w:val="clear" w:color="auto" w:fill="auto"/>
            <w:vAlign w:val="center"/>
            <w:hideMark/>
          </w:tcPr>
          <w:p w14:paraId="4BACE765" w14:textId="77777777" w:rsidR="00581B73" w:rsidRPr="00C710B9" w:rsidRDefault="00581B73" w:rsidP="00941C97">
            <w:pPr>
              <w:spacing w:after="0" w:line="240" w:lineRule="auto"/>
              <w:jc w:val="center"/>
              <w:rPr>
                <w:rFonts w:eastAsia="Times New Roman" w:cstheme="minorHAnsi"/>
                <w:color w:val="000000"/>
                <w:sz w:val="16"/>
                <w:szCs w:val="16"/>
                <w:lang w:eastAsia="es-GT"/>
              </w:rPr>
            </w:pPr>
            <w:r w:rsidRPr="00C710B9">
              <w:rPr>
                <w:rFonts w:eastAsia="Times New Roman" w:cstheme="minorHAnsi"/>
                <w:color w:val="000000"/>
                <w:sz w:val="16"/>
                <w:szCs w:val="16"/>
                <w:lang w:eastAsia="es-GT"/>
              </w:rPr>
              <w:t>Para el 2030, el Instituto Guatemalteco de Migración ha establecido acuerdos y/o convenios intra e interinstitucionales para el fortalecimiento de los mecanismos de intercambio de información para alertas.</w:t>
            </w:r>
          </w:p>
        </w:tc>
        <w:tc>
          <w:tcPr>
            <w:tcW w:w="2410" w:type="dxa"/>
            <w:vMerge w:val="restart"/>
            <w:tcBorders>
              <w:top w:val="nil"/>
              <w:left w:val="single" w:sz="4" w:space="0" w:color="auto"/>
              <w:right w:val="single" w:sz="4" w:space="0" w:color="auto"/>
            </w:tcBorders>
            <w:shd w:val="clear" w:color="auto" w:fill="auto"/>
            <w:vAlign w:val="center"/>
            <w:hideMark/>
          </w:tcPr>
          <w:p w14:paraId="4335E296" w14:textId="77777777" w:rsidR="00581B73" w:rsidRPr="00C710B9" w:rsidRDefault="00581B73" w:rsidP="00941C97">
            <w:pPr>
              <w:spacing w:after="0" w:line="240" w:lineRule="auto"/>
              <w:jc w:val="center"/>
              <w:rPr>
                <w:rFonts w:eastAsia="Times New Roman" w:cstheme="minorHAnsi"/>
                <w:color w:val="000000"/>
                <w:sz w:val="16"/>
                <w:szCs w:val="16"/>
                <w:lang w:eastAsia="es-GT"/>
              </w:rPr>
            </w:pPr>
            <w:r w:rsidRPr="00C710B9">
              <w:rPr>
                <w:rFonts w:eastAsia="Times New Roman" w:cstheme="minorHAnsi"/>
                <w:color w:val="000000"/>
                <w:sz w:val="16"/>
                <w:szCs w:val="16"/>
                <w:lang w:eastAsia="es-GT"/>
              </w:rPr>
              <w:t>Intercambio de información a través de los sistemas de inteligencia nacionales e internacionales *Acción realizada en coordinación con la Subdirección de Control Migratorio.</w:t>
            </w:r>
          </w:p>
        </w:tc>
        <w:tc>
          <w:tcPr>
            <w:tcW w:w="2670" w:type="dxa"/>
            <w:vMerge w:val="restart"/>
            <w:tcBorders>
              <w:top w:val="nil"/>
              <w:left w:val="single" w:sz="4" w:space="0" w:color="auto"/>
              <w:right w:val="single" w:sz="4" w:space="0" w:color="auto"/>
            </w:tcBorders>
            <w:shd w:val="clear" w:color="auto" w:fill="auto"/>
            <w:vAlign w:val="center"/>
            <w:hideMark/>
          </w:tcPr>
          <w:p w14:paraId="0542669E" w14:textId="77777777" w:rsidR="00581B73" w:rsidRPr="00C710B9" w:rsidRDefault="00581B73" w:rsidP="00941C97">
            <w:pPr>
              <w:spacing w:after="0" w:line="240" w:lineRule="auto"/>
              <w:jc w:val="center"/>
              <w:rPr>
                <w:rFonts w:eastAsia="Times New Roman" w:cstheme="minorHAnsi"/>
                <w:color w:val="000000"/>
                <w:sz w:val="16"/>
                <w:szCs w:val="16"/>
                <w:lang w:eastAsia="es-GT"/>
              </w:rPr>
            </w:pPr>
            <w:r w:rsidRPr="00C710B9">
              <w:rPr>
                <w:rFonts w:eastAsia="Times New Roman" w:cstheme="minorHAnsi"/>
                <w:color w:val="000000"/>
                <w:sz w:val="16"/>
                <w:szCs w:val="16"/>
                <w:lang w:eastAsia="es-GT"/>
              </w:rPr>
              <w:t>Alertas y protocolos   activados, *Acción realizada en coordinación con otras Subdirecciones del IGM.</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5F6771DF"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1E8853E0"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158</w:t>
            </w:r>
          </w:p>
        </w:tc>
        <w:tc>
          <w:tcPr>
            <w:tcW w:w="3544" w:type="dxa"/>
            <w:tcBorders>
              <w:top w:val="nil"/>
              <w:left w:val="nil"/>
              <w:bottom w:val="single" w:sz="4" w:space="0" w:color="auto"/>
              <w:right w:val="single" w:sz="4" w:space="0" w:color="auto"/>
            </w:tcBorders>
            <w:shd w:val="clear" w:color="auto" w:fill="auto"/>
            <w:noWrap/>
            <w:vAlign w:val="center"/>
            <w:hideMark/>
          </w:tcPr>
          <w:p w14:paraId="6F06865F" w14:textId="77777777" w:rsidR="00581B73" w:rsidRPr="00ED484E" w:rsidRDefault="00581B73" w:rsidP="00941C97">
            <w:pPr>
              <w:spacing w:after="0" w:line="240" w:lineRule="auto"/>
              <w:rPr>
                <w:rFonts w:eastAsia="Times New Roman" w:cstheme="minorHAnsi"/>
                <w:color w:val="000000"/>
                <w:sz w:val="16"/>
                <w:szCs w:val="16"/>
                <w:lang w:eastAsia="es-GT"/>
              </w:rPr>
            </w:pPr>
            <w:r w:rsidRPr="00ED484E">
              <w:rPr>
                <w:rFonts w:ascii="Calibri" w:hAnsi="Calibri" w:cs="Calibri"/>
                <w:color w:val="000000"/>
                <w:sz w:val="16"/>
                <w:szCs w:val="16"/>
              </w:rPr>
              <w:t>Derechos de bienes intangibles</w:t>
            </w:r>
          </w:p>
        </w:tc>
        <w:tc>
          <w:tcPr>
            <w:tcW w:w="1701" w:type="dxa"/>
            <w:tcBorders>
              <w:top w:val="nil"/>
              <w:left w:val="nil"/>
              <w:bottom w:val="single" w:sz="4" w:space="0" w:color="auto"/>
              <w:right w:val="single" w:sz="4" w:space="0" w:color="auto"/>
            </w:tcBorders>
            <w:shd w:val="clear" w:color="auto" w:fill="auto"/>
            <w:noWrap/>
            <w:vAlign w:val="bottom"/>
            <w:hideMark/>
          </w:tcPr>
          <w:p w14:paraId="685DEE15"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Q2,095.00</w:t>
            </w:r>
          </w:p>
        </w:tc>
      </w:tr>
      <w:tr w:rsidR="00581B73" w:rsidRPr="00C710B9" w14:paraId="094009BD" w14:textId="77777777" w:rsidTr="00941C97">
        <w:trPr>
          <w:trHeight w:val="460"/>
        </w:trPr>
        <w:tc>
          <w:tcPr>
            <w:tcW w:w="2547" w:type="dxa"/>
            <w:vMerge/>
            <w:tcBorders>
              <w:left w:val="single" w:sz="4" w:space="0" w:color="auto"/>
              <w:right w:val="single" w:sz="4" w:space="0" w:color="auto"/>
            </w:tcBorders>
            <w:vAlign w:val="center"/>
            <w:hideMark/>
          </w:tcPr>
          <w:p w14:paraId="31C48EA3"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vAlign w:val="center"/>
            <w:hideMark/>
          </w:tcPr>
          <w:p w14:paraId="5CA0E273"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hideMark/>
          </w:tcPr>
          <w:p w14:paraId="231C2A73"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0A953AFF"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1A050B7A"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vAlign w:val="bottom"/>
            <w:hideMark/>
          </w:tcPr>
          <w:p w14:paraId="4E95FBB2"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MATERIALES Y SUMINISTROS</w:t>
            </w:r>
          </w:p>
        </w:tc>
        <w:tc>
          <w:tcPr>
            <w:tcW w:w="1701" w:type="dxa"/>
            <w:tcBorders>
              <w:top w:val="nil"/>
              <w:left w:val="nil"/>
              <w:bottom w:val="single" w:sz="4" w:space="0" w:color="auto"/>
              <w:right w:val="single" w:sz="4" w:space="0" w:color="auto"/>
            </w:tcBorders>
            <w:shd w:val="clear" w:color="auto" w:fill="auto"/>
            <w:noWrap/>
            <w:vAlign w:val="bottom"/>
            <w:hideMark/>
          </w:tcPr>
          <w:p w14:paraId="6AE5B43A"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Pr>
                <w:rFonts w:eastAsia="Times New Roman" w:cstheme="minorHAnsi"/>
                <w:b/>
                <w:bCs/>
                <w:color w:val="000000"/>
                <w:sz w:val="16"/>
                <w:szCs w:val="16"/>
                <w:lang w:eastAsia="es-GT"/>
              </w:rPr>
              <w:t>Q2,113</w:t>
            </w:r>
            <w:r w:rsidRPr="00ED484E">
              <w:rPr>
                <w:rFonts w:eastAsia="Times New Roman" w:cstheme="minorHAnsi"/>
                <w:b/>
                <w:bCs/>
                <w:color w:val="000000"/>
                <w:sz w:val="16"/>
                <w:szCs w:val="16"/>
                <w:lang w:eastAsia="es-GT"/>
              </w:rPr>
              <w:t>.00</w:t>
            </w:r>
          </w:p>
        </w:tc>
      </w:tr>
      <w:tr w:rsidR="00581B73" w:rsidRPr="00C710B9" w14:paraId="53CEA581" w14:textId="77777777" w:rsidTr="00941C97">
        <w:trPr>
          <w:trHeight w:val="691"/>
        </w:trPr>
        <w:tc>
          <w:tcPr>
            <w:tcW w:w="2547" w:type="dxa"/>
            <w:vMerge/>
            <w:tcBorders>
              <w:left w:val="single" w:sz="4" w:space="0" w:color="auto"/>
              <w:bottom w:val="single" w:sz="4" w:space="0" w:color="auto"/>
              <w:right w:val="single" w:sz="4" w:space="0" w:color="auto"/>
            </w:tcBorders>
            <w:vAlign w:val="center"/>
          </w:tcPr>
          <w:p w14:paraId="78C24417"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2410" w:type="dxa"/>
            <w:vMerge/>
            <w:tcBorders>
              <w:left w:val="single" w:sz="4" w:space="0" w:color="auto"/>
              <w:bottom w:val="single" w:sz="4" w:space="0" w:color="auto"/>
              <w:right w:val="single" w:sz="4" w:space="0" w:color="auto"/>
            </w:tcBorders>
            <w:vAlign w:val="center"/>
          </w:tcPr>
          <w:p w14:paraId="4FBB1B8B"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2670" w:type="dxa"/>
            <w:vMerge/>
            <w:tcBorders>
              <w:left w:val="single" w:sz="4" w:space="0" w:color="auto"/>
              <w:bottom w:val="single" w:sz="4" w:space="0" w:color="auto"/>
              <w:right w:val="single" w:sz="4" w:space="0" w:color="auto"/>
            </w:tcBorders>
            <w:vAlign w:val="center"/>
          </w:tcPr>
          <w:p w14:paraId="581C80A1"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587F9839"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31FFA696"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sidRPr="00ED484E">
              <w:rPr>
                <w:rFonts w:ascii="Calibri" w:hAnsi="Calibri" w:cs="Calibri"/>
                <w:color w:val="000000"/>
                <w:sz w:val="16"/>
                <w:szCs w:val="16"/>
              </w:rPr>
              <w:t>247</w:t>
            </w:r>
          </w:p>
        </w:tc>
        <w:tc>
          <w:tcPr>
            <w:tcW w:w="3544" w:type="dxa"/>
            <w:tcBorders>
              <w:top w:val="single" w:sz="4" w:space="0" w:color="auto"/>
              <w:left w:val="nil"/>
              <w:bottom w:val="single" w:sz="4" w:space="0" w:color="auto"/>
              <w:right w:val="single" w:sz="4" w:space="0" w:color="auto"/>
            </w:tcBorders>
            <w:shd w:val="clear" w:color="auto" w:fill="auto"/>
            <w:vAlign w:val="center"/>
          </w:tcPr>
          <w:p w14:paraId="37A6A734"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ED484E">
              <w:rPr>
                <w:rFonts w:ascii="Calibri" w:hAnsi="Calibri" w:cs="Calibri"/>
                <w:color w:val="000000"/>
                <w:sz w:val="16"/>
                <w:szCs w:val="16"/>
              </w:rPr>
              <w:t>Especies timbradas y valores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0F694026"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sidRPr="00ED484E">
              <w:rPr>
                <w:rFonts w:ascii="Calibri" w:hAnsi="Calibri" w:cs="Calibri"/>
                <w:color w:val="000000"/>
                <w:sz w:val="16"/>
                <w:szCs w:val="16"/>
              </w:rPr>
              <w:t>Q510.00</w:t>
            </w:r>
          </w:p>
        </w:tc>
      </w:tr>
      <w:tr w:rsidR="00581B73" w:rsidRPr="00C710B9" w14:paraId="7594282C" w14:textId="77777777" w:rsidTr="00941C97">
        <w:trPr>
          <w:trHeight w:val="70"/>
        </w:trPr>
        <w:tc>
          <w:tcPr>
            <w:tcW w:w="2547" w:type="dxa"/>
            <w:vMerge w:val="restart"/>
            <w:tcBorders>
              <w:top w:val="nil"/>
              <w:left w:val="single" w:sz="4" w:space="0" w:color="auto"/>
              <w:right w:val="single" w:sz="4" w:space="0" w:color="auto"/>
            </w:tcBorders>
            <w:shd w:val="clear" w:color="auto" w:fill="auto"/>
            <w:vAlign w:val="center"/>
            <w:hideMark/>
          </w:tcPr>
          <w:p w14:paraId="39B02C71" w14:textId="77777777" w:rsidR="00581B73" w:rsidRPr="00C710B9" w:rsidRDefault="00581B73" w:rsidP="00941C97">
            <w:pPr>
              <w:spacing w:after="0" w:line="240" w:lineRule="auto"/>
              <w:jc w:val="center"/>
              <w:rPr>
                <w:rFonts w:eastAsia="Times New Roman" w:cstheme="minorHAnsi"/>
                <w:color w:val="000000"/>
                <w:sz w:val="16"/>
                <w:szCs w:val="16"/>
                <w:lang w:eastAsia="es-GT"/>
              </w:rPr>
            </w:pPr>
            <w:r w:rsidRPr="00C710B9">
              <w:rPr>
                <w:rFonts w:eastAsia="Times New Roman" w:cstheme="minorHAnsi"/>
                <w:color w:val="000000"/>
                <w:sz w:val="16"/>
                <w:szCs w:val="16"/>
                <w:lang w:eastAsia="es-GT"/>
              </w:rPr>
              <w:t>Para el año 2030 se ha incrementado la protección de derechos a personas migrantes a 1,347,953 personas acumulado (de 64,660 en el año 2021 a 1, 347,953 personas en el año 2030).</w:t>
            </w:r>
          </w:p>
        </w:tc>
        <w:tc>
          <w:tcPr>
            <w:tcW w:w="2410" w:type="dxa"/>
            <w:vMerge w:val="restart"/>
            <w:tcBorders>
              <w:top w:val="nil"/>
              <w:left w:val="single" w:sz="4" w:space="0" w:color="auto"/>
              <w:right w:val="single" w:sz="4" w:space="0" w:color="auto"/>
            </w:tcBorders>
            <w:shd w:val="clear" w:color="auto" w:fill="auto"/>
            <w:vAlign w:val="center"/>
            <w:hideMark/>
          </w:tcPr>
          <w:p w14:paraId="36A5B814" w14:textId="77777777" w:rsidR="00581B73" w:rsidRPr="00C710B9" w:rsidRDefault="00581B73" w:rsidP="00941C97">
            <w:pPr>
              <w:spacing w:after="0" w:line="240" w:lineRule="auto"/>
              <w:jc w:val="center"/>
              <w:rPr>
                <w:rFonts w:eastAsia="Times New Roman" w:cstheme="minorHAnsi"/>
                <w:color w:val="000000"/>
                <w:sz w:val="16"/>
                <w:szCs w:val="16"/>
                <w:lang w:eastAsia="es-GT"/>
              </w:rPr>
            </w:pPr>
            <w:r w:rsidRPr="00C710B9">
              <w:rPr>
                <w:rFonts w:eastAsia="Times New Roman" w:cstheme="minorHAnsi"/>
                <w:color w:val="000000"/>
                <w:sz w:val="16"/>
                <w:szCs w:val="16"/>
                <w:lang w:eastAsia="es-GT"/>
              </w:rPr>
              <w:t>Identificación de los programas de protección de derechos humanos dirigidos a los migrantes con énfasis en situación de vulnerabilidad, *Acción realizada en coordinación con la Subdirección de Atención y Protección de los Derechos Fundamentales de los Migrantes.</w:t>
            </w:r>
          </w:p>
        </w:tc>
        <w:tc>
          <w:tcPr>
            <w:tcW w:w="2670" w:type="dxa"/>
            <w:vMerge w:val="restart"/>
            <w:tcBorders>
              <w:top w:val="nil"/>
              <w:left w:val="single" w:sz="4" w:space="0" w:color="auto"/>
              <w:right w:val="single" w:sz="4" w:space="0" w:color="auto"/>
            </w:tcBorders>
            <w:shd w:val="clear" w:color="auto" w:fill="auto"/>
            <w:vAlign w:val="center"/>
            <w:hideMark/>
          </w:tcPr>
          <w:p w14:paraId="0E93A69E" w14:textId="77777777" w:rsidR="00581B73" w:rsidRPr="00C710B9" w:rsidRDefault="00581B73" w:rsidP="00941C97">
            <w:pPr>
              <w:spacing w:after="0" w:line="240" w:lineRule="auto"/>
              <w:jc w:val="center"/>
              <w:rPr>
                <w:rFonts w:eastAsia="Times New Roman" w:cstheme="minorHAnsi"/>
                <w:color w:val="000000"/>
                <w:sz w:val="16"/>
                <w:szCs w:val="16"/>
                <w:lang w:eastAsia="es-GT"/>
              </w:rPr>
            </w:pPr>
            <w:r w:rsidRPr="00C710B9">
              <w:rPr>
                <w:rFonts w:eastAsia="Times New Roman" w:cstheme="minorHAnsi"/>
                <w:color w:val="000000"/>
                <w:sz w:val="16"/>
                <w:szCs w:val="16"/>
                <w:lang w:eastAsia="es-GT"/>
              </w:rPr>
              <w:t>Convenios Inter institucionales aprobados.</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516BBC96"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2D2EA162"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291</w:t>
            </w:r>
          </w:p>
        </w:tc>
        <w:tc>
          <w:tcPr>
            <w:tcW w:w="3544" w:type="dxa"/>
            <w:tcBorders>
              <w:top w:val="nil"/>
              <w:left w:val="nil"/>
              <w:bottom w:val="single" w:sz="4" w:space="0" w:color="auto"/>
              <w:right w:val="single" w:sz="4" w:space="0" w:color="auto"/>
            </w:tcBorders>
            <w:shd w:val="clear" w:color="auto" w:fill="auto"/>
            <w:noWrap/>
            <w:vAlign w:val="center"/>
            <w:hideMark/>
          </w:tcPr>
          <w:p w14:paraId="70F1ECBD" w14:textId="77777777" w:rsidR="00581B73" w:rsidRPr="00ED484E" w:rsidRDefault="00581B73" w:rsidP="00941C97">
            <w:pPr>
              <w:spacing w:after="0" w:line="240" w:lineRule="auto"/>
              <w:rPr>
                <w:rFonts w:eastAsia="Times New Roman" w:cstheme="minorHAnsi"/>
                <w:color w:val="000000"/>
                <w:sz w:val="16"/>
                <w:szCs w:val="16"/>
                <w:lang w:eastAsia="es-GT"/>
              </w:rPr>
            </w:pPr>
            <w:r w:rsidRPr="00ED484E">
              <w:rPr>
                <w:rFonts w:ascii="Calibri" w:hAnsi="Calibri" w:cs="Calibri"/>
                <w:color w:val="000000"/>
                <w:sz w:val="16"/>
                <w:szCs w:val="16"/>
              </w:rPr>
              <w:t>Útiles de oficina</w:t>
            </w:r>
          </w:p>
        </w:tc>
        <w:tc>
          <w:tcPr>
            <w:tcW w:w="1701" w:type="dxa"/>
            <w:tcBorders>
              <w:top w:val="nil"/>
              <w:left w:val="nil"/>
              <w:bottom w:val="single" w:sz="4" w:space="0" w:color="auto"/>
              <w:right w:val="single" w:sz="4" w:space="0" w:color="auto"/>
            </w:tcBorders>
            <w:shd w:val="clear" w:color="auto" w:fill="auto"/>
            <w:noWrap/>
            <w:vAlign w:val="bottom"/>
            <w:hideMark/>
          </w:tcPr>
          <w:p w14:paraId="0C13FB16"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Q1,603.00</w:t>
            </w:r>
          </w:p>
        </w:tc>
      </w:tr>
      <w:tr w:rsidR="00581B73" w:rsidRPr="00C710B9" w14:paraId="0ED75756" w14:textId="77777777" w:rsidTr="00941C97">
        <w:trPr>
          <w:trHeight w:val="564"/>
        </w:trPr>
        <w:tc>
          <w:tcPr>
            <w:tcW w:w="2547" w:type="dxa"/>
            <w:vMerge/>
            <w:tcBorders>
              <w:left w:val="single" w:sz="4" w:space="0" w:color="auto"/>
              <w:right w:val="single" w:sz="4" w:space="0" w:color="auto"/>
            </w:tcBorders>
            <w:vAlign w:val="center"/>
            <w:hideMark/>
          </w:tcPr>
          <w:p w14:paraId="4FD60E21"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vAlign w:val="center"/>
            <w:hideMark/>
          </w:tcPr>
          <w:p w14:paraId="61E8E26D"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hideMark/>
          </w:tcPr>
          <w:p w14:paraId="3E4352A7"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37C6AF74"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5C45C65D"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noWrap/>
            <w:vAlign w:val="bottom"/>
            <w:hideMark/>
          </w:tcPr>
          <w:p w14:paraId="7BD7B3B9"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PROPIEDAD, PLANTA, EQUIPO E INTANGIBLES</w:t>
            </w:r>
          </w:p>
        </w:tc>
        <w:tc>
          <w:tcPr>
            <w:tcW w:w="1701" w:type="dxa"/>
            <w:tcBorders>
              <w:top w:val="nil"/>
              <w:left w:val="nil"/>
              <w:bottom w:val="single" w:sz="4" w:space="0" w:color="auto"/>
              <w:right w:val="single" w:sz="4" w:space="0" w:color="auto"/>
            </w:tcBorders>
            <w:shd w:val="clear" w:color="auto" w:fill="auto"/>
            <w:noWrap/>
            <w:vAlign w:val="bottom"/>
            <w:hideMark/>
          </w:tcPr>
          <w:p w14:paraId="1D16CD86"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Q</w:t>
            </w:r>
            <w:r>
              <w:rPr>
                <w:rFonts w:eastAsia="Times New Roman" w:cstheme="minorHAnsi"/>
                <w:b/>
                <w:bCs/>
                <w:color w:val="000000"/>
                <w:sz w:val="16"/>
                <w:szCs w:val="16"/>
                <w:lang w:eastAsia="es-GT"/>
              </w:rPr>
              <w:t>11,557.00</w:t>
            </w:r>
          </w:p>
        </w:tc>
      </w:tr>
      <w:tr w:rsidR="00581B73" w:rsidRPr="00C710B9" w14:paraId="4362DF89" w14:textId="77777777" w:rsidTr="00941C97">
        <w:trPr>
          <w:trHeight w:val="887"/>
        </w:trPr>
        <w:tc>
          <w:tcPr>
            <w:tcW w:w="2547" w:type="dxa"/>
            <w:vMerge/>
            <w:tcBorders>
              <w:left w:val="single" w:sz="4" w:space="0" w:color="auto"/>
              <w:bottom w:val="single" w:sz="4" w:space="0" w:color="auto"/>
              <w:right w:val="single" w:sz="4" w:space="0" w:color="auto"/>
            </w:tcBorders>
            <w:vAlign w:val="center"/>
          </w:tcPr>
          <w:p w14:paraId="763E46EB"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2410" w:type="dxa"/>
            <w:vMerge/>
            <w:tcBorders>
              <w:left w:val="single" w:sz="4" w:space="0" w:color="auto"/>
              <w:bottom w:val="single" w:sz="4" w:space="0" w:color="auto"/>
              <w:right w:val="single" w:sz="4" w:space="0" w:color="auto"/>
            </w:tcBorders>
            <w:vAlign w:val="center"/>
          </w:tcPr>
          <w:p w14:paraId="4E33ACEA"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bottom w:val="single" w:sz="4" w:space="0" w:color="auto"/>
              <w:right w:val="single" w:sz="4" w:space="0" w:color="auto"/>
            </w:tcBorders>
            <w:vAlign w:val="center"/>
          </w:tcPr>
          <w:p w14:paraId="2F7D7D7A"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7C437D72"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44306D3C"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sidRPr="00ED484E">
              <w:rPr>
                <w:rFonts w:ascii="Calibri" w:hAnsi="Calibri" w:cs="Calibri"/>
                <w:color w:val="000000"/>
                <w:sz w:val="16"/>
                <w:szCs w:val="16"/>
              </w:rPr>
              <w:t>328</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10DB6327"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ED484E">
              <w:rPr>
                <w:rFonts w:ascii="Calibri" w:hAnsi="Calibri" w:cs="Calibri"/>
                <w:color w:val="000000"/>
                <w:sz w:val="16"/>
                <w:szCs w:val="16"/>
              </w:rPr>
              <w:t>Equipo de cómputo</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4B77862A"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sidRPr="00ED484E">
              <w:rPr>
                <w:rFonts w:ascii="Calibri" w:hAnsi="Calibri" w:cs="Calibri"/>
                <w:color w:val="000000"/>
                <w:sz w:val="16"/>
                <w:szCs w:val="16"/>
              </w:rPr>
              <w:t>Q11,557.00</w:t>
            </w:r>
          </w:p>
        </w:tc>
      </w:tr>
      <w:tr w:rsidR="00581B73" w:rsidRPr="00C710B9" w14:paraId="192D219F" w14:textId="77777777" w:rsidTr="00941C97">
        <w:trPr>
          <w:trHeight w:val="315"/>
        </w:trPr>
        <w:tc>
          <w:tcPr>
            <w:tcW w:w="762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266249" w14:textId="77777777" w:rsidR="00581B73" w:rsidRPr="00C710B9" w:rsidRDefault="00581B73" w:rsidP="00941C97">
            <w:pPr>
              <w:spacing w:after="0" w:line="240" w:lineRule="auto"/>
              <w:jc w:val="center"/>
              <w:rPr>
                <w:rFonts w:eastAsia="Times New Roman" w:cstheme="minorHAnsi"/>
                <w:color w:val="000000"/>
                <w:sz w:val="16"/>
                <w:szCs w:val="16"/>
                <w:lang w:eastAsia="es-GT"/>
              </w:rPr>
            </w:pPr>
            <w:r w:rsidRPr="00C710B9">
              <w:rPr>
                <w:rFonts w:eastAsia="Times New Roman" w:cstheme="minorHAnsi"/>
                <w:color w:val="000000"/>
                <w:sz w:val="16"/>
                <w:szCs w:val="16"/>
                <w:lang w:eastAsia="es-GT"/>
              </w:rPr>
              <w:t> </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32956A5B"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4536" w:type="dxa"/>
            <w:gridSpan w:val="2"/>
            <w:tcBorders>
              <w:top w:val="single" w:sz="4" w:space="0" w:color="auto"/>
              <w:left w:val="nil"/>
              <w:bottom w:val="single" w:sz="4" w:space="0" w:color="auto"/>
              <w:right w:val="single" w:sz="4" w:space="0" w:color="auto"/>
            </w:tcBorders>
            <w:shd w:val="clear" w:color="auto" w:fill="auto"/>
            <w:noWrap/>
            <w:vAlign w:val="bottom"/>
            <w:hideMark/>
          </w:tcPr>
          <w:p w14:paraId="291DE4C0" w14:textId="77777777" w:rsidR="00581B73" w:rsidRPr="00ED484E" w:rsidRDefault="00581B73" w:rsidP="00941C97">
            <w:pPr>
              <w:spacing w:after="0" w:line="240" w:lineRule="auto"/>
              <w:jc w:val="center"/>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TOTAL</w:t>
            </w:r>
          </w:p>
        </w:tc>
        <w:tc>
          <w:tcPr>
            <w:tcW w:w="1701" w:type="dxa"/>
            <w:tcBorders>
              <w:top w:val="nil"/>
              <w:left w:val="nil"/>
              <w:bottom w:val="single" w:sz="4" w:space="0" w:color="auto"/>
              <w:right w:val="single" w:sz="4" w:space="0" w:color="auto"/>
            </w:tcBorders>
            <w:shd w:val="clear" w:color="auto" w:fill="auto"/>
            <w:noWrap/>
            <w:vAlign w:val="bottom"/>
            <w:hideMark/>
          </w:tcPr>
          <w:p w14:paraId="7ADD5C5C" w14:textId="77777777" w:rsidR="00581B73" w:rsidRPr="00ED484E" w:rsidRDefault="00581B73" w:rsidP="00941C97">
            <w:pPr>
              <w:spacing w:after="0" w:line="240" w:lineRule="auto"/>
              <w:jc w:val="right"/>
              <w:rPr>
                <w:rFonts w:eastAsia="Times New Roman" w:cstheme="minorHAnsi"/>
                <w:b/>
                <w:bCs/>
                <w:color w:val="000000"/>
                <w:sz w:val="20"/>
                <w:szCs w:val="20"/>
                <w:lang w:eastAsia="es-GT"/>
              </w:rPr>
            </w:pPr>
            <w:r w:rsidRPr="00ED484E">
              <w:rPr>
                <w:rFonts w:eastAsia="Times New Roman" w:cstheme="minorHAnsi"/>
                <w:b/>
                <w:bCs/>
                <w:color w:val="000000"/>
                <w:sz w:val="20"/>
                <w:szCs w:val="20"/>
                <w:lang w:eastAsia="es-GT"/>
              </w:rPr>
              <w:t xml:space="preserve"> </w:t>
            </w:r>
            <w:proofErr w:type="gramStart"/>
            <w:r w:rsidRPr="00ED484E">
              <w:rPr>
                <w:rFonts w:eastAsia="Times New Roman" w:cstheme="minorHAnsi"/>
                <w:b/>
                <w:bCs/>
                <w:color w:val="000000"/>
                <w:sz w:val="20"/>
                <w:szCs w:val="20"/>
                <w:lang w:eastAsia="es-GT"/>
              </w:rPr>
              <w:t>Q  161,925.00</w:t>
            </w:r>
            <w:proofErr w:type="gramEnd"/>
            <w:r w:rsidRPr="00ED484E">
              <w:rPr>
                <w:rFonts w:eastAsia="Times New Roman" w:cstheme="minorHAnsi"/>
                <w:b/>
                <w:bCs/>
                <w:color w:val="000000"/>
                <w:sz w:val="20"/>
                <w:szCs w:val="20"/>
                <w:lang w:eastAsia="es-GT"/>
              </w:rPr>
              <w:t xml:space="preserve"> </w:t>
            </w:r>
          </w:p>
        </w:tc>
      </w:tr>
    </w:tbl>
    <w:p w14:paraId="736F8F53" w14:textId="77777777" w:rsidR="00581B73" w:rsidRPr="0074250C" w:rsidRDefault="00581B73" w:rsidP="00581B73">
      <w:pPr>
        <w:widowControl w:val="0"/>
        <w:jc w:val="both"/>
        <w:rPr>
          <w:rFonts w:cstheme="minorHAnsi"/>
          <w:b/>
          <w:bCs/>
          <w:sz w:val="28"/>
          <w:szCs w:val="28"/>
        </w:rPr>
      </w:pPr>
    </w:p>
    <w:p w14:paraId="19DA56B2" w14:textId="77777777" w:rsidR="00581B73" w:rsidRDefault="00581B73" w:rsidP="00581B73">
      <w:pPr>
        <w:jc w:val="both"/>
        <w:rPr>
          <w:rFonts w:cs="Arial"/>
          <w:b/>
          <w:sz w:val="16"/>
          <w:szCs w:val="16"/>
        </w:rPr>
      </w:pPr>
    </w:p>
    <w:p w14:paraId="683CA1BC" w14:textId="77777777" w:rsidR="00581B73" w:rsidRDefault="00581B73" w:rsidP="00581B73">
      <w:pPr>
        <w:jc w:val="both"/>
        <w:rPr>
          <w:rFonts w:cs="Arial"/>
          <w:sz w:val="16"/>
          <w:szCs w:val="16"/>
        </w:rPr>
      </w:pPr>
    </w:p>
    <w:p w14:paraId="7915968A" w14:textId="77777777" w:rsidR="00581B73" w:rsidRDefault="00581B73" w:rsidP="00581B73">
      <w:pPr>
        <w:jc w:val="both"/>
        <w:rPr>
          <w:rFonts w:cstheme="minorHAnsi"/>
          <w:b/>
          <w:bCs/>
          <w:sz w:val="28"/>
          <w:szCs w:val="28"/>
        </w:rPr>
      </w:pPr>
    </w:p>
    <w:p w14:paraId="60E37C1C" w14:textId="3F1F498F" w:rsidR="00581B73" w:rsidRDefault="00581B73" w:rsidP="00581B73">
      <w:pPr>
        <w:rPr>
          <w:rFonts w:cstheme="minorHAnsi"/>
          <w:b/>
          <w:bCs/>
          <w:sz w:val="28"/>
          <w:szCs w:val="28"/>
        </w:rPr>
      </w:pPr>
    </w:p>
    <w:p w14:paraId="2E55DA80" w14:textId="77777777" w:rsidR="00995B6F" w:rsidRDefault="00995B6F" w:rsidP="00581B73">
      <w:pPr>
        <w:rPr>
          <w:rFonts w:cstheme="minorHAnsi"/>
          <w:b/>
          <w:bCs/>
          <w:sz w:val="24"/>
          <w:szCs w:val="24"/>
        </w:rPr>
      </w:pPr>
    </w:p>
    <w:p w14:paraId="121D27AD" w14:textId="77777777" w:rsidR="00581B73" w:rsidRPr="000A1933" w:rsidRDefault="00581B73" w:rsidP="00581B73">
      <w:pPr>
        <w:spacing w:after="0"/>
        <w:rPr>
          <w:rFonts w:cs="Arial"/>
          <w:b/>
          <w:sz w:val="24"/>
          <w:szCs w:val="24"/>
        </w:rPr>
      </w:pPr>
      <w:r w:rsidRPr="000A1933">
        <w:rPr>
          <w:rFonts w:cs="Arial"/>
          <w:b/>
          <w:sz w:val="24"/>
          <w:szCs w:val="24"/>
        </w:rPr>
        <w:t>Subdirección de Responsabilidad Profesional</w:t>
      </w:r>
    </w:p>
    <w:p w14:paraId="0387C1BD" w14:textId="77777777" w:rsidR="00581B73" w:rsidRDefault="00581B73" w:rsidP="00581B73">
      <w:pPr>
        <w:rPr>
          <w:rFonts w:cs="Arial"/>
          <w:b/>
          <w:sz w:val="24"/>
          <w:szCs w:val="24"/>
        </w:rPr>
      </w:pPr>
    </w:p>
    <w:tbl>
      <w:tblPr>
        <w:tblW w:w="14041" w:type="dxa"/>
        <w:tblCellMar>
          <w:left w:w="70" w:type="dxa"/>
          <w:right w:w="70" w:type="dxa"/>
        </w:tblCellMar>
        <w:tblLook w:val="04A0" w:firstRow="1" w:lastRow="0" w:firstColumn="1" w:lastColumn="0" w:noHBand="0" w:noVBand="1"/>
      </w:tblPr>
      <w:tblGrid>
        <w:gridCol w:w="4957"/>
        <w:gridCol w:w="2670"/>
        <w:gridCol w:w="177"/>
        <w:gridCol w:w="992"/>
        <w:gridCol w:w="3544"/>
        <w:gridCol w:w="1701"/>
      </w:tblGrid>
      <w:tr w:rsidR="00581B73" w:rsidRPr="009C5624" w14:paraId="3074033B" w14:textId="77777777" w:rsidTr="00941C97">
        <w:trPr>
          <w:cantSplit/>
          <w:trHeight w:val="300"/>
        </w:trPr>
        <w:tc>
          <w:tcPr>
            <w:tcW w:w="7627" w:type="dxa"/>
            <w:gridSpan w:val="2"/>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0A201162" w14:textId="77777777" w:rsidR="00581B73" w:rsidRPr="009C5624" w:rsidRDefault="00581B73" w:rsidP="00941C97">
            <w:pPr>
              <w:spacing w:after="0" w:line="240" w:lineRule="auto"/>
              <w:jc w:val="center"/>
              <w:rPr>
                <w:rFonts w:eastAsia="Times New Roman" w:cstheme="minorHAnsi"/>
                <w:color w:val="FFFFFF" w:themeColor="background1"/>
                <w:sz w:val="16"/>
                <w:szCs w:val="16"/>
                <w:lang w:eastAsia="es-GT"/>
              </w:rPr>
            </w:pPr>
            <w:r w:rsidRPr="00190468">
              <w:rPr>
                <w:rFonts w:eastAsia="Times New Roman" w:cstheme="minorHAnsi"/>
                <w:b/>
                <w:bCs/>
                <w:color w:val="FFFFFF" w:themeColor="background1"/>
                <w:sz w:val="16"/>
                <w:szCs w:val="16"/>
                <w:lang w:eastAsia="es-GT"/>
              </w:rPr>
              <w:t>PLAN ESTRATÉGICO INSTITUCIONAL</w:t>
            </w:r>
          </w:p>
        </w:tc>
        <w:tc>
          <w:tcPr>
            <w:tcW w:w="177" w:type="dxa"/>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0B47860A" w14:textId="77777777" w:rsidR="00581B73" w:rsidRPr="009C5624" w:rsidRDefault="00581B73" w:rsidP="00941C97">
            <w:pPr>
              <w:spacing w:after="0" w:line="240" w:lineRule="auto"/>
              <w:jc w:val="center"/>
              <w:rPr>
                <w:rFonts w:eastAsia="Times New Roman" w:cstheme="minorHAnsi"/>
                <w:color w:val="FFFFFF" w:themeColor="background1"/>
                <w:sz w:val="16"/>
                <w:szCs w:val="16"/>
                <w:lang w:eastAsia="es-GT"/>
              </w:rPr>
            </w:pPr>
          </w:p>
        </w:tc>
        <w:tc>
          <w:tcPr>
            <w:tcW w:w="6237" w:type="dxa"/>
            <w:gridSpan w:val="3"/>
            <w:tcBorders>
              <w:top w:val="single" w:sz="4" w:space="0" w:color="auto"/>
              <w:left w:val="nil"/>
              <w:bottom w:val="single" w:sz="4" w:space="0" w:color="auto"/>
              <w:right w:val="single" w:sz="4" w:space="0" w:color="auto"/>
            </w:tcBorders>
            <w:shd w:val="clear" w:color="auto" w:fill="31849B" w:themeFill="accent5" w:themeFillShade="BF"/>
            <w:noWrap/>
            <w:vAlign w:val="center"/>
            <w:hideMark/>
          </w:tcPr>
          <w:p w14:paraId="51EDF244" w14:textId="77777777" w:rsidR="00581B73" w:rsidRPr="009C5624" w:rsidRDefault="00581B73" w:rsidP="00941C97">
            <w:pPr>
              <w:spacing w:after="0" w:line="240" w:lineRule="auto"/>
              <w:jc w:val="center"/>
              <w:rPr>
                <w:rFonts w:eastAsia="Times New Roman" w:cstheme="minorHAnsi"/>
                <w:color w:val="FFFFFF" w:themeColor="background1"/>
                <w:sz w:val="16"/>
                <w:szCs w:val="16"/>
                <w:lang w:eastAsia="es-GT"/>
              </w:rPr>
            </w:pPr>
            <w:r w:rsidRPr="00190468">
              <w:rPr>
                <w:rFonts w:eastAsia="Times New Roman" w:cstheme="minorHAnsi"/>
                <w:b/>
                <w:bCs/>
                <w:color w:val="FFFFFF" w:themeColor="background1"/>
                <w:sz w:val="16"/>
                <w:szCs w:val="16"/>
                <w:lang w:eastAsia="es-GT"/>
              </w:rPr>
              <w:t>PLAN OPERATIVO ANUAL</w:t>
            </w:r>
          </w:p>
        </w:tc>
      </w:tr>
      <w:tr w:rsidR="00581B73" w:rsidRPr="009C5624" w14:paraId="230B5E1C" w14:textId="77777777" w:rsidTr="00941C97">
        <w:trPr>
          <w:trHeight w:val="300"/>
        </w:trPr>
        <w:tc>
          <w:tcPr>
            <w:tcW w:w="4957" w:type="dxa"/>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6DACB0D1"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Acciones</w:t>
            </w:r>
          </w:p>
        </w:tc>
        <w:tc>
          <w:tcPr>
            <w:tcW w:w="2670" w:type="dxa"/>
            <w:tcBorders>
              <w:top w:val="nil"/>
              <w:left w:val="nil"/>
              <w:bottom w:val="single" w:sz="4" w:space="0" w:color="auto"/>
              <w:right w:val="single" w:sz="4" w:space="0" w:color="auto"/>
            </w:tcBorders>
            <w:shd w:val="clear" w:color="auto" w:fill="31849B" w:themeFill="accent5" w:themeFillShade="BF"/>
            <w:vAlign w:val="center"/>
            <w:hideMark/>
          </w:tcPr>
          <w:p w14:paraId="15083F95"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Meta</w:t>
            </w:r>
          </w:p>
        </w:tc>
        <w:tc>
          <w:tcPr>
            <w:tcW w:w="177" w:type="dxa"/>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787C0221" w14:textId="77777777" w:rsidR="00581B73" w:rsidRPr="009C5624" w:rsidRDefault="00581B73" w:rsidP="00941C97">
            <w:pPr>
              <w:spacing w:after="0" w:line="240" w:lineRule="auto"/>
              <w:jc w:val="center"/>
              <w:rPr>
                <w:rFonts w:eastAsia="Times New Roman" w:cstheme="minorHAnsi"/>
                <w:color w:val="FFFFFF" w:themeColor="background1"/>
                <w:sz w:val="16"/>
                <w:szCs w:val="16"/>
                <w:lang w:eastAsia="es-GT"/>
              </w:rPr>
            </w:pPr>
          </w:p>
        </w:tc>
        <w:tc>
          <w:tcPr>
            <w:tcW w:w="992" w:type="dxa"/>
            <w:tcBorders>
              <w:top w:val="nil"/>
              <w:left w:val="nil"/>
              <w:bottom w:val="single" w:sz="4" w:space="0" w:color="auto"/>
              <w:right w:val="single" w:sz="4" w:space="0" w:color="auto"/>
            </w:tcBorders>
            <w:shd w:val="clear" w:color="auto" w:fill="31849B" w:themeFill="accent5" w:themeFillShade="BF"/>
            <w:vAlign w:val="center"/>
            <w:hideMark/>
          </w:tcPr>
          <w:p w14:paraId="486AA55F"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RENGLON</w:t>
            </w:r>
          </w:p>
        </w:tc>
        <w:tc>
          <w:tcPr>
            <w:tcW w:w="3544" w:type="dxa"/>
            <w:tcBorders>
              <w:top w:val="nil"/>
              <w:left w:val="nil"/>
              <w:bottom w:val="single" w:sz="4" w:space="0" w:color="auto"/>
              <w:right w:val="single" w:sz="4" w:space="0" w:color="auto"/>
            </w:tcBorders>
            <w:shd w:val="clear" w:color="auto" w:fill="31849B" w:themeFill="accent5" w:themeFillShade="BF"/>
            <w:vAlign w:val="center"/>
            <w:hideMark/>
          </w:tcPr>
          <w:p w14:paraId="3E57113E"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DESCRIPCIÓN</w:t>
            </w:r>
          </w:p>
        </w:tc>
        <w:tc>
          <w:tcPr>
            <w:tcW w:w="1701" w:type="dxa"/>
            <w:tcBorders>
              <w:top w:val="nil"/>
              <w:left w:val="nil"/>
              <w:bottom w:val="single" w:sz="4" w:space="0" w:color="auto"/>
              <w:right w:val="single" w:sz="4" w:space="0" w:color="auto"/>
            </w:tcBorders>
            <w:shd w:val="clear" w:color="auto" w:fill="31849B" w:themeFill="accent5" w:themeFillShade="BF"/>
            <w:vAlign w:val="center"/>
            <w:hideMark/>
          </w:tcPr>
          <w:p w14:paraId="2D3D484C"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 xml:space="preserve">MONTO ASIGNADO </w:t>
            </w:r>
            <w:r>
              <w:rPr>
                <w:rFonts w:eastAsia="Times New Roman" w:cstheme="minorHAnsi"/>
                <w:b/>
                <w:bCs/>
                <w:color w:val="FFFFFF" w:themeColor="background1"/>
                <w:sz w:val="16"/>
                <w:szCs w:val="16"/>
                <w:lang w:eastAsia="es-GT"/>
              </w:rPr>
              <w:t>2026</w:t>
            </w:r>
          </w:p>
        </w:tc>
      </w:tr>
      <w:tr w:rsidR="00581B73" w:rsidRPr="009C5624" w14:paraId="2D4C2A86" w14:textId="77777777" w:rsidTr="00941C97">
        <w:trPr>
          <w:trHeight w:val="70"/>
        </w:trPr>
        <w:tc>
          <w:tcPr>
            <w:tcW w:w="4957" w:type="dxa"/>
            <w:vMerge w:val="restart"/>
            <w:tcBorders>
              <w:top w:val="nil"/>
              <w:left w:val="single" w:sz="4" w:space="0" w:color="auto"/>
              <w:right w:val="single" w:sz="4" w:space="0" w:color="auto"/>
            </w:tcBorders>
            <w:shd w:val="clear" w:color="auto" w:fill="auto"/>
            <w:vAlign w:val="center"/>
          </w:tcPr>
          <w:p w14:paraId="06260B21" w14:textId="77777777" w:rsidR="00581B73" w:rsidRPr="009C5624" w:rsidRDefault="00581B73" w:rsidP="00941C97">
            <w:pPr>
              <w:spacing w:after="0" w:line="240" w:lineRule="auto"/>
              <w:jc w:val="center"/>
              <w:rPr>
                <w:rFonts w:eastAsia="Times New Roman" w:cstheme="minorHAnsi"/>
                <w:color w:val="000000"/>
                <w:sz w:val="16"/>
                <w:szCs w:val="16"/>
                <w:lang w:eastAsia="es-GT"/>
              </w:rPr>
            </w:pPr>
            <w:r w:rsidRPr="00D952EC">
              <w:rPr>
                <w:rFonts w:eastAsia="Times New Roman" w:cstheme="minorHAnsi"/>
                <w:color w:val="000000"/>
                <w:sz w:val="16"/>
                <w:szCs w:val="16"/>
                <w:lang w:eastAsia="es-GT"/>
              </w:rPr>
              <w:t>Crear un sistema electrónico para el módulo de denuncias administrativas</w:t>
            </w:r>
          </w:p>
        </w:tc>
        <w:tc>
          <w:tcPr>
            <w:tcW w:w="2670" w:type="dxa"/>
            <w:vMerge w:val="restart"/>
            <w:tcBorders>
              <w:top w:val="nil"/>
              <w:left w:val="single" w:sz="4" w:space="0" w:color="auto"/>
              <w:right w:val="single" w:sz="4" w:space="0" w:color="auto"/>
            </w:tcBorders>
            <w:shd w:val="clear" w:color="auto" w:fill="auto"/>
            <w:vAlign w:val="center"/>
            <w:hideMark/>
          </w:tcPr>
          <w:p w14:paraId="7C8591E1" w14:textId="77777777" w:rsidR="00581B73" w:rsidRPr="009C5624" w:rsidRDefault="00581B73" w:rsidP="00941C97">
            <w:pPr>
              <w:spacing w:after="0" w:line="240" w:lineRule="auto"/>
              <w:jc w:val="center"/>
              <w:rPr>
                <w:rFonts w:eastAsia="Times New Roman" w:cstheme="minorHAnsi"/>
                <w:color w:val="000000"/>
                <w:sz w:val="16"/>
                <w:szCs w:val="16"/>
                <w:lang w:eastAsia="es-GT"/>
              </w:rPr>
            </w:pPr>
            <w:r w:rsidRPr="009C5624">
              <w:rPr>
                <w:rFonts w:eastAsia="Times New Roman" w:cstheme="minorHAnsi"/>
                <w:b/>
                <w:bCs/>
                <w:color w:val="000000"/>
                <w:sz w:val="16"/>
                <w:szCs w:val="16"/>
                <w:lang w:eastAsia="es-GT"/>
              </w:rPr>
              <w:t>1</w:t>
            </w:r>
            <w:r w:rsidRPr="009C5624">
              <w:rPr>
                <w:rFonts w:eastAsia="Times New Roman" w:cstheme="minorHAnsi"/>
                <w:color w:val="000000"/>
                <w:sz w:val="16"/>
                <w:szCs w:val="16"/>
                <w:lang w:eastAsia="es-GT"/>
              </w:rPr>
              <w:t xml:space="preserve"> </w:t>
            </w:r>
            <w:r>
              <w:rPr>
                <w:rFonts w:eastAsia="Times New Roman" w:cstheme="minorHAnsi"/>
                <w:color w:val="000000"/>
                <w:sz w:val="16"/>
                <w:szCs w:val="16"/>
                <w:lang w:eastAsia="es-GT"/>
              </w:rPr>
              <w:t>sistema</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2B3A5AFA"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78C0F492" w14:textId="77777777" w:rsidR="00581B73" w:rsidRPr="007407F9" w:rsidRDefault="00581B73" w:rsidP="00941C97">
            <w:pPr>
              <w:spacing w:after="0" w:line="240" w:lineRule="auto"/>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vAlign w:val="bottom"/>
            <w:hideMark/>
          </w:tcPr>
          <w:p w14:paraId="1D737762" w14:textId="77777777" w:rsidR="00581B73" w:rsidRPr="007407F9" w:rsidRDefault="00581B73" w:rsidP="00941C97">
            <w:pPr>
              <w:spacing w:after="0" w:line="240" w:lineRule="auto"/>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SERVICIOS NO PERSONALES</w:t>
            </w:r>
          </w:p>
        </w:tc>
        <w:tc>
          <w:tcPr>
            <w:tcW w:w="1701" w:type="dxa"/>
            <w:tcBorders>
              <w:top w:val="nil"/>
              <w:left w:val="nil"/>
              <w:bottom w:val="single" w:sz="4" w:space="0" w:color="auto"/>
              <w:right w:val="single" w:sz="4" w:space="0" w:color="auto"/>
            </w:tcBorders>
            <w:shd w:val="clear" w:color="auto" w:fill="auto"/>
            <w:noWrap/>
            <w:vAlign w:val="bottom"/>
            <w:hideMark/>
          </w:tcPr>
          <w:p w14:paraId="71B7A545"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Q12,060.00</w:t>
            </w:r>
          </w:p>
        </w:tc>
      </w:tr>
      <w:tr w:rsidR="00581B73" w:rsidRPr="009C5624" w14:paraId="5D260C1B" w14:textId="77777777" w:rsidTr="00941C97">
        <w:trPr>
          <w:trHeight w:val="167"/>
        </w:trPr>
        <w:tc>
          <w:tcPr>
            <w:tcW w:w="4957" w:type="dxa"/>
            <w:vMerge/>
            <w:tcBorders>
              <w:left w:val="single" w:sz="4" w:space="0" w:color="auto"/>
              <w:right w:val="single" w:sz="4" w:space="0" w:color="auto"/>
            </w:tcBorders>
            <w:vAlign w:val="center"/>
            <w:hideMark/>
          </w:tcPr>
          <w:p w14:paraId="5E08243B"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hideMark/>
          </w:tcPr>
          <w:p w14:paraId="7962C53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5D34003B"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2EF9B505"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133</w:t>
            </w:r>
          </w:p>
        </w:tc>
        <w:tc>
          <w:tcPr>
            <w:tcW w:w="3544" w:type="dxa"/>
            <w:tcBorders>
              <w:top w:val="nil"/>
              <w:left w:val="nil"/>
              <w:bottom w:val="single" w:sz="4" w:space="0" w:color="auto"/>
              <w:right w:val="single" w:sz="4" w:space="0" w:color="auto"/>
            </w:tcBorders>
            <w:shd w:val="clear" w:color="auto" w:fill="auto"/>
            <w:noWrap/>
            <w:vAlign w:val="center"/>
            <w:hideMark/>
          </w:tcPr>
          <w:p w14:paraId="3CA255A3" w14:textId="77777777" w:rsidR="00581B73" w:rsidRPr="007407F9" w:rsidRDefault="00581B73" w:rsidP="00941C97">
            <w:pPr>
              <w:spacing w:after="0" w:line="240" w:lineRule="auto"/>
              <w:rPr>
                <w:rFonts w:eastAsia="Times New Roman" w:cstheme="minorHAnsi"/>
                <w:color w:val="000000"/>
                <w:sz w:val="16"/>
                <w:szCs w:val="16"/>
                <w:lang w:eastAsia="es-GT"/>
              </w:rPr>
            </w:pPr>
            <w:r w:rsidRPr="00ED484E">
              <w:rPr>
                <w:rFonts w:ascii="Calibri" w:hAnsi="Calibri" w:cs="Calibri"/>
                <w:color w:val="000000"/>
                <w:sz w:val="16"/>
                <w:szCs w:val="16"/>
              </w:rPr>
              <w:t>Viáticos en el interior</w:t>
            </w:r>
          </w:p>
        </w:tc>
        <w:tc>
          <w:tcPr>
            <w:tcW w:w="1701" w:type="dxa"/>
            <w:tcBorders>
              <w:top w:val="nil"/>
              <w:left w:val="nil"/>
              <w:bottom w:val="single" w:sz="4" w:space="0" w:color="auto"/>
              <w:right w:val="single" w:sz="4" w:space="0" w:color="auto"/>
            </w:tcBorders>
            <w:shd w:val="clear" w:color="auto" w:fill="auto"/>
            <w:noWrap/>
            <w:vAlign w:val="bottom"/>
            <w:hideMark/>
          </w:tcPr>
          <w:p w14:paraId="3ABC195E"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Q2,940.00</w:t>
            </w:r>
          </w:p>
        </w:tc>
      </w:tr>
      <w:tr w:rsidR="00581B73" w:rsidRPr="009C5624" w14:paraId="17E9D4DB" w14:textId="77777777" w:rsidTr="00941C97">
        <w:trPr>
          <w:trHeight w:val="70"/>
        </w:trPr>
        <w:tc>
          <w:tcPr>
            <w:tcW w:w="4957" w:type="dxa"/>
            <w:vMerge/>
            <w:tcBorders>
              <w:left w:val="single" w:sz="4" w:space="0" w:color="auto"/>
              <w:right w:val="single" w:sz="4" w:space="0" w:color="auto"/>
            </w:tcBorders>
            <w:vAlign w:val="center"/>
            <w:hideMark/>
          </w:tcPr>
          <w:p w14:paraId="17AB434C"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hideMark/>
          </w:tcPr>
          <w:p w14:paraId="20418C2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0DA9BFC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4430184E"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136</w:t>
            </w:r>
          </w:p>
        </w:tc>
        <w:tc>
          <w:tcPr>
            <w:tcW w:w="3544" w:type="dxa"/>
            <w:tcBorders>
              <w:top w:val="nil"/>
              <w:left w:val="nil"/>
              <w:bottom w:val="single" w:sz="4" w:space="0" w:color="auto"/>
              <w:right w:val="single" w:sz="4" w:space="0" w:color="auto"/>
            </w:tcBorders>
            <w:shd w:val="clear" w:color="auto" w:fill="auto"/>
            <w:noWrap/>
            <w:vAlign w:val="center"/>
            <w:hideMark/>
          </w:tcPr>
          <w:p w14:paraId="04213358" w14:textId="77777777" w:rsidR="00581B73" w:rsidRPr="007407F9" w:rsidRDefault="00581B73" w:rsidP="00941C97">
            <w:pPr>
              <w:spacing w:after="0" w:line="240" w:lineRule="auto"/>
              <w:rPr>
                <w:rFonts w:eastAsia="Times New Roman" w:cstheme="minorHAnsi"/>
                <w:color w:val="000000"/>
                <w:sz w:val="16"/>
                <w:szCs w:val="16"/>
                <w:lang w:eastAsia="es-GT"/>
              </w:rPr>
            </w:pPr>
            <w:r w:rsidRPr="00ED484E">
              <w:rPr>
                <w:rFonts w:ascii="Calibri" w:hAnsi="Calibri" w:cs="Calibri"/>
                <w:color w:val="000000"/>
                <w:sz w:val="16"/>
                <w:szCs w:val="16"/>
              </w:rPr>
              <w:t>Reconocimiento de gastos</w:t>
            </w:r>
          </w:p>
        </w:tc>
        <w:tc>
          <w:tcPr>
            <w:tcW w:w="1701" w:type="dxa"/>
            <w:tcBorders>
              <w:top w:val="nil"/>
              <w:left w:val="nil"/>
              <w:bottom w:val="single" w:sz="4" w:space="0" w:color="auto"/>
              <w:right w:val="single" w:sz="4" w:space="0" w:color="auto"/>
            </w:tcBorders>
            <w:shd w:val="clear" w:color="auto" w:fill="auto"/>
            <w:noWrap/>
            <w:vAlign w:val="bottom"/>
            <w:hideMark/>
          </w:tcPr>
          <w:p w14:paraId="08BB63A1"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Q5,880.00</w:t>
            </w:r>
          </w:p>
        </w:tc>
      </w:tr>
      <w:tr w:rsidR="00581B73" w:rsidRPr="009C5624" w14:paraId="2CF1258B" w14:textId="77777777" w:rsidTr="00941C97">
        <w:trPr>
          <w:trHeight w:val="187"/>
        </w:trPr>
        <w:tc>
          <w:tcPr>
            <w:tcW w:w="4957" w:type="dxa"/>
            <w:vMerge/>
            <w:tcBorders>
              <w:left w:val="single" w:sz="4" w:space="0" w:color="auto"/>
              <w:right w:val="single" w:sz="4" w:space="0" w:color="auto"/>
            </w:tcBorders>
            <w:vAlign w:val="center"/>
            <w:hideMark/>
          </w:tcPr>
          <w:p w14:paraId="0097A65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hideMark/>
          </w:tcPr>
          <w:p w14:paraId="54D4DD60"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053D853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242B7B86"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141</w:t>
            </w:r>
          </w:p>
        </w:tc>
        <w:tc>
          <w:tcPr>
            <w:tcW w:w="3544" w:type="dxa"/>
            <w:tcBorders>
              <w:top w:val="nil"/>
              <w:left w:val="nil"/>
              <w:bottom w:val="single" w:sz="4" w:space="0" w:color="auto"/>
              <w:right w:val="single" w:sz="4" w:space="0" w:color="auto"/>
            </w:tcBorders>
            <w:shd w:val="clear" w:color="auto" w:fill="auto"/>
            <w:noWrap/>
            <w:vAlign w:val="center"/>
            <w:hideMark/>
          </w:tcPr>
          <w:p w14:paraId="332E8B89" w14:textId="77777777" w:rsidR="00581B73" w:rsidRPr="007407F9" w:rsidRDefault="00581B73" w:rsidP="00941C97">
            <w:pPr>
              <w:spacing w:after="0" w:line="240" w:lineRule="auto"/>
              <w:rPr>
                <w:rFonts w:eastAsia="Times New Roman" w:cstheme="minorHAnsi"/>
                <w:color w:val="000000"/>
                <w:sz w:val="16"/>
                <w:szCs w:val="16"/>
                <w:lang w:eastAsia="es-GT"/>
              </w:rPr>
            </w:pPr>
            <w:r w:rsidRPr="00ED484E">
              <w:rPr>
                <w:rFonts w:ascii="Calibri" w:hAnsi="Calibri" w:cs="Calibri"/>
                <w:color w:val="000000"/>
                <w:sz w:val="16"/>
                <w:szCs w:val="16"/>
              </w:rPr>
              <w:t>Transporte de personas</w:t>
            </w:r>
          </w:p>
        </w:tc>
        <w:tc>
          <w:tcPr>
            <w:tcW w:w="1701" w:type="dxa"/>
            <w:tcBorders>
              <w:top w:val="nil"/>
              <w:left w:val="nil"/>
              <w:bottom w:val="single" w:sz="4" w:space="0" w:color="auto"/>
              <w:right w:val="single" w:sz="4" w:space="0" w:color="auto"/>
            </w:tcBorders>
            <w:shd w:val="clear" w:color="auto" w:fill="auto"/>
            <w:noWrap/>
            <w:vAlign w:val="bottom"/>
            <w:hideMark/>
          </w:tcPr>
          <w:p w14:paraId="1BABE807"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ED484E">
              <w:rPr>
                <w:rFonts w:ascii="Calibri" w:hAnsi="Calibri" w:cs="Calibri"/>
                <w:color w:val="000000"/>
                <w:sz w:val="16"/>
                <w:szCs w:val="16"/>
              </w:rPr>
              <w:t>Q3,240.00</w:t>
            </w:r>
          </w:p>
        </w:tc>
      </w:tr>
      <w:tr w:rsidR="00581B73" w:rsidRPr="009C5624" w14:paraId="2F18CE48" w14:textId="77777777" w:rsidTr="00941C97">
        <w:trPr>
          <w:trHeight w:val="92"/>
        </w:trPr>
        <w:tc>
          <w:tcPr>
            <w:tcW w:w="4957" w:type="dxa"/>
            <w:vMerge/>
            <w:tcBorders>
              <w:left w:val="single" w:sz="4" w:space="0" w:color="auto"/>
              <w:right w:val="single" w:sz="4" w:space="0" w:color="auto"/>
            </w:tcBorders>
            <w:vAlign w:val="center"/>
            <w:hideMark/>
          </w:tcPr>
          <w:p w14:paraId="3A3A0689"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hideMark/>
          </w:tcPr>
          <w:p w14:paraId="5F1982B8"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70B8BB9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7A015529"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vAlign w:val="bottom"/>
            <w:hideMark/>
          </w:tcPr>
          <w:p w14:paraId="202D06D9" w14:textId="77777777" w:rsidR="00581B73" w:rsidRPr="007407F9" w:rsidRDefault="00581B73" w:rsidP="00941C97">
            <w:pPr>
              <w:spacing w:after="0" w:line="240" w:lineRule="auto"/>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MATERIALES Y SUMINISTROS</w:t>
            </w:r>
          </w:p>
        </w:tc>
        <w:tc>
          <w:tcPr>
            <w:tcW w:w="1701" w:type="dxa"/>
            <w:tcBorders>
              <w:top w:val="nil"/>
              <w:left w:val="nil"/>
              <w:bottom w:val="single" w:sz="4" w:space="0" w:color="auto"/>
              <w:right w:val="single" w:sz="4" w:space="0" w:color="auto"/>
            </w:tcBorders>
            <w:shd w:val="clear" w:color="auto" w:fill="auto"/>
            <w:noWrap/>
            <w:vAlign w:val="bottom"/>
            <w:hideMark/>
          </w:tcPr>
          <w:p w14:paraId="7A6C7D88"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Q-</w:t>
            </w:r>
          </w:p>
        </w:tc>
      </w:tr>
      <w:tr w:rsidR="00581B73" w:rsidRPr="009C5624" w14:paraId="08CB59A4" w14:textId="77777777" w:rsidTr="00941C97">
        <w:trPr>
          <w:trHeight w:val="92"/>
        </w:trPr>
        <w:tc>
          <w:tcPr>
            <w:tcW w:w="4957" w:type="dxa"/>
            <w:vMerge/>
            <w:tcBorders>
              <w:left w:val="single" w:sz="4" w:space="0" w:color="auto"/>
              <w:right w:val="single" w:sz="4" w:space="0" w:color="auto"/>
            </w:tcBorders>
            <w:vAlign w:val="center"/>
          </w:tcPr>
          <w:p w14:paraId="65AE6E01"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tcPr>
          <w:p w14:paraId="6FBF1200"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10226A9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135FB537"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 </w:t>
            </w:r>
          </w:p>
        </w:tc>
        <w:tc>
          <w:tcPr>
            <w:tcW w:w="3544" w:type="dxa"/>
            <w:tcBorders>
              <w:top w:val="single" w:sz="4" w:space="0" w:color="auto"/>
              <w:left w:val="nil"/>
              <w:bottom w:val="single" w:sz="4" w:space="0" w:color="auto"/>
              <w:right w:val="single" w:sz="4" w:space="0" w:color="auto"/>
            </w:tcBorders>
            <w:shd w:val="clear" w:color="auto" w:fill="auto"/>
            <w:vAlign w:val="bottom"/>
          </w:tcPr>
          <w:p w14:paraId="59B7C5B6" w14:textId="77777777" w:rsidR="00581B73" w:rsidRPr="007407F9" w:rsidRDefault="00581B73" w:rsidP="00941C97">
            <w:pPr>
              <w:spacing w:after="0" w:line="240" w:lineRule="auto"/>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PROPIEDAD, PLANTA, EQUIPO E INTANGIBLES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7A28C2F0"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Q16,000.00</w:t>
            </w:r>
          </w:p>
        </w:tc>
      </w:tr>
      <w:tr w:rsidR="00581B73" w:rsidRPr="009C5624" w14:paraId="24ECB53D" w14:textId="77777777" w:rsidTr="00941C97">
        <w:trPr>
          <w:trHeight w:val="91"/>
        </w:trPr>
        <w:tc>
          <w:tcPr>
            <w:tcW w:w="4957" w:type="dxa"/>
            <w:vMerge/>
            <w:tcBorders>
              <w:left w:val="single" w:sz="4" w:space="0" w:color="auto"/>
              <w:right w:val="single" w:sz="4" w:space="0" w:color="auto"/>
            </w:tcBorders>
            <w:vAlign w:val="center"/>
          </w:tcPr>
          <w:p w14:paraId="7C3AA425"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tcPr>
          <w:p w14:paraId="70B808CA"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5F361635"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38FECD97"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ED484E">
              <w:rPr>
                <w:rFonts w:ascii="Calibri" w:hAnsi="Calibri" w:cs="Calibri"/>
                <w:color w:val="000000"/>
                <w:sz w:val="16"/>
                <w:szCs w:val="16"/>
              </w:rPr>
              <w:t>324</w:t>
            </w:r>
          </w:p>
        </w:tc>
        <w:tc>
          <w:tcPr>
            <w:tcW w:w="3544" w:type="dxa"/>
            <w:tcBorders>
              <w:top w:val="single" w:sz="4" w:space="0" w:color="auto"/>
              <w:left w:val="nil"/>
              <w:bottom w:val="single" w:sz="4" w:space="0" w:color="auto"/>
              <w:right w:val="single" w:sz="4" w:space="0" w:color="auto"/>
            </w:tcBorders>
            <w:shd w:val="clear" w:color="auto" w:fill="auto"/>
            <w:vAlign w:val="center"/>
          </w:tcPr>
          <w:p w14:paraId="2221E7A2" w14:textId="77777777" w:rsidR="00581B73" w:rsidRPr="007407F9" w:rsidRDefault="00581B73" w:rsidP="00941C97">
            <w:pPr>
              <w:spacing w:after="0" w:line="240" w:lineRule="auto"/>
              <w:rPr>
                <w:rFonts w:eastAsia="Times New Roman" w:cstheme="minorHAnsi"/>
                <w:b/>
                <w:bCs/>
                <w:color w:val="000000"/>
                <w:sz w:val="16"/>
                <w:szCs w:val="16"/>
                <w:lang w:eastAsia="es-GT"/>
              </w:rPr>
            </w:pPr>
            <w:r w:rsidRPr="00ED484E">
              <w:rPr>
                <w:rFonts w:ascii="Calibri" w:hAnsi="Calibri" w:cs="Calibri"/>
                <w:color w:val="000000"/>
                <w:sz w:val="16"/>
                <w:szCs w:val="16"/>
              </w:rPr>
              <w:t>Equipo educacional, cultural y recreativo</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09BFFA29"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ED484E">
              <w:rPr>
                <w:rFonts w:ascii="Calibri" w:hAnsi="Calibri" w:cs="Calibri"/>
                <w:color w:val="000000"/>
                <w:sz w:val="16"/>
                <w:szCs w:val="16"/>
              </w:rPr>
              <w:t>Q14,000.00</w:t>
            </w:r>
          </w:p>
        </w:tc>
      </w:tr>
      <w:tr w:rsidR="00581B73" w:rsidRPr="009C5624" w14:paraId="579ABA40" w14:textId="77777777" w:rsidTr="00941C97">
        <w:trPr>
          <w:trHeight w:val="56"/>
        </w:trPr>
        <w:tc>
          <w:tcPr>
            <w:tcW w:w="4957" w:type="dxa"/>
            <w:vMerge/>
            <w:tcBorders>
              <w:left w:val="single" w:sz="4" w:space="0" w:color="auto"/>
              <w:right w:val="single" w:sz="4" w:space="0" w:color="auto"/>
            </w:tcBorders>
            <w:vAlign w:val="center"/>
            <w:hideMark/>
          </w:tcPr>
          <w:p w14:paraId="27F19D6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hideMark/>
          </w:tcPr>
          <w:p w14:paraId="7B316E9B"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326D34DC"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right w:val="single" w:sz="4" w:space="0" w:color="auto"/>
            </w:tcBorders>
            <w:shd w:val="clear" w:color="auto" w:fill="auto"/>
            <w:noWrap/>
            <w:vAlign w:val="bottom"/>
            <w:hideMark/>
          </w:tcPr>
          <w:p w14:paraId="22919BD6"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ED484E">
              <w:rPr>
                <w:rFonts w:ascii="Calibri" w:hAnsi="Calibri" w:cs="Calibri"/>
                <w:color w:val="000000"/>
                <w:sz w:val="16"/>
                <w:szCs w:val="16"/>
              </w:rPr>
              <w:t>328</w:t>
            </w:r>
          </w:p>
        </w:tc>
        <w:tc>
          <w:tcPr>
            <w:tcW w:w="3544" w:type="dxa"/>
            <w:tcBorders>
              <w:top w:val="nil"/>
              <w:left w:val="nil"/>
              <w:right w:val="single" w:sz="4" w:space="0" w:color="auto"/>
            </w:tcBorders>
            <w:shd w:val="clear" w:color="auto" w:fill="auto"/>
            <w:noWrap/>
            <w:vAlign w:val="center"/>
            <w:hideMark/>
          </w:tcPr>
          <w:p w14:paraId="47143842" w14:textId="77777777" w:rsidR="00581B73" w:rsidRPr="007407F9" w:rsidRDefault="00581B73" w:rsidP="00941C97">
            <w:pPr>
              <w:spacing w:after="0" w:line="240" w:lineRule="auto"/>
              <w:rPr>
                <w:rFonts w:eastAsia="Times New Roman" w:cstheme="minorHAnsi"/>
                <w:b/>
                <w:bCs/>
                <w:color w:val="000000"/>
                <w:sz w:val="16"/>
                <w:szCs w:val="16"/>
                <w:lang w:eastAsia="es-GT"/>
              </w:rPr>
            </w:pPr>
            <w:r w:rsidRPr="00ED484E">
              <w:rPr>
                <w:rFonts w:ascii="Calibri" w:hAnsi="Calibri" w:cs="Calibri"/>
                <w:color w:val="000000"/>
                <w:sz w:val="16"/>
                <w:szCs w:val="16"/>
              </w:rPr>
              <w:t>Equipo de cómputo</w:t>
            </w:r>
          </w:p>
        </w:tc>
        <w:tc>
          <w:tcPr>
            <w:tcW w:w="1701" w:type="dxa"/>
            <w:tcBorders>
              <w:top w:val="nil"/>
              <w:left w:val="nil"/>
              <w:right w:val="single" w:sz="4" w:space="0" w:color="auto"/>
            </w:tcBorders>
            <w:shd w:val="clear" w:color="auto" w:fill="auto"/>
            <w:noWrap/>
            <w:vAlign w:val="bottom"/>
            <w:hideMark/>
          </w:tcPr>
          <w:p w14:paraId="6DBF1BCF"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ED484E">
              <w:rPr>
                <w:rFonts w:ascii="Calibri" w:hAnsi="Calibri" w:cs="Calibri"/>
                <w:color w:val="000000"/>
                <w:sz w:val="16"/>
                <w:szCs w:val="16"/>
              </w:rPr>
              <w:t>Q2,000.00</w:t>
            </w:r>
          </w:p>
        </w:tc>
      </w:tr>
      <w:tr w:rsidR="00581B73" w:rsidRPr="009C5624" w14:paraId="0A88B4C1" w14:textId="77777777" w:rsidTr="00941C97">
        <w:trPr>
          <w:trHeight w:val="315"/>
        </w:trPr>
        <w:tc>
          <w:tcPr>
            <w:tcW w:w="762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E8125F" w14:textId="77777777" w:rsidR="00581B73" w:rsidRPr="009C5624" w:rsidRDefault="00581B73" w:rsidP="00941C97">
            <w:pPr>
              <w:spacing w:after="0" w:line="240" w:lineRule="auto"/>
              <w:jc w:val="center"/>
              <w:rPr>
                <w:rFonts w:eastAsia="Times New Roman" w:cstheme="minorHAnsi"/>
                <w:color w:val="000000"/>
                <w:sz w:val="16"/>
                <w:szCs w:val="16"/>
                <w:lang w:eastAsia="es-GT"/>
              </w:rPr>
            </w:pPr>
            <w:r w:rsidRPr="009C5624">
              <w:rPr>
                <w:rFonts w:eastAsia="Times New Roman" w:cstheme="minorHAnsi"/>
                <w:color w:val="000000"/>
                <w:sz w:val="16"/>
                <w:szCs w:val="16"/>
                <w:lang w:eastAsia="es-GT"/>
              </w:rPr>
              <w:t> </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1315C0A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4536" w:type="dxa"/>
            <w:gridSpan w:val="2"/>
            <w:tcBorders>
              <w:top w:val="single" w:sz="4" w:space="0" w:color="auto"/>
              <w:left w:val="nil"/>
              <w:bottom w:val="single" w:sz="4" w:space="0" w:color="auto"/>
              <w:right w:val="single" w:sz="4" w:space="0" w:color="auto"/>
            </w:tcBorders>
            <w:shd w:val="clear" w:color="auto" w:fill="auto"/>
            <w:noWrap/>
            <w:vAlign w:val="bottom"/>
            <w:hideMark/>
          </w:tcPr>
          <w:p w14:paraId="448C56A1" w14:textId="77777777" w:rsidR="00581B73" w:rsidRPr="007407F9" w:rsidRDefault="00581B73" w:rsidP="00941C97">
            <w:pPr>
              <w:spacing w:after="0" w:line="240" w:lineRule="auto"/>
              <w:jc w:val="center"/>
              <w:rPr>
                <w:rFonts w:eastAsia="Times New Roman" w:cstheme="minorHAnsi"/>
                <w:b/>
                <w:bCs/>
                <w:color w:val="000000"/>
                <w:sz w:val="16"/>
                <w:szCs w:val="16"/>
                <w:lang w:eastAsia="es-GT"/>
              </w:rPr>
            </w:pPr>
            <w:r w:rsidRPr="007407F9">
              <w:rPr>
                <w:rFonts w:eastAsia="Times New Roman" w:cstheme="minorHAnsi"/>
                <w:b/>
                <w:bCs/>
                <w:color w:val="000000"/>
                <w:sz w:val="16"/>
                <w:szCs w:val="16"/>
                <w:lang w:eastAsia="es-GT"/>
              </w:rPr>
              <w:t>TOTAL</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6E42C6A"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495E31">
              <w:rPr>
                <w:rFonts w:eastAsia="Times New Roman" w:cstheme="minorHAnsi"/>
                <w:b/>
                <w:bCs/>
                <w:color w:val="000000"/>
                <w:sz w:val="20"/>
                <w:szCs w:val="20"/>
                <w:lang w:eastAsia="es-GT"/>
              </w:rPr>
              <w:t xml:space="preserve"> Q        </w:t>
            </w:r>
            <w:r>
              <w:rPr>
                <w:rFonts w:eastAsia="Times New Roman" w:cstheme="minorHAnsi"/>
                <w:b/>
                <w:bCs/>
                <w:color w:val="000000"/>
                <w:sz w:val="20"/>
                <w:szCs w:val="20"/>
                <w:lang w:eastAsia="es-GT"/>
              </w:rPr>
              <w:t>28,060</w:t>
            </w:r>
            <w:r w:rsidRPr="00495E31">
              <w:rPr>
                <w:rFonts w:eastAsia="Times New Roman" w:cstheme="minorHAnsi"/>
                <w:b/>
                <w:bCs/>
                <w:color w:val="000000"/>
                <w:sz w:val="20"/>
                <w:szCs w:val="20"/>
                <w:lang w:eastAsia="es-GT"/>
              </w:rPr>
              <w:t xml:space="preserve">.00 </w:t>
            </w:r>
          </w:p>
        </w:tc>
      </w:tr>
    </w:tbl>
    <w:p w14:paraId="398B0636" w14:textId="77777777" w:rsidR="00581B73" w:rsidRDefault="00581B73" w:rsidP="00581B73">
      <w:pPr>
        <w:rPr>
          <w:rFonts w:cs="Arial"/>
          <w:b/>
          <w:sz w:val="24"/>
          <w:szCs w:val="24"/>
        </w:rPr>
      </w:pPr>
      <w:r>
        <w:rPr>
          <w:rFonts w:cs="Arial"/>
          <w:b/>
          <w:sz w:val="24"/>
          <w:szCs w:val="24"/>
        </w:rPr>
        <w:br w:type="page"/>
      </w:r>
    </w:p>
    <w:p w14:paraId="257A2501" w14:textId="77777777" w:rsidR="00581B73" w:rsidRDefault="00581B73" w:rsidP="00581B73">
      <w:pPr>
        <w:rPr>
          <w:rFonts w:cs="Arial"/>
          <w:b/>
          <w:sz w:val="24"/>
          <w:szCs w:val="24"/>
        </w:rPr>
      </w:pPr>
      <w:r>
        <w:rPr>
          <w:rFonts w:cs="Arial"/>
          <w:b/>
          <w:sz w:val="24"/>
          <w:szCs w:val="24"/>
        </w:rPr>
        <w:lastRenderedPageBreak/>
        <w:t>Auditoría Interna</w:t>
      </w:r>
    </w:p>
    <w:p w14:paraId="59EA539B" w14:textId="77777777" w:rsidR="00581B73" w:rsidRDefault="00581B73" w:rsidP="00581B73">
      <w:pPr>
        <w:rPr>
          <w:rFonts w:cs="Arial"/>
          <w:b/>
          <w:sz w:val="24"/>
          <w:szCs w:val="24"/>
        </w:rPr>
      </w:pPr>
    </w:p>
    <w:tbl>
      <w:tblPr>
        <w:tblW w:w="14041" w:type="dxa"/>
        <w:tblCellMar>
          <w:left w:w="70" w:type="dxa"/>
          <w:right w:w="70" w:type="dxa"/>
        </w:tblCellMar>
        <w:tblLook w:val="04A0" w:firstRow="1" w:lastRow="0" w:firstColumn="1" w:lastColumn="0" w:noHBand="0" w:noVBand="1"/>
      </w:tblPr>
      <w:tblGrid>
        <w:gridCol w:w="2547"/>
        <w:gridCol w:w="2410"/>
        <w:gridCol w:w="2670"/>
        <w:gridCol w:w="177"/>
        <w:gridCol w:w="992"/>
        <w:gridCol w:w="3544"/>
        <w:gridCol w:w="1701"/>
      </w:tblGrid>
      <w:tr w:rsidR="00581B73" w:rsidRPr="00C710B9" w14:paraId="429A5766" w14:textId="77777777" w:rsidTr="00941C97">
        <w:trPr>
          <w:trHeight w:val="70"/>
        </w:trPr>
        <w:tc>
          <w:tcPr>
            <w:tcW w:w="7627" w:type="dxa"/>
            <w:gridSpan w:val="3"/>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0D963CA6" w14:textId="77777777" w:rsidR="00581B73" w:rsidRPr="00C710B9" w:rsidRDefault="00581B73" w:rsidP="00941C97">
            <w:pPr>
              <w:spacing w:after="0" w:line="240" w:lineRule="auto"/>
              <w:jc w:val="center"/>
              <w:rPr>
                <w:rFonts w:eastAsia="Times New Roman" w:cstheme="minorHAnsi"/>
                <w:color w:val="FFFFFF" w:themeColor="background1"/>
                <w:sz w:val="16"/>
                <w:szCs w:val="16"/>
                <w:lang w:eastAsia="es-GT"/>
              </w:rPr>
            </w:pPr>
            <w:r w:rsidRPr="009C5624">
              <w:rPr>
                <w:rFonts w:eastAsia="Times New Roman" w:cstheme="minorHAnsi"/>
                <w:b/>
                <w:bCs/>
                <w:color w:val="FFFFFF" w:themeColor="background1"/>
                <w:sz w:val="16"/>
                <w:szCs w:val="16"/>
                <w:lang w:eastAsia="es-GT"/>
              </w:rPr>
              <w:t>PLAN ESTRATÉGICO INSTITUCIONAL</w:t>
            </w:r>
          </w:p>
        </w:tc>
        <w:tc>
          <w:tcPr>
            <w:tcW w:w="177" w:type="dxa"/>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57A16FE4" w14:textId="77777777" w:rsidR="00581B73" w:rsidRPr="00C710B9" w:rsidRDefault="00581B73" w:rsidP="00941C97">
            <w:pPr>
              <w:spacing w:after="0" w:line="240" w:lineRule="auto"/>
              <w:jc w:val="center"/>
              <w:rPr>
                <w:rFonts w:eastAsia="Times New Roman" w:cstheme="minorHAnsi"/>
                <w:color w:val="FFFFFF" w:themeColor="background1"/>
                <w:sz w:val="16"/>
                <w:szCs w:val="16"/>
                <w:lang w:eastAsia="es-GT"/>
              </w:rPr>
            </w:pPr>
          </w:p>
        </w:tc>
        <w:tc>
          <w:tcPr>
            <w:tcW w:w="6237" w:type="dxa"/>
            <w:gridSpan w:val="3"/>
            <w:tcBorders>
              <w:top w:val="single" w:sz="4" w:space="0" w:color="auto"/>
              <w:left w:val="nil"/>
              <w:bottom w:val="single" w:sz="4" w:space="0" w:color="auto"/>
              <w:right w:val="single" w:sz="4" w:space="0" w:color="auto"/>
            </w:tcBorders>
            <w:shd w:val="clear" w:color="auto" w:fill="31849B" w:themeFill="accent5" w:themeFillShade="BF"/>
            <w:noWrap/>
            <w:vAlign w:val="center"/>
            <w:hideMark/>
          </w:tcPr>
          <w:p w14:paraId="674E5185" w14:textId="77777777" w:rsidR="00581B73" w:rsidRPr="00C710B9" w:rsidRDefault="00581B73" w:rsidP="00941C97">
            <w:pPr>
              <w:spacing w:after="0" w:line="240" w:lineRule="auto"/>
              <w:jc w:val="center"/>
              <w:rPr>
                <w:rFonts w:eastAsia="Times New Roman" w:cstheme="minorHAnsi"/>
                <w:color w:val="FFFFFF" w:themeColor="background1"/>
                <w:sz w:val="16"/>
                <w:szCs w:val="16"/>
                <w:lang w:eastAsia="es-GT"/>
              </w:rPr>
            </w:pPr>
            <w:r w:rsidRPr="009C5624">
              <w:rPr>
                <w:rFonts w:eastAsia="Times New Roman" w:cstheme="minorHAnsi"/>
                <w:b/>
                <w:bCs/>
                <w:color w:val="FFFFFF" w:themeColor="background1"/>
                <w:sz w:val="16"/>
                <w:szCs w:val="16"/>
                <w:lang w:eastAsia="es-GT"/>
              </w:rPr>
              <w:t>PLAN OPERATIVO ANUAL</w:t>
            </w:r>
          </w:p>
        </w:tc>
      </w:tr>
      <w:tr w:rsidR="00581B73" w:rsidRPr="00C710B9" w14:paraId="3E9E2C30" w14:textId="77777777" w:rsidTr="00941C97">
        <w:trPr>
          <w:trHeight w:val="300"/>
        </w:trPr>
        <w:tc>
          <w:tcPr>
            <w:tcW w:w="2547" w:type="dxa"/>
            <w:tcBorders>
              <w:top w:val="nil"/>
              <w:left w:val="single" w:sz="4" w:space="0" w:color="auto"/>
              <w:bottom w:val="single" w:sz="4" w:space="0" w:color="auto"/>
              <w:right w:val="single" w:sz="4" w:space="0" w:color="auto"/>
            </w:tcBorders>
            <w:shd w:val="clear" w:color="000000" w:fill="31849B"/>
            <w:vAlign w:val="center"/>
            <w:hideMark/>
          </w:tcPr>
          <w:p w14:paraId="3617B61A" w14:textId="77777777" w:rsidR="00581B73" w:rsidRPr="00C710B9" w:rsidRDefault="00581B73" w:rsidP="00941C97">
            <w:pPr>
              <w:spacing w:after="0" w:line="240" w:lineRule="auto"/>
              <w:jc w:val="center"/>
              <w:rPr>
                <w:rFonts w:eastAsia="Times New Roman" w:cstheme="minorHAnsi"/>
                <w:b/>
                <w:bCs/>
                <w:color w:val="FFFFFF"/>
                <w:sz w:val="16"/>
                <w:szCs w:val="16"/>
                <w:lang w:eastAsia="es-GT"/>
              </w:rPr>
            </w:pPr>
            <w:r w:rsidRPr="00C710B9">
              <w:rPr>
                <w:rFonts w:eastAsia="Times New Roman" w:cstheme="minorHAnsi"/>
                <w:b/>
                <w:bCs/>
                <w:color w:val="FFFFFF" w:themeColor="background1"/>
                <w:sz w:val="16"/>
                <w:szCs w:val="16"/>
                <w:lang w:eastAsia="es-GT"/>
              </w:rPr>
              <w:t>RESULTADO INSTITUCIONAL</w:t>
            </w:r>
          </w:p>
        </w:tc>
        <w:tc>
          <w:tcPr>
            <w:tcW w:w="2410" w:type="dxa"/>
            <w:tcBorders>
              <w:top w:val="nil"/>
              <w:left w:val="nil"/>
              <w:bottom w:val="single" w:sz="4" w:space="0" w:color="auto"/>
              <w:right w:val="single" w:sz="4" w:space="0" w:color="auto"/>
            </w:tcBorders>
            <w:shd w:val="clear" w:color="auto" w:fill="31849B" w:themeFill="accent5" w:themeFillShade="BF"/>
            <w:noWrap/>
            <w:vAlign w:val="center"/>
            <w:hideMark/>
          </w:tcPr>
          <w:p w14:paraId="46B1D950" w14:textId="77777777" w:rsidR="00581B73" w:rsidRPr="00C710B9" w:rsidRDefault="00581B73" w:rsidP="00941C97">
            <w:pPr>
              <w:spacing w:after="0" w:line="240" w:lineRule="auto"/>
              <w:jc w:val="center"/>
              <w:rPr>
                <w:rFonts w:eastAsia="Times New Roman" w:cstheme="minorHAnsi"/>
                <w:b/>
                <w:bCs/>
                <w:color w:val="FFFFFF" w:themeColor="background1"/>
                <w:sz w:val="16"/>
                <w:szCs w:val="16"/>
                <w:lang w:eastAsia="es-GT"/>
              </w:rPr>
            </w:pPr>
            <w:r w:rsidRPr="00C710B9">
              <w:rPr>
                <w:rFonts w:eastAsia="Times New Roman" w:cstheme="minorHAnsi"/>
                <w:b/>
                <w:bCs/>
                <w:color w:val="FFFFFF" w:themeColor="background1"/>
                <w:sz w:val="16"/>
                <w:szCs w:val="16"/>
                <w:lang w:eastAsia="es-GT"/>
              </w:rPr>
              <w:t>ACCIONES</w:t>
            </w:r>
          </w:p>
        </w:tc>
        <w:tc>
          <w:tcPr>
            <w:tcW w:w="2670" w:type="dxa"/>
            <w:tcBorders>
              <w:top w:val="nil"/>
              <w:left w:val="nil"/>
              <w:bottom w:val="single" w:sz="4" w:space="0" w:color="auto"/>
              <w:right w:val="single" w:sz="4" w:space="0" w:color="auto"/>
            </w:tcBorders>
            <w:shd w:val="clear" w:color="auto" w:fill="31849B" w:themeFill="accent5" w:themeFillShade="BF"/>
            <w:vAlign w:val="center"/>
            <w:hideMark/>
          </w:tcPr>
          <w:p w14:paraId="2FEAB20C" w14:textId="77777777" w:rsidR="00581B73" w:rsidRPr="00C710B9" w:rsidRDefault="00581B73" w:rsidP="00941C97">
            <w:pPr>
              <w:spacing w:after="0" w:line="240" w:lineRule="auto"/>
              <w:jc w:val="center"/>
              <w:rPr>
                <w:rFonts w:eastAsia="Times New Roman" w:cstheme="minorHAnsi"/>
                <w:b/>
                <w:bCs/>
                <w:color w:val="FFFFFF" w:themeColor="background1"/>
                <w:sz w:val="16"/>
                <w:szCs w:val="16"/>
                <w:lang w:eastAsia="es-GT"/>
              </w:rPr>
            </w:pPr>
            <w:r w:rsidRPr="00C710B9">
              <w:rPr>
                <w:rFonts w:eastAsia="Times New Roman" w:cstheme="minorHAnsi"/>
                <w:b/>
                <w:bCs/>
                <w:color w:val="FFFFFF" w:themeColor="background1"/>
                <w:sz w:val="16"/>
                <w:szCs w:val="16"/>
                <w:lang w:eastAsia="es-GT"/>
              </w:rPr>
              <w:t xml:space="preserve">META ANUAL </w:t>
            </w:r>
            <w:r>
              <w:rPr>
                <w:rFonts w:eastAsia="Times New Roman" w:cstheme="minorHAnsi"/>
                <w:b/>
                <w:bCs/>
                <w:color w:val="FFFFFF" w:themeColor="background1"/>
                <w:sz w:val="16"/>
                <w:szCs w:val="16"/>
                <w:lang w:eastAsia="es-GT"/>
              </w:rPr>
              <w:t>2026</w:t>
            </w:r>
          </w:p>
        </w:tc>
        <w:tc>
          <w:tcPr>
            <w:tcW w:w="177" w:type="dxa"/>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59BD43FC" w14:textId="77777777" w:rsidR="00581B73" w:rsidRPr="00C710B9" w:rsidRDefault="00581B73" w:rsidP="00941C97">
            <w:pPr>
              <w:spacing w:after="0" w:line="240" w:lineRule="auto"/>
              <w:jc w:val="center"/>
              <w:rPr>
                <w:rFonts w:eastAsia="Times New Roman" w:cstheme="minorHAnsi"/>
                <w:color w:val="FFFFFF" w:themeColor="background1"/>
                <w:sz w:val="16"/>
                <w:szCs w:val="16"/>
                <w:lang w:eastAsia="es-GT"/>
              </w:rPr>
            </w:pPr>
          </w:p>
        </w:tc>
        <w:tc>
          <w:tcPr>
            <w:tcW w:w="992" w:type="dxa"/>
            <w:tcBorders>
              <w:top w:val="nil"/>
              <w:left w:val="nil"/>
              <w:bottom w:val="single" w:sz="4" w:space="0" w:color="auto"/>
              <w:right w:val="single" w:sz="4" w:space="0" w:color="auto"/>
            </w:tcBorders>
            <w:shd w:val="clear" w:color="auto" w:fill="31849B" w:themeFill="accent5" w:themeFillShade="BF"/>
            <w:vAlign w:val="center"/>
            <w:hideMark/>
          </w:tcPr>
          <w:p w14:paraId="4CE5FB47" w14:textId="77777777" w:rsidR="00581B73" w:rsidRPr="00C710B9" w:rsidRDefault="00581B73" w:rsidP="00941C97">
            <w:pPr>
              <w:spacing w:after="0" w:line="240" w:lineRule="auto"/>
              <w:jc w:val="center"/>
              <w:rPr>
                <w:rFonts w:eastAsia="Times New Roman" w:cstheme="minorHAnsi"/>
                <w:b/>
                <w:bCs/>
                <w:color w:val="FFFFFF" w:themeColor="background1"/>
                <w:sz w:val="16"/>
                <w:szCs w:val="16"/>
                <w:lang w:eastAsia="es-GT"/>
              </w:rPr>
            </w:pPr>
            <w:r w:rsidRPr="00C710B9">
              <w:rPr>
                <w:rFonts w:eastAsia="Times New Roman" w:cstheme="minorHAnsi"/>
                <w:b/>
                <w:bCs/>
                <w:color w:val="FFFFFF" w:themeColor="background1"/>
                <w:sz w:val="16"/>
                <w:szCs w:val="16"/>
                <w:lang w:eastAsia="es-GT"/>
              </w:rPr>
              <w:t>RENGLON</w:t>
            </w:r>
          </w:p>
        </w:tc>
        <w:tc>
          <w:tcPr>
            <w:tcW w:w="3544" w:type="dxa"/>
            <w:tcBorders>
              <w:top w:val="nil"/>
              <w:left w:val="nil"/>
              <w:bottom w:val="single" w:sz="4" w:space="0" w:color="auto"/>
              <w:right w:val="single" w:sz="4" w:space="0" w:color="auto"/>
            </w:tcBorders>
            <w:shd w:val="clear" w:color="auto" w:fill="31849B" w:themeFill="accent5" w:themeFillShade="BF"/>
            <w:vAlign w:val="center"/>
            <w:hideMark/>
          </w:tcPr>
          <w:p w14:paraId="2DE5BFBD" w14:textId="77777777" w:rsidR="00581B73" w:rsidRPr="00C710B9" w:rsidRDefault="00581B73" w:rsidP="00941C97">
            <w:pPr>
              <w:spacing w:after="0" w:line="240" w:lineRule="auto"/>
              <w:jc w:val="center"/>
              <w:rPr>
                <w:rFonts w:eastAsia="Times New Roman" w:cstheme="minorHAnsi"/>
                <w:b/>
                <w:bCs/>
                <w:color w:val="FFFFFF" w:themeColor="background1"/>
                <w:sz w:val="16"/>
                <w:szCs w:val="16"/>
                <w:lang w:eastAsia="es-GT"/>
              </w:rPr>
            </w:pPr>
            <w:r w:rsidRPr="00C710B9">
              <w:rPr>
                <w:rFonts w:eastAsia="Times New Roman" w:cstheme="minorHAnsi"/>
                <w:b/>
                <w:bCs/>
                <w:color w:val="FFFFFF" w:themeColor="background1"/>
                <w:sz w:val="16"/>
                <w:szCs w:val="16"/>
                <w:lang w:eastAsia="es-GT"/>
              </w:rPr>
              <w:t>DESCRIPCIÓN</w:t>
            </w:r>
          </w:p>
        </w:tc>
        <w:tc>
          <w:tcPr>
            <w:tcW w:w="1701" w:type="dxa"/>
            <w:tcBorders>
              <w:top w:val="nil"/>
              <w:left w:val="nil"/>
              <w:bottom w:val="single" w:sz="4" w:space="0" w:color="auto"/>
              <w:right w:val="single" w:sz="4" w:space="0" w:color="auto"/>
            </w:tcBorders>
            <w:shd w:val="clear" w:color="auto" w:fill="31849B" w:themeFill="accent5" w:themeFillShade="BF"/>
            <w:vAlign w:val="center"/>
            <w:hideMark/>
          </w:tcPr>
          <w:p w14:paraId="61F9938B" w14:textId="77777777" w:rsidR="00581B73" w:rsidRPr="00C710B9" w:rsidRDefault="00581B73" w:rsidP="00941C97">
            <w:pPr>
              <w:spacing w:after="0" w:line="240" w:lineRule="auto"/>
              <w:jc w:val="center"/>
              <w:rPr>
                <w:rFonts w:eastAsia="Times New Roman" w:cstheme="minorHAnsi"/>
                <w:b/>
                <w:bCs/>
                <w:color w:val="FFFFFF" w:themeColor="background1"/>
                <w:sz w:val="16"/>
                <w:szCs w:val="16"/>
                <w:lang w:eastAsia="es-GT"/>
              </w:rPr>
            </w:pPr>
            <w:r w:rsidRPr="00C710B9">
              <w:rPr>
                <w:rFonts w:eastAsia="Times New Roman" w:cstheme="minorHAnsi"/>
                <w:b/>
                <w:bCs/>
                <w:color w:val="FFFFFF" w:themeColor="background1"/>
                <w:sz w:val="16"/>
                <w:szCs w:val="16"/>
                <w:lang w:eastAsia="es-GT"/>
              </w:rPr>
              <w:t xml:space="preserve">MONTO ASIGNADO </w:t>
            </w:r>
            <w:r>
              <w:rPr>
                <w:rFonts w:eastAsia="Times New Roman" w:cstheme="minorHAnsi"/>
                <w:b/>
                <w:bCs/>
                <w:color w:val="FFFFFF" w:themeColor="background1"/>
                <w:sz w:val="16"/>
                <w:szCs w:val="16"/>
                <w:lang w:eastAsia="es-GT"/>
              </w:rPr>
              <w:t>2026</w:t>
            </w:r>
          </w:p>
        </w:tc>
      </w:tr>
      <w:tr w:rsidR="00581B73" w:rsidRPr="00C710B9" w14:paraId="613E21DF" w14:textId="77777777" w:rsidTr="00941C97">
        <w:trPr>
          <w:trHeight w:val="265"/>
        </w:trPr>
        <w:tc>
          <w:tcPr>
            <w:tcW w:w="2547" w:type="dxa"/>
            <w:vMerge w:val="restart"/>
            <w:tcBorders>
              <w:top w:val="nil"/>
              <w:left w:val="single" w:sz="4" w:space="0" w:color="auto"/>
              <w:right w:val="single" w:sz="4" w:space="0" w:color="auto"/>
            </w:tcBorders>
            <w:shd w:val="clear" w:color="auto" w:fill="auto"/>
            <w:vAlign w:val="center"/>
          </w:tcPr>
          <w:p w14:paraId="55120E78" w14:textId="77777777" w:rsidR="00581B73" w:rsidRPr="005E2532" w:rsidRDefault="00581B73" w:rsidP="00941C97">
            <w:pPr>
              <w:spacing w:after="0" w:line="240" w:lineRule="auto"/>
              <w:jc w:val="center"/>
              <w:rPr>
                <w:rFonts w:eastAsia="Times New Roman" w:cstheme="minorHAnsi"/>
                <w:color w:val="000000"/>
                <w:sz w:val="16"/>
                <w:szCs w:val="16"/>
                <w:lang w:eastAsia="es-GT"/>
              </w:rPr>
            </w:pPr>
            <w:r w:rsidRPr="005E2532">
              <w:rPr>
                <w:rFonts w:eastAsia="Times New Roman" w:cstheme="minorHAnsi"/>
                <w:color w:val="000000"/>
                <w:sz w:val="16"/>
                <w:szCs w:val="16"/>
                <w:lang w:eastAsia="es-GT"/>
              </w:rPr>
              <w:t>Para el 2030 el IGM dispone con el 100% de los instrumentos de planificación, para el seguimiento de objetivos.</w:t>
            </w:r>
          </w:p>
        </w:tc>
        <w:tc>
          <w:tcPr>
            <w:tcW w:w="2410" w:type="dxa"/>
            <w:vMerge w:val="restart"/>
            <w:tcBorders>
              <w:top w:val="nil"/>
              <w:left w:val="single" w:sz="4" w:space="0" w:color="auto"/>
              <w:right w:val="single" w:sz="4" w:space="0" w:color="auto"/>
            </w:tcBorders>
            <w:shd w:val="clear" w:color="auto" w:fill="auto"/>
          </w:tcPr>
          <w:p w14:paraId="30C1F40D" w14:textId="77777777" w:rsidR="00581B73" w:rsidRPr="005E2532" w:rsidRDefault="00581B73" w:rsidP="00941C97">
            <w:pPr>
              <w:spacing w:after="0" w:line="240" w:lineRule="auto"/>
              <w:jc w:val="center"/>
              <w:rPr>
                <w:rFonts w:eastAsia="Times New Roman" w:cstheme="minorHAnsi"/>
                <w:color w:val="000000"/>
                <w:sz w:val="16"/>
                <w:szCs w:val="16"/>
                <w:lang w:eastAsia="es-GT"/>
              </w:rPr>
            </w:pPr>
            <w:r w:rsidRPr="005E2532">
              <w:rPr>
                <w:sz w:val="16"/>
                <w:szCs w:val="16"/>
              </w:rPr>
              <w:t>Estrategia de calidad del gasto</w:t>
            </w:r>
          </w:p>
          <w:p w14:paraId="1BBC6420" w14:textId="77777777" w:rsidR="00581B73" w:rsidRPr="005E2532" w:rsidRDefault="00581B73" w:rsidP="00941C97">
            <w:pPr>
              <w:spacing w:after="0" w:line="240" w:lineRule="auto"/>
              <w:jc w:val="center"/>
              <w:rPr>
                <w:rFonts w:eastAsia="Times New Roman" w:cstheme="minorHAnsi"/>
                <w:color w:val="000000"/>
                <w:sz w:val="16"/>
                <w:szCs w:val="16"/>
                <w:lang w:eastAsia="es-GT"/>
              </w:rPr>
            </w:pPr>
          </w:p>
        </w:tc>
        <w:tc>
          <w:tcPr>
            <w:tcW w:w="2670" w:type="dxa"/>
            <w:vMerge w:val="restart"/>
            <w:tcBorders>
              <w:top w:val="nil"/>
              <w:left w:val="single" w:sz="4" w:space="0" w:color="auto"/>
              <w:right w:val="single" w:sz="4" w:space="0" w:color="auto"/>
            </w:tcBorders>
            <w:shd w:val="clear" w:color="auto" w:fill="auto"/>
          </w:tcPr>
          <w:p w14:paraId="2559EB74" w14:textId="77777777" w:rsidR="00581B73" w:rsidRPr="005E2532" w:rsidRDefault="00581B73" w:rsidP="00941C97">
            <w:pPr>
              <w:spacing w:after="0" w:line="240" w:lineRule="auto"/>
              <w:jc w:val="center"/>
              <w:rPr>
                <w:rFonts w:eastAsia="Times New Roman" w:cstheme="minorHAnsi"/>
                <w:b/>
                <w:bCs/>
                <w:color w:val="000000"/>
                <w:sz w:val="16"/>
                <w:szCs w:val="16"/>
                <w:lang w:eastAsia="es-GT"/>
              </w:rPr>
            </w:pPr>
            <w:r w:rsidRPr="005E2532">
              <w:rPr>
                <w:sz w:val="16"/>
                <w:szCs w:val="16"/>
              </w:rPr>
              <w:t xml:space="preserve">Contar con una estrategia de calidad del gasto funcionando </w:t>
            </w:r>
          </w:p>
          <w:p w14:paraId="05AA9417" w14:textId="77777777" w:rsidR="00581B73" w:rsidRPr="005E2532" w:rsidRDefault="00581B73" w:rsidP="00941C97">
            <w:pPr>
              <w:spacing w:after="0" w:line="240" w:lineRule="auto"/>
              <w:jc w:val="center"/>
              <w:rPr>
                <w:rFonts w:eastAsia="Times New Roman" w:cstheme="minorHAnsi"/>
                <w:b/>
                <w:bCs/>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7BFFECC0"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242A7D02"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0A1933">
              <w:rPr>
                <w:rFonts w:ascii="Calibri" w:hAnsi="Calibri" w:cs="Calibri"/>
                <w:b/>
                <w:bCs/>
                <w:color w:val="000000"/>
                <w:sz w:val="16"/>
                <w:szCs w:val="16"/>
              </w:rPr>
              <w:t> </w:t>
            </w:r>
          </w:p>
        </w:tc>
        <w:tc>
          <w:tcPr>
            <w:tcW w:w="3544" w:type="dxa"/>
            <w:tcBorders>
              <w:top w:val="nil"/>
              <w:left w:val="nil"/>
              <w:bottom w:val="single" w:sz="4" w:space="0" w:color="auto"/>
              <w:right w:val="single" w:sz="4" w:space="0" w:color="auto"/>
            </w:tcBorders>
            <w:shd w:val="clear" w:color="auto" w:fill="auto"/>
            <w:vAlign w:val="bottom"/>
            <w:hideMark/>
          </w:tcPr>
          <w:p w14:paraId="0D0A87ED"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0A1933">
              <w:rPr>
                <w:rFonts w:ascii="Calibri" w:hAnsi="Calibri" w:cs="Calibri"/>
                <w:b/>
                <w:bCs/>
                <w:color w:val="000000"/>
                <w:sz w:val="16"/>
                <w:szCs w:val="16"/>
              </w:rPr>
              <w:t>SERVICIOS NO PERSONALES</w:t>
            </w:r>
          </w:p>
        </w:tc>
        <w:tc>
          <w:tcPr>
            <w:tcW w:w="1701" w:type="dxa"/>
            <w:tcBorders>
              <w:top w:val="nil"/>
              <w:left w:val="nil"/>
              <w:bottom w:val="single" w:sz="4" w:space="0" w:color="auto"/>
              <w:right w:val="single" w:sz="4" w:space="0" w:color="auto"/>
            </w:tcBorders>
            <w:shd w:val="clear" w:color="auto" w:fill="auto"/>
            <w:noWrap/>
            <w:vAlign w:val="bottom"/>
            <w:hideMark/>
          </w:tcPr>
          <w:p w14:paraId="680D4C89"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sidRPr="000A1933">
              <w:rPr>
                <w:rFonts w:ascii="Calibri" w:hAnsi="Calibri" w:cs="Calibri"/>
                <w:b/>
                <w:bCs/>
                <w:color w:val="000000"/>
                <w:sz w:val="16"/>
                <w:szCs w:val="16"/>
              </w:rPr>
              <w:t>Q</w:t>
            </w:r>
            <w:r>
              <w:rPr>
                <w:rFonts w:ascii="Calibri" w:hAnsi="Calibri" w:cs="Calibri"/>
                <w:b/>
                <w:bCs/>
                <w:color w:val="000000"/>
                <w:sz w:val="16"/>
                <w:szCs w:val="16"/>
              </w:rPr>
              <w:t>191,760.00</w:t>
            </w:r>
          </w:p>
        </w:tc>
      </w:tr>
      <w:tr w:rsidR="00581B73" w:rsidRPr="00C710B9" w14:paraId="02E159B0" w14:textId="77777777" w:rsidTr="00941C97">
        <w:trPr>
          <w:trHeight w:val="241"/>
        </w:trPr>
        <w:tc>
          <w:tcPr>
            <w:tcW w:w="2547" w:type="dxa"/>
            <w:vMerge/>
            <w:tcBorders>
              <w:left w:val="single" w:sz="4" w:space="0" w:color="auto"/>
              <w:right w:val="single" w:sz="4" w:space="0" w:color="auto"/>
            </w:tcBorders>
            <w:shd w:val="clear" w:color="auto" w:fill="auto"/>
            <w:vAlign w:val="center"/>
          </w:tcPr>
          <w:p w14:paraId="27A65CC0" w14:textId="77777777" w:rsidR="00581B73" w:rsidRPr="005E2532" w:rsidRDefault="00581B73" w:rsidP="00941C97">
            <w:pPr>
              <w:spacing w:after="0" w:line="240" w:lineRule="auto"/>
              <w:jc w:val="center"/>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tcPr>
          <w:p w14:paraId="34410B71" w14:textId="77777777" w:rsidR="00581B73" w:rsidRPr="005E2532" w:rsidRDefault="00581B73" w:rsidP="00941C97">
            <w:pPr>
              <w:spacing w:after="0" w:line="240" w:lineRule="auto"/>
              <w:jc w:val="center"/>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tcPr>
          <w:p w14:paraId="3E60B1C9" w14:textId="77777777" w:rsidR="00581B73" w:rsidRPr="005E2532" w:rsidRDefault="00581B73" w:rsidP="00941C97">
            <w:pPr>
              <w:spacing w:after="0" w:line="240" w:lineRule="auto"/>
              <w:jc w:val="center"/>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1E914DA7"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475CCD25"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131</w:t>
            </w:r>
          </w:p>
        </w:tc>
        <w:tc>
          <w:tcPr>
            <w:tcW w:w="3544" w:type="dxa"/>
            <w:tcBorders>
              <w:top w:val="nil"/>
              <w:left w:val="nil"/>
              <w:bottom w:val="single" w:sz="4" w:space="0" w:color="auto"/>
              <w:right w:val="single" w:sz="4" w:space="0" w:color="auto"/>
            </w:tcBorders>
            <w:shd w:val="clear" w:color="auto" w:fill="auto"/>
            <w:noWrap/>
            <w:vAlign w:val="center"/>
            <w:hideMark/>
          </w:tcPr>
          <w:p w14:paraId="4E36D73D" w14:textId="77777777" w:rsidR="00581B73" w:rsidRPr="00ED484E"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Viáticos en el exterior</w:t>
            </w:r>
          </w:p>
        </w:tc>
        <w:tc>
          <w:tcPr>
            <w:tcW w:w="1701" w:type="dxa"/>
            <w:tcBorders>
              <w:top w:val="nil"/>
              <w:left w:val="nil"/>
              <w:bottom w:val="single" w:sz="4" w:space="0" w:color="auto"/>
              <w:right w:val="single" w:sz="4" w:space="0" w:color="auto"/>
            </w:tcBorders>
            <w:shd w:val="clear" w:color="auto" w:fill="auto"/>
            <w:noWrap/>
            <w:vAlign w:val="bottom"/>
            <w:hideMark/>
          </w:tcPr>
          <w:p w14:paraId="28EC0DFD"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Q66,360.00</w:t>
            </w:r>
          </w:p>
        </w:tc>
      </w:tr>
      <w:tr w:rsidR="00581B73" w:rsidRPr="00C710B9" w14:paraId="66AA5C24" w14:textId="77777777" w:rsidTr="00941C97">
        <w:trPr>
          <w:trHeight w:val="149"/>
        </w:trPr>
        <w:tc>
          <w:tcPr>
            <w:tcW w:w="2547" w:type="dxa"/>
            <w:vMerge/>
            <w:tcBorders>
              <w:left w:val="single" w:sz="4" w:space="0" w:color="auto"/>
              <w:right w:val="single" w:sz="4" w:space="0" w:color="auto"/>
            </w:tcBorders>
            <w:shd w:val="clear" w:color="auto" w:fill="auto"/>
            <w:vAlign w:val="center"/>
          </w:tcPr>
          <w:p w14:paraId="1A3A5FF3" w14:textId="77777777" w:rsidR="00581B73" w:rsidRPr="005E2532" w:rsidRDefault="00581B73" w:rsidP="00941C97">
            <w:pPr>
              <w:spacing w:after="0" w:line="240" w:lineRule="auto"/>
              <w:jc w:val="center"/>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tcPr>
          <w:p w14:paraId="4C7FAACC" w14:textId="77777777" w:rsidR="00581B73" w:rsidRPr="005E2532" w:rsidRDefault="00581B73" w:rsidP="00941C97">
            <w:pPr>
              <w:spacing w:after="0" w:line="240" w:lineRule="auto"/>
              <w:jc w:val="center"/>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tcPr>
          <w:p w14:paraId="58C82375" w14:textId="77777777" w:rsidR="00581B73" w:rsidRPr="005E2532" w:rsidRDefault="00581B73" w:rsidP="00941C97">
            <w:pPr>
              <w:spacing w:after="0" w:line="240" w:lineRule="auto"/>
              <w:jc w:val="center"/>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1105270F"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0DB81EFA"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133</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6B891CF5" w14:textId="77777777" w:rsidR="00581B73" w:rsidRPr="00ED484E"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Viáticos en el interior</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0628CF6E"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Q37,800.00</w:t>
            </w:r>
          </w:p>
        </w:tc>
      </w:tr>
      <w:tr w:rsidR="00581B73" w:rsidRPr="00C710B9" w14:paraId="0CB5C5D9" w14:textId="77777777" w:rsidTr="00941C97">
        <w:trPr>
          <w:trHeight w:val="173"/>
        </w:trPr>
        <w:tc>
          <w:tcPr>
            <w:tcW w:w="2547" w:type="dxa"/>
            <w:vMerge/>
            <w:tcBorders>
              <w:left w:val="single" w:sz="4" w:space="0" w:color="auto"/>
              <w:right w:val="single" w:sz="4" w:space="0" w:color="auto"/>
            </w:tcBorders>
            <w:shd w:val="clear" w:color="auto" w:fill="auto"/>
            <w:vAlign w:val="center"/>
          </w:tcPr>
          <w:p w14:paraId="309DBF39" w14:textId="77777777" w:rsidR="00581B73" w:rsidRPr="005E2532" w:rsidRDefault="00581B73" w:rsidP="00941C97">
            <w:pPr>
              <w:spacing w:after="0" w:line="240" w:lineRule="auto"/>
              <w:jc w:val="center"/>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tcPr>
          <w:p w14:paraId="2EBDC7FF" w14:textId="77777777" w:rsidR="00581B73" w:rsidRPr="005E2532" w:rsidRDefault="00581B73" w:rsidP="00941C97">
            <w:pPr>
              <w:spacing w:after="0" w:line="240" w:lineRule="auto"/>
              <w:jc w:val="center"/>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tcPr>
          <w:p w14:paraId="41AE56C1" w14:textId="77777777" w:rsidR="00581B73" w:rsidRPr="005E2532" w:rsidRDefault="00581B73" w:rsidP="00941C97">
            <w:pPr>
              <w:spacing w:after="0" w:line="240" w:lineRule="auto"/>
              <w:jc w:val="center"/>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58431123"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1FF5628E"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136</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23D29836" w14:textId="77777777" w:rsidR="00581B73" w:rsidRPr="00ED484E"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Reconocimiento de gastos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6126130D"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Q12,600.00</w:t>
            </w:r>
          </w:p>
        </w:tc>
      </w:tr>
      <w:tr w:rsidR="00581B73" w:rsidRPr="00C710B9" w14:paraId="54B988DC" w14:textId="77777777" w:rsidTr="00941C97">
        <w:trPr>
          <w:trHeight w:val="56"/>
        </w:trPr>
        <w:tc>
          <w:tcPr>
            <w:tcW w:w="2547" w:type="dxa"/>
            <w:vMerge/>
            <w:tcBorders>
              <w:left w:val="single" w:sz="4" w:space="0" w:color="auto"/>
              <w:right w:val="single" w:sz="4" w:space="0" w:color="auto"/>
            </w:tcBorders>
            <w:shd w:val="clear" w:color="auto" w:fill="auto"/>
            <w:vAlign w:val="center"/>
          </w:tcPr>
          <w:p w14:paraId="3473CD6E" w14:textId="77777777" w:rsidR="00581B73" w:rsidRPr="005E2532" w:rsidRDefault="00581B73" w:rsidP="00941C97">
            <w:pPr>
              <w:spacing w:after="0" w:line="240" w:lineRule="auto"/>
              <w:jc w:val="center"/>
              <w:rPr>
                <w:rFonts w:eastAsia="Times New Roman" w:cstheme="minorHAnsi"/>
                <w:color w:val="000000"/>
                <w:sz w:val="16"/>
                <w:szCs w:val="16"/>
                <w:lang w:eastAsia="es-GT"/>
              </w:rPr>
            </w:pPr>
          </w:p>
        </w:tc>
        <w:tc>
          <w:tcPr>
            <w:tcW w:w="2410" w:type="dxa"/>
            <w:vMerge/>
            <w:tcBorders>
              <w:left w:val="single" w:sz="4" w:space="0" w:color="auto"/>
              <w:bottom w:val="single" w:sz="4" w:space="0" w:color="auto"/>
              <w:right w:val="single" w:sz="4" w:space="0" w:color="auto"/>
            </w:tcBorders>
            <w:shd w:val="clear" w:color="auto" w:fill="auto"/>
          </w:tcPr>
          <w:p w14:paraId="599CC642" w14:textId="77777777" w:rsidR="00581B73" w:rsidRPr="005E2532" w:rsidRDefault="00581B73" w:rsidP="00941C97">
            <w:pPr>
              <w:spacing w:after="0" w:line="240" w:lineRule="auto"/>
              <w:jc w:val="center"/>
              <w:rPr>
                <w:rFonts w:eastAsia="Times New Roman" w:cstheme="minorHAnsi"/>
                <w:color w:val="000000"/>
                <w:sz w:val="16"/>
                <w:szCs w:val="16"/>
                <w:lang w:eastAsia="es-GT"/>
              </w:rPr>
            </w:pPr>
          </w:p>
        </w:tc>
        <w:tc>
          <w:tcPr>
            <w:tcW w:w="2670" w:type="dxa"/>
            <w:vMerge/>
            <w:tcBorders>
              <w:left w:val="single" w:sz="4" w:space="0" w:color="auto"/>
              <w:bottom w:val="single" w:sz="4" w:space="0" w:color="auto"/>
              <w:right w:val="single" w:sz="4" w:space="0" w:color="auto"/>
            </w:tcBorders>
            <w:shd w:val="clear" w:color="auto" w:fill="auto"/>
          </w:tcPr>
          <w:p w14:paraId="6E6EAEE3" w14:textId="77777777" w:rsidR="00581B73" w:rsidRPr="005E2532" w:rsidRDefault="00581B73" w:rsidP="00941C97">
            <w:pPr>
              <w:spacing w:after="0" w:line="240" w:lineRule="auto"/>
              <w:jc w:val="center"/>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27381D4C"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2EC8B691"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141</w:t>
            </w:r>
          </w:p>
        </w:tc>
        <w:tc>
          <w:tcPr>
            <w:tcW w:w="3544" w:type="dxa"/>
            <w:tcBorders>
              <w:top w:val="nil"/>
              <w:left w:val="nil"/>
              <w:bottom w:val="single" w:sz="4" w:space="0" w:color="auto"/>
              <w:right w:val="single" w:sz="4" w:space="0" w:color="auto"/>
            </w:tcBorders>
            <w:shd w:val="clear" w:color="auto" w:fill="auto"/>
            <w:noWrap/>
            <w:vAlign w:val="center"/>
            <w:hideMark/>
          </w:tcPr>
          <w:p w14:paraId="651096DD" w14:textId="77777777" w:rsidR="00581B73" w:rsidRPr="00ED484E"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Transporte de personas</w:t>
            </w:r>
          </w:p>
        </w:tc>
        <w:tc>
          <w:tcPr>
            <w:tcW w:w="1701" w:type="dxa"/>
            <w:tcBorders>
              <w:top w:val="nil"/>
              <w:left w:val="nil"/>
              <w:bottom w:val="single" w:sz="4" w:space="0" w:color="auto"/>
              <w:right w:val="single" w:sz="4" w:space="0" w:color="auto"/>
            </w:tcBorders>
            <w:shd w:val="clear" w:color="auto" w:fill="auto"/>
            <w:noWrap/>
            <w:vAlign w:val="bottom"/>
            <w:hideMark/>
          </w:tcPr>
          <w:p w14:paraId="48789359" w14:textId="77777777" w:rsidR="00581B73" w:rsidRPr="00ED484E"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Q75,000.00</w:t>
            </w:r>
          </w:p>
        </w:tc>
      </w:tr>
      <w:tr w:rsidR="00581B73" w:rsidRPr="00C710B9" w14:paraId="14190987" w14:textId="77777777" w:rsidTr="00941C97">
        <w:trPr>
          <w:trHeight w:val="56"/>
        </w:trPr>
        <w:tc>
          <w:tcPr>
            <w:tcW w:w="2547" w:type="dxa"/>
            <w:vMerge/>
            <w:tcBorders>
              <w:left w:val="single" w:sz="4" w:space="0" w:color="auto"/>
              <w:right w:val="single" w:sz="4" w:space="0" w:color="auto"/>
            </w:tcBorders>
            <w:vAlign w:val="center"/>
          </w:tcPr>
          <w:p w14:paraId="6CC43D5B" w14:textId="77777777" w:rsidR="00581B73" w:rsidRPr="005E2532" w:rsidRDefault="00581B73" w:rsidP="00941C97">
            <w:pPr>
              <w:spacing w:after="0" w:line="240" w:lineRule="auto"/>
              <w:jc w:val="center"/>
              <w:rPr>
                <w:rFonts w:eastAsia="Times New Roman" w:cstheme="minorHAnsi"/>
                <w:color w:val="000000"/>
                <w:sz w:val="16"/>
                <w:szCs w:val="16"/>
                <w:lang w:eastAsia="es-GT"/>
              </w:rPr>
            </w:pPr>
          </w:p>
        </w:tc>
        <w:tc>
          <w:tcPr>
            <w:tcW w:w="2410" w:type="dxa"/>
            <w:vMerge w:val="restart"/>
            <w:tcBorders>
              <w:top w:val="single" w:sz="4" w:space="0" w:color="auto"/>
              <w:left w:val="single" w:sz="4" w:space="0" w:color="auto"/>
              <w:right w:val="single" w:sz="4" w:space="0" w:color="auto"/>
            </w:tcBorders>
          </w:tcPr>
          <w:p w14:paraId="3F72B94E" w14:textId="77777777" w:rsidR="00581B73" w:rsidRPr="005E2532" w:rsidRDefault="00581B73" w:rsidP="00941C97">
            <w:pPr>
              <w:spacing w:after="0" w:line="240" w:lineRule="auto"/>
              <w:jc w:val="center"/>
              <w:rPr>
                <w:rFonts w:eastAsia="Times New Roman" w:cstheme="minorHAnsi"/>
                <w:color w:val="000000"/>
                <w:sz w:val="16"/>
                <w:szCs w:val="16"/>
                <w:lang w:eastAsia="es-GT"/>
              </w:rPr>
            </w:pPr>
            <w:r w:rsidRPr="005E2532">
              <w:rPr>
                <w:sz w:val="16"/>
                <w:szCs w:val="16"/>
              </w:rPr>
              <w:t>Estrategia de calidad del gasto</w:t>
            </w:r>
          </w:p>
        </w:tc>
        <w:tc>
          <w:tcPr>
            <w:tcW w:w="2670" w:type="dxa"/>
            <w:vMerge w:val="restart"/>
            <w:tcBorders>
              <w:top w:val="single" w:sz="4" w:space="0" w:color="auto"/>
              <w:left w:val="single" w:sz="4" w:space="0" w:color="auto"/>
              <w:right w:val="single" w:sz="4" w:space="0" w:color="auto"/>
            </w:tcBorders>
          </w:tcPr>
          <w:p w14:paraId="2F3BB8E2" w14:textId="77777777" w:rsidR="00581B73" w:rsidRPr="005E2532" w:rsidRDefault="00581B73" w:rsidP="00941C97">
            <w:pPr>
              <w:spacing w:after="0" w:line="240" w:lineRule="auto"/>
              <w:jc w:val="center"/>
              <w:rPr>
                <w:rFonts w:eastAsia="Times New Roman" w:cstheme="minorHAnsi"/>
                <w:color w:val="000000"/>
                <w:sz w:val="16"/>
                <w:szCs w:val="16"/>
                <w:lang w:eastAsia="es-GT"/>
              </w:rPr>
            </w:pPr>
            <w:r w:rsidRPr="005E2532">
              <w:rPr>
                <w:sz w:val="16"/>
                <w:szCs w:val="16"/>
              </w:rPr>
              <w:t xml:space="preserve">1 plan ejecutándose </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21307DE3"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5C5A2164"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sidRPr="000A1933">
              <w:rPr>
                <w:rFonts w:ascii="Calibri" w:hAnsi="Calibri" w:cs="Calibri"/>
                <w:b/>
                <w:bCs/>
                <w:color w:val="000000"/>
                <w:sz w:val="16"/>
                <w:szCs w:val="16"/>
              </w:rPr>
              <w:t> </w:t>
            </w:r>
          </w:p>
        </w:tc>
        <w:tc>
          <w:tcPr>
            <w:tcW w:w="3544" w:type="dxa"/>
            <w:tcBorders>
              <w:top w:val="nil"/>
              <w:left w:val="nil"/>
              <w:bottom w:val="single" w:sz="4" w:space="0" w:color="auto"/>
              <w:right w:val="single" w:sz="4" w:space="0" w:color="auto"/>
            </w:tcBorders>
            <w:shd w:val="clear" w:color="auto" w:fill="auto"/>
            <w:vAlign w:val="bottom"/>
            <w:hideMark/>
          </w:tcPr>
          <w:p w14:paraId="08BFCE73"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0A1933">
              <w:rPr>
                <w:rFonts w:ascii="Calibri" w:hAnsi="Calibri" w:cs="Calibri"/>
                <w:b/>
                <w:bCs/>
                <w:color w:val="000000"/>
                <w:sz w:val="16"/>
                <w:szCs w:val="16"/>
              </w:rPr>
              <w:t>MATERIALES Y SUMINISTROS</w:t>
            </w:r>
          </w:p>
        </w:tc>
        <w:tc>
          <w:tcPr>
            <w:tcW w:w="1701" w:type="dxa"/>
            <w:tcBorders>
              <w:top w:val="nil"/>
              <w:left w:val="nil"/>
              <w:bottom w:val="single" w:sz="4" w:space="0" w:color="auto"/>
              <w:right w:val="single" w:sz="4" w:space="0" w:color="auto"/>
            </w:tcBorders>
            <w:shd w:val="clear" w:color="auto" w:fill="auto"/>
            <w:noWrap/>
            <w:vAlign w:val="bottom"/>
            <w:hideMark/>
          </w:tcPr>
          <w:p w14:paraId="415FD271"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sidRPr="000A1933">
              <w:rPr>
                <w:rFonts w:ascii="Calibri" w:hAnsi="Calibri" w:cs="Calibri"/>
                <w:b/>
                <w:bCs/>
                <w:color w:val="000000"/>
                <w:sz w:val="16"/>
                <w:szCs w:val="16"/>
              </w:rPr>
              <w:t>Q-</w:t>
            </w:r>
          </w:p>
        </w:tc>
      </w:tr>
      <w:tr w:rsidR="00581B73" w:rsidRPr="00C710B9" w14:paraId="0840717F" w14:textId="77777777" w:rsidTr="00941C97">
        <w:trPr>
          <w:trHeight w:val="69"/>
        </w:trPr>
        <w:tc>
          <w:tcPr>
            <w:tcW w:w="2547" w:type="dxa"/>
            <w:vMerge/>
            <w:tcBorders>
              <w:left w:val="single" w:sz="4" w:space="0" w:color="auto"/>
              <w:right w:val="single" w:sz="4" w:space="0" w:color="auto"/>
            </w:tcBorders>
            <w:vAlign w:val="center"/>
          </w:tcPr>
          <w:p w14:paraId="1F8F36AB"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vAlign w:val="center"/>
          </w:tcPr>
          <w:p w14:paraId="5431018E"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tcPr>
          <w:p w14:paraId="771590B4" w14:textId="77777777" w:rsidR="00581B73" w:rsidRPr="00C710B9" w:rsidRDefault="00581B73" w:rsidP="00941C97">
            <w:pPr>
              <w:spacing w:after="0" w:line="240" w:lineRule="auto"/>
              <w:jc w:val="center"/>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115D4DB8"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right w:val="single" w:sz="4" w:space="0" w:color="auto"/>
            </w:tcBorders>
            <w:shd w:val="clear" w:color="auto" w:fill="auto"/>
            <w:noWrap/>
            <w:vAlign w:val="bottom"/>
          </w:tcPr>
          <w:p w14:paraId="437B36ED"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sidRPr="000A1933">
              <w:rPr>
                <w:rFonts w:ascii="Calibri" w:hAnsi="Calibri" w:cs="Calibri"/>
                <w:b/>
                <w:bCs/>
                <w:color w:val="000000"/>
                <w:sz w:val="16"/>
                <w:szCs w:val="16"/>
              </w:rPr>
              <w:t> </w:t>
            </w:r>
          </w:p>
        </w:tc>
        <w:tc>
          <w:tcPr>
            <w:tcW w:w="3544" w:type="dxa"/>
            <w:tcBorders>
              <w:top w:val="single" w:sz="4" w:space="0" w:color="auto"/>
              <w:left w:val="nil"/>
              <w:right w:val="single" w:sz="4" w:space="0" w:color="auto"/>
            </w:tcBorders>
            <w:shd w:val="clear" w:color="auto" w:fill="auto"/>
            <w:vAlign w:val="bottom"/>
          </w:tcPr>
          <w:p w14:paraId="68F70CF1" w14:textId="77777777" w:rsidR="00581B73" w:rsidRPr="00ED484E" w:rsidRDefault="00581B73" w:rsidP="00941C97">
            <w:pPr>
              <w:spacing w:after="0" w:line="240" w:lineRule="auto"/>
              <w:rPr>
                <w:rFonts w:eastAsia="Times New Roman" w:cstheme="minorHAnsi"/>
                <w:b/>
                <w:bCs/>
                <w:color w:val="000000"/>
                <w:sz w:val="16"/>
                <w:szCs w:val="16"/>
                <w:lang w:eastAsia="es-GT"/>
              </w:rPr>
            </w:pPr>
            <w:r w:rsidRPr="000A1933">
              <w:rPr>
                <w:rFonts w:ascii="Calibri" w:hAnsi="Calibri" w:cs="Calibri"/>
                <w:b/>
                <w:bCs/>
                <w:color w:val="000000"/>
                <w:sz w:val="16"/>
                <w:szCs w:val="16"/>
              </w:rPr>
              <w:t>PROPIEDAD, PLANTA, EQUIPO E INTANGIBLES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68B87A80" w14:textId="77777777" w:rsidR="00581B73" w:rsidRPr="00ED484E" w:rsidRDefault="00581B73" w:rsidP="00941C97">
            <w:pPr>
              <w:spacing w:after="0" w:line="240" w:lineRule="auto"/>
              <w:jc w:val="right"/>
              <w:rPr>
                <w:rFonts w:eastAsia="Times New Roman" w:cstheme="minorHAnsi"/>
                <w:b/>
                <w:bCs/>
                <w:color w:val="000000"/>
                <w:sz w:val="16"/>
                <w:szCs w:val="16"/>
                <w:lang w:eastAsia="es-GT"/>
              </w:rPr>
            </w:pPr>
            <w:r w:rsidRPr="000A1933">
              <w:rPr>
                <w:rFonts w:ascii="Calibri" w:hAnsi="Calibri" w:cs="Calibri"/>
                <w:b/>
                <w:bCs/>
                <w:color w:val="000000"/>
                <w:sz w:val="16"/>
                <w:szCs w:val="16"/>
              </w:rPr>
              <w:t>Q</w:t>
            </w:r>
            <w:r>
              <w:rPr>
                <w:rFonts w:ascii="Calibri" w:hAnsi="Calibri" w:cs="Calibri"/>
                <w:b/>
                <w:bCs/>
                <w:color w:val="000000"/>
                <w:sz w:val="16"/>
                <w:szCs w:val="16"/>
              </w:rPr>
              <w:t>-</w:t>
            </w:r>
          </w:p>
        </w:tc>
      </w:tr>
      <w:tr w:rsidR="00581B73" w:rsidRPr="00C710B9" w14:paraId="24D83DA4" w14:textId="77777777" w:rsidTr="00941C97">
        <w:trPr>
          <w:trHeight w:val="315"/>
        </w:trPr>
        <w:tc>
          <w:tcPr>
            <w:tcW w:w="762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4EC551" w14:textId="77777777" w:rsidR="00581B73" w:rsidRPr="00C710B9" w:rsidRDefault="00581B73" w:rsidP="00941C97">
            <w:pPr>
              <w:spacing w:after="0" w:line="240" w:lineRule="auto"/>
              <w:jc w:val="center"/>
              <w:rPr>
                <w:rFonts w:eastAsia="Times New Roman" w:cstheme="minorHAnsi"/>
                <w:color w:val="000000"/>
                <w:sz w:val="16"/>
                <w:szCs w:val="16"/>
                <w:lang w:eastAsia="es-GT"/>
              </w:rPr>
            </w:pPr>
            <w:r w:rsidRPr="00C710B9">
              <w:rPr>
                <w:rFonts w:eastAsia="Times New Roman" w:cstheme="minorHAnsi"/>
                <w:color w:val="000000"/>
                <w:sz w:val="16"/>
                <w:szCs w:val="16"/>
                <w:lang w:eastAsia="es-GT"/>
              </w:rPr>
              <w:t> </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07F48667" w14:textId="77777777" w:rsidR="00581B73" w:rsidRPr="00C710B9" w:rsidRDefault="00581B73" w:rsidP="00941C97">
            <w:pPr>
              <w:spacing w:after="0" w:line="240" w:lineRule="auto"/>
              <w:rPr>
                <w:rFonts w:eastAsia="Times New Roman" w:cstheme="minorHAnsi"/>
                <w:color w:val="000000"/>
                <w:sz w:val="16"/>
                <w:szCs w:val="16"/>
                <w:lang w:eastAsia="es-GT"/>
              </w:rPr>
            </w:pPr>
          </w:p>
        </w:tc>
        <w:tc>
          <w:tcPr>
            <w:tcW w:w="4536" w:type="dxa"/>
            <w:gridSpan w:val="2"/>
            <w:tcBorders>
              <w:top w:val="single" w:sz="4" w:space="0" w:color="auto"/>
              <w:left w:val="nil"/>
              <w:bottom w:val="single" w:sz="4" w:space="0" w:color="auto"/>
              <w:right w:val="single" w:sz="4" w:space="0" w:color="auto"/>
            </w:tcBorders>
            <w:shd w:val="clear" w:color="auto" w:fill="auto"/>
            <w:noWrap/>
            <w:vAlign w:val="bottom"/>
            <w:hideMark/>
          </w:tcPr>
          <w:p w14:paraId="4AD4C5F4" w14:textId="77777777" w:rsidR="00581B73" w:rsidRPr="00ED484E" w:rsidRDefault="00581B73" w:rsidP="00941C97">
            <w:pPr>
              <w:spacing w:after="0" w:line="240" w:lineRule="auto"/>
              <w:jc w:val="center"/>
              <w:rPr>
                <w:rFonts w:eastAsia="Times New Roman" w:cstheme="minorHAnsi"/>
                <w:b/>
                <w:bCs/>
                <w:color w:val="000000"/>
                <w:sz w:val="16"/>
                <w:szCs w:val="16"/>
                <w:lang w:eastAsia="es-GT"/>
              </w:rPr>
            </w:pPr>
            <w:r w:rsidRPr="00ED484E">
              <w:rPr>
                <w:rFonts w:eastAsia="Times New Roman" w:cstheme="minorHAnsi"/>
                <w:b/>
                <w:bCs/>
                <w:color w:val="000000"/>
                <w:sz w:val="16"/>
                <w:szCs w:val="16"/>
                <w:lang w:eastAsia="es-GT"/>
              </w:rPr>
              <w:t>TOTAL</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FBB05BE" w14:textId="77777777" w:rsidR="00581B73" w:rsidRPr="00ED484E" w:rsidRDefault="00581B73" w:rsidP="00941C97">
            <w:pPr>
              <w:spacing w:after="0" w:line="240" w:lineRule="auto"/>
              <w:jc w:val="right"/>
              <w:rPr>
                <w:rFonts w:eastAsia="Times New Roman" w:cstheme="minorHAnsi"/>
                <w:b/>
                <w:bCs/>
                <w:color w:val="000000"/>
                <w:sz w:val="20"/>
                <w:szCs w:val="20"/>
                <w:lang w:eastAsia="es-GT"/>
              </w:rPr>
            </w:pPr>
            <w:r w:rsidRPr="000A1933">
              <w:rPr>
                <w:rFonts w:ascii="Calibri" w:hAnsi="Calibri" w:cs="Calibri"/>
                <w:b/>
                <w:bCs/>
                <w:color w:val="000000"/>
                <w:sz w:val="20"/>
                <w:szCs w:val="20"/>
              </w:rPr>
              <w:t xml:space="preserve">Q          </w:t>
            </w:r>
            <w:r>
              <w:rPr>
                <w:rFonts w:ascii="Calibri" w:hAnsi="Calibri" w:cs="Calibri"/>
                <w:b/>
                <w:bCs/>
                <w:color w:val="000000"/>
                <w:sz w:val="20"/>
                <w:szCs w:val="20"/>
              </w:rPr>
              <w:t>191,760</w:t>
            </w:r>
            <w:r w:rsidRPr="000A1933">
              <w:rPr>
                <w:rFonts w:ascii="Calibri" w:hAnsi="Calibri" w:cs="Calibri"/>
                <w:b/>
                <w:bCs/>
                <w:color w:val="000000"/>
                <w:sz w:val="20"/>
                <w:szCs w:val="20"/>
              </w:rPr>
              <w:t>.00</w:t>
            </w:r>
          </w:p>
        </w:tc>
      </w:tr>
    </w:tbl>
    <w:p w14:paraId="16C17A79" w14:textId="77777777" w:rsidR="00581B73" w:rsidRDefault="00581B73" w:rsidP="00581B73">
      <w:pPr>
        <w:rPr>
          <w:rFonts w:cs="Arial"/>
          <w:b/>
          <w:sz w:val="24"/>
          <w:szCs w:val="24"/>
        </w:rPr>
      </w:pPr>
      <w:r>
        <w:rPr>
          <w:rFonts w:cs="Arial"/>
          <w:b/>
          <w:sz w:val="24"/>
          <w:szCs w:val="24"/>
        </w:rPr>
        <w:br w:type="page"/>
      </w:r>
    </w:p>
    <w:p w14:paraId="441D5CAB" w14:textId="2EAC3B64" w:rsidR="00581B73" w:rsidRPr="009C5624" w:rsidRDefault="00581B73" w:rsidP="00581B73">
      <w:pPr>
        <w:spacing w:after="0"/>
        <w:rPr>
          <w:rFonts w:cs="Arial"/>
          <w:b/>
          <w:sz w:val="24"/>
          <w:szCs w:val="24"/>
        </w:rPr>
      </w:pPr>
      <w:r w:rsidRPr="009C5624">
        <w:rPr>
          <w:rFonts w:cs="Arial"/>
          <w:b/>
          <w:sz w:val="24"/>
          <w:szCs w:val="24"/>
        </w:rPr>
        <w:lastRenderedPageBreak/>
        <w:t>Departamento De Comunicación Social</w:t>
      </w:r>
    </w:p>
    <w:tbl>
      <w:tblPr>
        <w:tblW w:w="14041" w:type="dxa"/>
        <w:tblCellMar>
          <w:left w:w="70" w:type="dxa"/>
          <w:right w:w="70" w:type="dxa"/>
        </w:tblCellMar>
        <w:tblLook w:val="04A0" w:firstRow="1" w:lastRow="0" w:firstColumn="1" w:lastColumn="0" w:noHBand="0" w:noVBand="1"/>
      </w:tblPr>
      <w:tblGrid>
        <w:gridCol w:w="2547"/>
        <w:gridCol w:w="2410"/>
        <w:gridCol w:w="2670"/>
        <w:gridCol w:w="177"/>
        <w:gridCol w:w="992"/>
        <w:gridCol w:w="3544"/>
        <w:gridCol w:w="1701"/>
      </w:tblGrid>
      <w:tr w:rsidR="00581B73" w:rsidRPr="009C5624" w14:paraId="434CAF28" w14:textId="77777777" w:rsidTr="00941C97">
        <w:trPr>
          <w:trHeight w:val="300"/>
        </w:trPr>
        <w:tc>
          <w:tcPr>
            <w:tcW w:w="7627" w:type="dxa"/>
            <w:gridSpan w:val="3"/>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3578E80F" w14:textId="77777777" w:rsidR="00581B73" w:rsidRPr="009C5624" w:rsidRDefault="00581B73" w:rsidP="00941C97">
            <w:pPr>
              <w:spacing w:after="0" w:line="240" w:lineRule="auto"/>
              <w:jc w:val="center"/>
              <w:rPr>
                <w:rFonts w:eastAsia="Times New Roman" w:cstheme="minorHAnsi"/>
                <w:color w:val="FFFFFF" w:themeColor="background1"/>
                <w:sz w:val="16"/>
                <w:szCs w:val="16"/>
                <w:lang w:eastAsia="es-GT"/>
              </w:rPr>
            </w:pPr>
            <w:r w:rsidRPr="009C5624">
              <w:rPr>
                <w:rFonts w:eastAsia="Times New Roman" w:cstheme="minorHAnsi"/>
                <w:b/>
                <w:bCs/>
                <w:color w:val="FFFFFF" w:themeColor="background1"/>
                <w:sz w:val="16"/>
                <w:szCs w:val="16"/>
                <w:lang w:eastAsia="es-GT"/>
              </w:rPr>
              <w:t>PLAN ESTRATÉGICO INSTITUCIONAL</w:t>
            </w:r>
          </w:p>
        </w:tc>
        <w:tc>
          <w:tcPr>
            <w:tcW w:w="177" w:type="dxa"/>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7A6B5C6A" w14:textId="77777777" w:rsidR="00581B73" w:rsidRPr="009C5624" w:rsidRDefault="00581B73" w:rsidP="00941C97">
            <w:pPr>
              <w:spacing w:after="0" w:line="240" w:lineRule="auto"/>
              <w:jc w:val="center"/>
              <w:rPr>
                <w:rFonts w:eastAsia="Times New Roman" w:cstheme="minorHAnsi"/>
                <w:color w:val="FFFFFF" w:themeColor="background1"/>
                <w:sz w:val="16"/>
                <w:szCs w:val="16"/>
                <w:lang w:eastAsia="es-GT"/>
              </w:rPr>
            </w:pPr>
          </w:p>
        </w:tc>
        <w:tc>
          <w:tcPr>
            <w:tcW w:w="6237" w:type="dxa"/>
            <w:gridSpan w:val="3"/>
            <w:tcBorders>
              <w:top w:val="single" w:sz="4" w:space="0" w:color="auto"/>
              <w:left w:val="nil"/>
              <w:bottom w:val="single" w:sz="4" w:space="0" w:color="auto"/>
              <w:right w:val="single" w:sz="4" w:space="0" w:color="auto"/>
            </w:tcBorders>
            <w:shd w:val="clear" w:color="auto" w:fill="31849B" w:themeFill="accent5" w:themeFillShade="BF"/>
            <w:noWrap/>
            <w:vAlign w:val="center"/>
            <w:hideMark/>
          </w:tcPr>
          <w:p w14:paraId="03C54DF7" w14:textId="77777777" w:rsidR="00581B73" w:rsidRPr="009C5624" w:rsidRDefault="00581B73" w:rsidP="00941C97">
            <w:pPr>
              <w:spacing w:after="0" w:line="240" w:lineRule="auto"/>
              <w:jc w:val="center"/>
              <w:rPr>
                <w:rFonts w:eastAsia="Times New Roman" w:cstheme="minorHAnsi"/>
                <w:color w:val="FFFFFF" w:themeColor="background1"/>
                <w:sz w:val="16"/>
                <w:szCs w:val="16"/>
                <w:lang w:eastAsia="es-GT"/>
              </w:rPr>
            </w:pPr>
            <w:r w:rsidRPr="009C5624">
              <w:rPr>
                <w:rFonts w:eastAsia="Times New Roman" w:cstheme="minorHAnsi"/>
                <w:b/>
                <w:bCs/>
                <w:color w:val="FFFFFF" w:themeColor="background1"/>
                <w:sz w:val="16"/>
                <w:szCs w:val="16"/>
                <w:lang w:eastAsia="es-GT"/>
              </w:rPr>
              <w:t>PLAN OPERATIVO ANUAL</w:t>
            </w:r>
          </w:p>
        </w:tc>
      </w:tr>
      <w:tr w:rsidR="00581B73" w:rsidRPr="009C5624" w14:paraId="16B0FF7F" w14:textId="77777777" w:rsidTr="00941C97">
        <w:trPr>
          <w:trHeight w:val="300"/>
        </w:trPr>
        <w:tc>
          <w:tcPr>
            <w:tcW w:w="2547" w:type="dxa"/>
            <w:tcBorders>
              <w:top w:val="nil"/>
              <w:left w:val="single" w:sz="4" w:space="0" w:color="auto"/>
              <w:bottom w:val="single" w:sz="4" w:space="0" w:color="auto"/>
              <w:right w:val="single" w:sz="4" w:space="0" w:color="auto"/>
            </w:tcBorders>
            <w:shd w:val="clear" w:color="000000" w:fill="31849B"/>
            <w:vAlign w:val="center"/>
            <w:hideMark/>
          </w:tcPr>
          <w:p w14:paraId="6FE874BC" w14:textId="77777777" w:rsidR="00581B73" w:rsidRPr="009C5624" w:rsidRDefault="00581B73" w:rsidP="00941C97">
            <w:pPr>
              <w:spacing w:after="0" w:line="240" w:lineRule="auto"/>
              <w:rPr>
                <w:rFonts w:eastAsia="Times New Roman" w:cstheme="minorHAnsi"/>
                <w:b/>
                <w:bCs/>
                <w:color w:val="FFFFFF"/>
                <w:sz w:val="16"/>
                <w:szCs w:val="16"/>
                <w:lang w:eastAsia="es-GT"/>
              </w:rPr>
            </w:pPr>
            <w:r w:rsidRPr="009C5624">
              <w:rPr>
                <w:rFonts w:eastAsia="Times New Roman" w:cstheme="minorHAnsi"/>
                <w:b/>
                <w:bCs/>
                <w:color w:val="FFFFFF"/>
                <w:sz w:val="16"/>
                <w:szCs w:val="16"/>
                <w:lang w:eastAsia="es-GT"/>
              </w:rPr>
              <w:t>RESULTADO INSTITUCIONAL</w:t>
            </w:r>
          </w:p>
        </w:tc>
        <w:tc>
          <w:tcPr>
            <w:tcW w:w="2410" w:type="dxa"/>
            <w:tcBorders>
              <w:top w:val="nil"/>
              <w:left w:val="nil"/>
              <w:bottom w:val="single" w:sz="4" w:space="0" w:color="auto"/>
              <w:right w:val="single" w:sz="4" w:space="0" w:color="auto"/>
            </w:tcBorders>
            <w:shd w:val="clear" w:color="000000" w:fill="31849B"/>
            <w:noWrap/>
            <w:vAlign w:val="center"/>
            <w:hideMark/>
          </w:tcPr>
          <w:p w14:paraId="43D33D05" w14:textId="77777777" w:rsidR="00581B73" w:rsidRPr="009C5624" w:rsidRDefault="00581B73" w:rsidP="00941C97">
            <w:pPr>
              <w:spacing w:after="0" w:line="240" w:lineRule="auto"/>
              <w:jc w:val="center"/>
              <w:rPr>
                <w:rFonts w:eastAsia="Times New Roman" w:cstheme="minorHAnsi"/>
                <w:b/>
                <w:bCs/>
                <w:color w:val="FFFFFF"/>
                <w:sz w:val="16"/>
                <w:szCs w:val="16"/>
                <w:lang w:eastAsia="es-GT"/>
              </w:rPr>
            </w:pPr>
            <w:r w:rsidRPr="009C5624">
              <w:rPr>
                <w:rFonts w:eastAsia="Times New Roman" w:cstheme="minorHAnsi"/>
                <w:b/>
                <w:bCs/>
                <w:color w:val="FFFFFF"/>
                <w:sz w:val="16"/>
                <w:szCs w:val="16"/>
                <w:lang w:eastAsia="es-GT"/>
              </w:rPr>
              <w:t>ACCIONES</w:t>
            </w:r>
          </w:p>
        </w:tc>
        <w:tc>
          <w:tcPr>
            <w:tcW w:w="2670" w:type="dxa"/>
            <w:tcBorders>
              <w:top w:val="nil"/>
              <w:left w:val="nil"/>
              <w:bottom w:val="single" w:sz="4" w:space="0" w:color="auto"/>
              <w:right w:val="single" w:sz="4" w:space="0" w:color="auto"/>
            </w:tcBorders>
            <w:shd w:val="clear" w:color="auto" w:fill="31849B" w:themeFill="accent5" w:themeFillShade="BF"/>
            <w:vAlign w:val="center"/>
            <w:hideMark/>
          </w:tcPr>
          <w:p w14:paraId="19D8B1E0"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 xml:space="preserve">META ANUAL </w:t>
            </w:r>
            <w:r>
              <w:rPr>
                <w:rFonts w:eastAsia="Times New Roman" w:cstheme="minorHAnsi"/>
                <w:b/>
                <w:bCs/>
                <w:color w:val="FFFFFF" w:themeColor="background1"/>
                <w:sz w:val="16"/>
                <w:szCs w:val="16"/>
                <w:lang w:eastAsia="es-GT"/>
              </w:rPr>
              <w:t>2026</w:t>
            </w:r>
          </w:p>
        </w:tc>
        <w:tc>
          <w:tcPr>
            <w:tcW w:w="177" w:type="dxa"/>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292C95AC" w14:textId="77777777" w:rsidR="00581B73" w:rsidRPr="009C5624" w:rsidRDefault="00581B73" w:rsidP="00941C97">
            <w:pPr>
              <w:spacing w:after="0" w:line="240" w:lineRule="auto"/>
              <w:jc w:val="center"/>
              <w:rPr>
                <w:rFonts w:eastAsia="Times New Roman" w:cstheme="minorHAnsi"/>
                <w:color w:val="FFFFFF" w:themeColor="background1"/>
                <w:sz w:val="16"/>
                <w:szCs w:val="16"/>
                <w:lang w:eastAsia="es-GT"/>
              </w:rPr>
            </w:pPr>
          </w:p>
        </w:tc>
        <w:tc>
          <w:tcPr>
            <w:tcW w:w="992" w:type="dxa"/>
            <w:tcBorders>
              <w:top w:val="nil"/>
              <w:left w:val="nil"/>
              <w:bottom w:val="single" w:sz="4" w:space="0" w:color="auto"/>
              <w:right w:val="single" w:sz="4" w:space="0" w:color="auto"/>
            </w:tcBorders>
            <w:shd w:val="clear" w:color="auto" w:fill="31849B" w:themeFill="accent5" w:themeFillShade="BF"/>
            <w:vAlign w:val="center"/>
            <w:hideMark/>
          </w:tcPr>
          <w:p w14:paraId="2E76C346"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RENGLON</w:t>
            </w:r>
          </w:p>
        </w:tc>
        <w:tc>
          <w:tcPr>
            <w:tcW w:w="3544" w:type="dxa"/>
            <w:tcBorders>
              <w:top w:val="nil"/>
              <w:left w:val="nil"/>
              <w:bottom w:val="single" w:sz="4" w:space="0" w:color="auto"/>
              <w:right w:val="single" w:sz="4" w:space="0" w:color="auto"/>
            </w:tcBorders>
            <w:shd w:val="clear" w:color="auto" w:fill="31849B" w:themeFill="accent5" w:themeFillShade="BF"/>
            <w:vAlign w:val="center"/>
            <w:hideMark/>
          </w:tcPr>
          <w:p w14:paraId="1D2E1B77"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DESCRIPCIÓN</w:t>
            </w:r>
          </w:p>
        </w:tc>
        <w:tc>
          <w:tcPr>
            <w:tcW w:w="1701" w:type="dxa"/>
            <w:tcBorders>
              <w:top w:val="nil"/>
              <w:left w:val="nil"/>
              <w:bottom w:val="single" w:sz="4" w:space="0" w:color="auto"/>
              <w:right w:val="single" w:sz="4" w:space="0" w:color="auto"/>
            </w:tcBorders>
            <w:shd w:val="clear" w:color="auto" w:fill="31849B" w:themeFill="accent5" w:themeFillShade="BF"/>
            <w:vAlign w:val="center"/>
            <w:hideMark/>
          </w:tcPr>
          <w:p w14:paraId="0CE05F34"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 xml:space="preserve">MONTO ASIGNADO </w:t>
            </w:r>
            <w:r>
              <w:rPr>
                <w:rFonts w:eastAsia="Times New Roman" w:cstheme="minorHAnsi"/>
                <w:b/>
                <w:bCs/>
                <w:color w:val="FFFFFF" w:themeColor="background1"/>
                <w:sz w:val="16"/>
                <w:szCs w:val="16"/>
                <w:lang w:eastAsia="es-GT"/>
              </w:rPr>
              <w:t>2026</w:t>
            </w:r>
          </w:p>
        </w:tc>
      </w:tr>
      <w:tr w:rsidR="00581B73" w:rsidRPr="009C5624" w14:paraId="0DC056F8" w14:textId="77777777" w:rsidTr="00941C97">
        <w:trPr>
          <w:trHeight w:val="187"/>
        </w:trPr>
        <w:tc>
          <w:tcPr>
            <w:tcW w:w="2547" w:type="dxa"/>
            <w:vMerge w:val="restart"/>
            <w:tcBorders>
              <w:top w:val="nil"/>
              <w:left w:val="single" w:sz="4" w:space="0" w:color="auto"/>
              <w:bottom w:val="single" w:sz="4" w:space="0" w:color="auto"/>
              <w:right w:val="single" w:sz="4" w:space="0" w:color="auto"/>
            </w:tcBorders>
            <w:shd w:val="clear" w:color="auto" w:fill="auto"/>
            <w:vAlign w:val="center"/>
            <w:hideMark/>
          </w:tcPr>
          <w:p w14:paraId="1F46680E" w14:textId="77777777" w:rsidR="00581B73" w:rsidRPr="009C5624" w:rsidRDefault="00581B73" w:rsidP="00941C97">
            <w:pPr>
              <w:spacing w:after="0" w:line="240" w:lineRule="auto"/>
              <w:jc w:val="center"/>
              <w:rPr>
                <w:rFonts w:eastAsia="Times New Roman" w:cstheme="minorHAnsi"/>
                <w:color w:val="000000"/>
                <w:sz w:val="16"/>
                <w:szCs w:val="16"/>
                <w:lang w:eastAsia="es-GT"/>
              </w:rPr>
            </w:pPr>
            <w:r w:rsidRPr="009C5624">
              <w:rPr>
                <w:rFonts w:eastAsia="Times New Roman" w:cstheme="minorHAnsi"/>
                <w:color w:val="000000"/>
                <w:sz w:val="16"/>
                <w:szCs w:val="16"/>
                <w:lang w:eastAsia="es-GT"/>
              </w:rPr>
              <w:t>Para el 2030 se han realizado campañas para fomentar la cultura migratoria dirigida a la población de Guatemala.</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14:paraId="6B12AE69" w14:textId="77777777" w:rsidR="00581B73" w:rsidRPr="009C5624" w:rsidRDefault="00581B73" w:rsidP="00941C97">
            <w:pPr>
              <w:spacing w:after="0" w:line="240" w:lineRule="auto"/>
              <w:jc w:val="center"/>
              <w:rPr>
                <w:rFonts w:eastAsia="Times New Roman" w:cstheme="minorHAnsi"/>
                <w:color w:val="000000"/>
                <w:sz w:val="16"/>
                <w:szCs w:val="16"/>
                <w:lang w:eastAsia="es-GT"/>
              </w:rPr>
            </w:pPr>
            <w:r w:rsidRPr="009C5624">
              <w:rPr>
                <w:rFonts w:eastAsia="Times New Roman" w:cstheme="minorHAnsi"/>
                <w:color w:val="000000"/>
                <w:sz w:val="16"/>
                <w:szCs w:val="16"/>
                <w:lang w:eastAsia="es-GT"/>
              </w:rPr>
              <w:t>Campañas radiales, anuncios, cobertura en redes sociales</w:t>
            </w:r>
          </w:p>
        </w:tc>
        <w:tc>
          <w:tcPr>
            <w:tcW w:w="2670" w:type="dxa"/>
            <w:vMerge w:val="restart"/>
            <w:tcBorders>
              <w:top w:val="nil"/>
              <w:left w:val="single" w:sz="4" w:space="0" w:color="auto"/>
              <w:bottom w:val="single" w:sz="4" w:space="0" w:color="auto"/>
              <w:right w:val="single" w:sz="4" w:space="0" w:color="auto"/>
            </w:tcBorders>
            <w:shd w:val="clear" w:color="auto" w:fill="auto"/>
            <w:vAlign w:val="center"/>
            <w:hideMark/>
          </w:tcPr>
          <w:p w14:paraId="46B9DD5E" w14:textId="77777777" w:rsidR="00581B73" w:rsidRPr="009C5624" w:rsidRDefault="00581B73" w:rsidP="00941C97">
            <w:pPr>
              <w:spacing w:after="0" w:line="240" w:lineRule="auto"/>
              <w:jc w:val="center"/>
              <w:rPr>
                <w:rFonts w:eastAsia="Times New Roman" w:cstheme="minorHAnsi"/>
                <w:color w:val="000000"/>
                <w:sz w:val="16"/>
                <w:szCs w:val="16"/>
                <w:lang w:eastAsia="es-GT"/>
              </w:rPr>
            </w:pPr>
            <w:r>
              <w:rPr>
                <w:rFonts w:eastAsia="Times New Roman" w:cstheme="minorHAnsi"/>
                <w:color w:val="000000"/>
                <w:sz w:val="16"/>
                <w:szCs w:val="16"/>
                <w:lang w:eastAsia="es-GT"/>
              </w:rPr>
              <w:t>10</w:t>
            </w:r>
            <w:r w:rsidRPr="009C5624">
              <w:rPr>
                <w:rFonts w:eastAsia="Times New Roman" w:cstheme="minorHAnsi"/>
                <w:color w:val="000000"/>
                <w:sz w:val="16"/>
                <w:szCs w:val="16"/>
                <w:lang w:eastAsia="es-GT"/>
              </w:rPr>
              <w:t xml:space="preserve"> campañas publicitarias</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636E364A"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1625983E" w14:textId="77777777" w:rsidR="00581B73" w:rsidRPr="009C5624" w:rsidRDefault="00581B73" w:rsidP="00941C97">
            <w:pPr>
              <w:spacing w:after="0" w:line="240" w:lineRule="auto"/>
              <w:rPr>
                <w:rFonts w:eastAsia="Times New Roman" w:cstheme="minorHAnsi"/>
                <w:b/>
                <w:bCs/>
                <w:color w:val="000000"/>
                <w:sz w:val="16"/>
                <w:szCs w:val="16"/>
                <w:lang w:eastAsia="es-GT"/>
              </w:rPr>
            </w:pPr>
            <w:r w:rsidRPr="009C5624">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vAlign w:val="bottom"/>
            <w:hideMark/>
          </w:tcPr>
          <w:p w14:paraId="3B4E3075" w14:textId="77777777" w:rsidR="00581B73" w:rsidRPr="009C5624" w:rsidRDefault="00581B73" w:rsidP="00941C97">
            <w:pPr>
              <w:spacing w:after="0" w:line="240" w:lineRule="auto"/>
              <w:rPr>
                <w:rFonts w:eastAsia="Times New Roman" w:cstheme="minorHAnsi"/>
                <w:b/>
                <w:bCs/>
                <w:color w:val="000000"/>
                <w:sz w:val="16"/>
                <w:szCs w:val="16"/>
                <w:lang w:eastAsia="es-GT"/>
              </w:rPr>
            </w:pPr>
            <w:r w:rsidRPr="009C5624">
              <w:rPr>
                <w:rFonts w:eastAsia="Times New Roman" w:cstheme="minorHAnsi"/>
                <w:b/>
                <w:bCs/>
                <w:color w:val="000000"/>
                <w:sz w:val="16"/>
                <w:szCs w:val="16"/>
                <w:lang w:eastAsia="es-GT"/>
              </w:rPr>
              <w:t>SERVICIOS NO PERSONALES</w:t>
            </w:r>
          </w:p>
        </w:tc>
        <w:tc>
          <w:tcPr>
            <w:tcW w:w="1701" w:type="dxa"/>
            <w:tcBorders>
              <w:top w:val="nil"/>
              <w:left w:val="nil"/>
              <w:bottom w:val="single" w:sz="4" w:space="0" w:color="auto"/>
              <w:right w:val="single" w:sz="4" w:space="0" w:color="auto"/>
            </w:tcBorders>
            <w:shd w:val="clear" w:color="auto" w:fill="auto"/>
            <w:noWrap/>
            <w:vAlign w:val="bottom"/>
            <w:hideMark/>
          </w:tcPr>
          <w:p w14:paraId="41A5B93E" w14:textId="77777777" w:rsidR="00581B73" w:rsidRPr="009C5624" w:rsidRDefault="00581B73" w:rsidP="00941C97">
            <w:pPr>
              <w:spacing w:after="0" w:line="240" w:lineRule="auto"/>
              <w:jc w:val="right"/>
              <w:rPr>
                <w:rFonts w:eastAsia="Times New Roman" w:cstheme="minorHAnsi"/>
                <w:b/>
                <w:bCs/>
                <w:color w:val="000000"/>
                <w:sz w:val="16"/>
                <w:szCs w:val="16"/>
                <w:lang w:eastAsia="es-GT"/>
              </w:rPr>
            </w:pPr>
            <w:r w:rsidRPr="009C5624">
              <w:rPr>
                <w:rFonts w:eastAsia="Times New Roman" w:cstheme="minorHAnsi"/>
                <w:b/>
                <w:bCs/>
                <w:color w:val="000000"/>
                <w:sz w:val="16"/>
                <w:szCs w:val="16"/>
                <w:lang w:eastAsia="es-GT"/>
              </w:rPr>
              <w:t>Q</w:t>
            </w:r>
            <w:r>
              <w:rPr>
                <w:rFonts w:eastAsia="Times New Roman" w:cstheme="minorHAnsi"/>
                <w:b/>
                <w:bCs/>
                <w:color w:val="000000"/>
                <w:sz w:val="16"/>
                <w:szCs w:val="16"/>
                <w:lang w:eastAsia="es-GT"/>
              </w:rPr>
              <w:t>7,218,300</w:t>
            </w:r>
            <w:r w:rsidRPr="009C5624">
              <w:rPr>
                <w:rFonts w:eastAsia="Times New Roman" w:cstheme="minorHAnsi"/>
                <w:b/>
                <w:bCs/>
                <w:color w:val="000000"/>
                <w:sz w:val="16"/>
                <w:szCs w:val="16"/>
                <w:lang w:eastAsia="es-GT"/>
              </w:rPr>
              <w:t>.00</w:t>
            </w:r>
          </w:p>
        </w:tc>
      </w:tr>
      <w:tr w:rsidR="00581B73" w:rsidRPr="009C5624" w14:paraId="19B470A1" w14:textId="77777777" w:rsidTr="00941C97">
        <w:trPr>
          <w:trHeight w:val="120"/>
        </w:trPr>
        <w:tc>
          <w:tcPr>
            <w:tcW w:w="2547" w:type="dxa"/>
            <w:vMerge/>
            <w:tcBorders>
              <w:top w:val="nil"/>
              <w:left w:val="single" w:sz="4" w:space="0" w:color="auto"/>
              <w:bottom w:val="single" w:sz="4" w:space="0" w:color="auto"/>
              <w:right w:val="single" w:sz="4" w:space="0" w:color="auto"/>
            </w:tcBorders>
            <w:vAlign w:val="center"/>
            <w:hideMark/>
          </w:tcPr>
          <w:p w14:paraId="26D51A99"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586A2364"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7ADC9BED"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7C56C2D0"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277C9F2C"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116</w:t>
            </w:r>
          </w:p>
        </w:tc>
        <w:tc>
          <w:tcPr>
            <w:tcW w:w="3544" w:type="dxa"/>
            <w:tcBorders>
              <w:top w:val="nil"/>
              <w:left w:val="nil"/>
              <w:bottom w:val="single" w:sz="4" w:space="0" w:color="auto"/>
              <w:right w:val="single" w:sz="4" w:space="0" w:color="auto"/>
            </w:tcBorders>
            <w:shd w:val="clear" w:color="auto" w:fill="auto"/>
            <w:noWrap/>
            <w:vAlign w:val="bottom"/>
            <w:hideMark/>
          </w:tcPr>
          <w:p w14:paraId="72F32D54"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Servicios de lavandería</w:t>
            </w:r>
          </w:p>
        </w:tc>
        <w:tc>
          <w:tcPr>
            <w:tcW w:w="1701" w:type="dxa"/>
            <w:tcBorders>
              <w:top w:val="nil"/>
              <w:left w:val="nil"/>
              <w:bottom w:val="single" w:sz="4" w:space="0" w:color="auto"/>
              <w:right w:val="single" w:sz="4" w:space="0" w:color="auto"/>
            </w:tcBorders>
            <w:shd w:val="clear" w:color="auto" w:fill="auto"/>
            <w:noWrap/>
            <w:vAlign w:val="bottom"/>
            <w:hideMark/>
          </w:tcPr>
          <w:p w14:paraId="761EE141"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Q9,600.00</w:t>
            </w:r>
          </w:p>
        </w:tc>
      </w:tr>
      <w:tr w:rsidR="00581B73" w:rsidRPr="009C5624" w14:paraId="3B8AF249" w14:textId="77777777" w:rsidTr="00941C97">
        <w:trPr>
          <w:trHeight w:val="193"/>
        </w:trPr>
        <w:tc>
          <w:tcPr>
            <w:tcW w:w="2547" w:type="dxa"/>
            <w:vMerge/>
            <w:tcBorders>
              <w:top w:val="nil"/>
              <w:left w:val="single" w:sz="4" w:space="0" w:color="auto"/>
              <w:bottom w:val="single" w:sz="4" w:space="0" w:color="auto"/>
              <w:right w:val="single" w:sz="4" w:space="0" w:color="auto"/>
            </w:tcBorders>
            <w:vAlign w:val="center"/>
            <w:hideMark/>
          </w:tcPr>
          <w:p w14:paraId="3A518743"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64BEE6B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0AA5B800"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12909059"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4EFE7096"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121</w:t>
            </w:r>
          </w:p>
        </w:tc>
        <w:tc>
          <w:tcPr>
            <w:tcW w:w="3544" w:type="dxa"/>
            <w:tcBorders>
              <w:top w:val="nil"/>
              <w:left w:val="nil"/>
              <w:bottom w:val="single" w:sz="4" w:space="0" w:color="auto"/>
              <w:right w:val="single" w:sz="4" w:space="0" w:color="auto"/>
            </w:tcBorders>
            <w:shd w:val="clear" w:color="auto" w:fill="auto"/>
            <w:noWrap/>
            <w:vAlign w:val="center"/>
            <w:hideMark/>
          </w:tcPr>
          <w:p w14:paraId="1232048F"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Divulgación e información</w:t>
            </w:r>
          </w:p>
        </w:tc>
        <w:tc>
          <w:tcPr>
            <w:tcW w:w="1701" w:type="dxa"/>
            <w:tcBorders>
              <w:top w:val="nil"/>
              <w:left w:val="nil"/>
              <w:bottom w:val="single" w:sz="4" w:space="0" w:color="auto"/>
              <w:right w:val="single" w:sz="4" w:space="0" w:color="auto"/>
            </w:tcBorders>
            <w:shd w:val="clear" w:color="auto" w:fill="auto"/>
            <w:noWrap/>
            <w:vAlign w:val="bottom"/>
            <w:hideMark/>
          </w:tcPr>
          <w:p w14:paraId="23E5A22A"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Q2,775,000.00</w:t>
            </w:r>
          </w:p>
        </w:tc>
      </w:tr>
      <w:tr w:rsidR="00581B73" w:rsidRPr="009C5624" w14:paraId="185B8B76" w14:textId="77777777" w:rsidTr="00941C97">
        <w:trPr>
          <w:trHeight w:val="139"/>
        </w:trPr>
        <w:tc>
          <w:tcPr>
            <w:tcW w:w="2547" w:type="dxa"/>
            <w:vMerge/>
            <w:tcBorders>
              <w:top w:val="nil"/>
              <w:left w:val="single" w:sz="4" w:space="0" w:color="auto"/>
              <w:bottom w:val="single" w:sz="4" w:space="0" w:color="auto"/>
              <w:right w:val="single" w:sz="4" w:space="0" w:color="auto"/>
            </w:tcBorders>
            <w:vAlign w:val="center"/>
            <w:hideMark/>
          </w:tcPr>
          <w:p w14:paraId="5C7DA9D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5BEA9133"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50D12C6A"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03A1C504"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700FCA25"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122</w:t>
            </w:r>
          </w:p>
        </w:tc>
        <w:tc>
          <w:tcPr>
            <w:tcW w:w="3544" w:type="dxa"/>
            <w:tcBorders>
              <w:top w:val="nil"/>
              <w:left w:val="nil"/>
              <w:bottom w:val="single" w:sz="4" w:space="0" w:color="auto"/>
              <w:right w:val="single" w:sz="4" w:space="0" w:color="auto"/>
            </w:tcBorders>
            <w:shd w:val="clear" w:color="auto" w:fill="auto"/>
            <w:noWrap/>
            <w:vAlign w:val="center"/>
            <w:hideMark/>
          </w:tcPr>
          <w:p w14:paraId="28CAE747"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Impresión, encuadernación y reproducción</w:t>
            </w:r>
          </w:p>
        </w:tc>
        <w:tc>
          <w:tcPr>
            <w:tcW w:w="1701" w:type="dxa"/>
            <w:tcBorders>
              <w:top w:val="nil"/>
              <w:left w:val="nil"/>
              <w:bottom w:val="single" w:sz="4" w:space="0" w:color="auto"/>
              <w:right w:val="single" w:sz="4" w:space="0" w:color="auto"/>
            </w:tcBorders>
            <w:shd w:val="clear" w:color="auto" w:fill="auto"/>
            <w:noWrap/>
            <w:vAlign w:val="bottom"/>
            <w:hideMark/>
          </w:tcPr>
          <w:p w14:paraId="0B174FC2"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Q2,907,000.00</w:t>
            </w:r>
          </w:p>
        </w:tc>
      </w:tr>
      <w:tr w:rsidR="00581B73" w:rsidRPr="009C5624" w14:paraId="08156DF2" w14:textId="77777777" w:rsidTr="00941C97">
        <w:trPr>
          <w:trHeight w:val="214"/>
        </w:trPr>
        <w:tc>
          <w:tcPr>
            <w:tcW w:w="2547" w:type="dxa"/>
            <w:vMerge/>
            <w:tcBorders>
              <w:top w:val="nil"/>
              <w:left w:val="single" w:sz="4" w:space="0" w:color="auto"/>
              <w:bottom w:val="single" w:sz="4" w:space="0" w:color="auto"/>
              <w:right w:val="single" w:sz="4" w:space="0" w:color="auto"/>
            </w:tcBorders>
            <w:vAlign w:val="center"/>
            <w:hideMark/>
          </w:tcPr>
          <w:p w14:paraId="0B01FA5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65EED37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16329A74"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2E5C060B"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1B60ACCA"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131</w:t>
            </w:r>
          </w:p>
        </w:tc>
        <w:tc>
          <w:tcPr>
            <w:tcW w:w="3544" w:type="dxa"/>
            <w:tcBorders>
              <w:top w:val="nil"/>
              <w:left w:val="nil"/>
              <w:bottom w:val="single" w:sz="4" w:space="0" w:color="auto"/>
              <w:right w:val="single" w:sz="4" w:space="0" w:color="auto"/>
            </w:tcBorders>
            <w:shd w:val="clear" w:color="auto" w:fill="auto"/>
            <w:noWrap/>
            <w:vAlign w:val="center"/>
            <w:hideMark/>
          </w:tcPr>
          <w:p w14:paraId="66D17E39"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Viáticos en el exterior</w:t>
            </w:r>
          </w:p>
        </w:tc>
        <w:tc>
          <w:tcPr>
            <w:tcW w:w="1701" w:type="dxa"/>
            <w:tcBorders>
              <w:top w:val="nil"/>
              <w:left w:val="nil"/>
              <w:bottom w:val="single" w:sz="4" w:space="0" w:color="auto"/>
              <w:right w:val="single" w:sz="4" w:space="0" w:color="auto"/>
            </w:tcBorders>
            <w:shd w:val="clear" w:color="auto" w:fill="auto"/>
            <w:noWrap/>
            <w:vAlign w:val="bottom"/>
            <w:hideMark/>
          </w:tcPr>
          <w:p w14:paraId="0DE43D6E"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Q48,000.00</w:t>
            </w:r>
          </w:p>
        </w:tc>
      </w:tr>
      <w:tr w:rsidR="00581B73" w:rsidRPr="009C5624" w14:paraId="55D29E3C" w14:textId="77777777" w:rsidTr="00941C97">
        <w:trPr>
          <w:trHeight w:val="131"/>
        </w:trPr>
        <w:tc>
          <w:tcPr>
            <w:tcW w:w="2547" w:type="dxa"/>
            <w:vMerge/>
            <w:tcBorders>
              <w:top w:val="nil"/>
              <w:left w:val="single" w:sz="4" w:space="0" w:color="auto"/>
              <w:bottom w:val="single" w:sz="4" w:space="0" w:color="auto"/>
              <w:right w:val="single" w:sz="4" w:space="0" w:color="auto"/>
            </w:tcBorders>
            <w:vAlign w:val="center"/>
            <w:hideMark/>
          </w:tcPr>
          <w:p w14:paraId="39278D3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3D62636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028D5FFC"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04A8050B"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3CD616D8"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136</w:t>
            </w:r>
          </w:p>
        </w:tc>
        <w:tc>
          <w:tcPr>
            <w:tcW w:w="3544" w:type="dxa"/>
            <w:tcBorders>
              <w:top w:val="nil"/>
              <w:left w:val="nil"/>
              <w:bottom w:val="single" w:sz="4" w:space="0" w:color="auto"/>
              <w:right w:val="single" w:sz="4" w:space="0" w:color="auto"/>
            </w:tcBorders>
            <w:shd w:val="clear" w:color="auto" w:fill="auto"/>
            <w:noWrap/>
            <w:vAlign w:val="center"/>
            <w:hideMark/>
          </w:tcPr>
          <w:p w14:paraId="7C372E81"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Reconocimiento de gastos</w:t>
            </w:r>
          </w:p>
        </w:tc>
        <w:tc>
          <w:tcPr>
            <w:tcW w:w="1701" w:type="dxa"/>
            <w:tcBorders>
              <w:top w:val="nil"/>
              <w:left w:val="nil"/>
              <w:bottom w:val="single" w:sz="4" w:space="0" w:color="auto"/>
              <w:right w:val="single" w:sz="4" w:space="0" w:color="auto"/>
            </w:tcBorders>
            <w:shd w:val="clear" w:color="auto" w:fill="auto"/>
            <w:noWrap/>
            <w:vAlign w:val="bottom"/>
            <w:hideMark/>
          </w:tcPr>
          <w:p w14:paraId="6BFFF7CF"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Q156,900.00</w:t>
            </w:r>
          </w:p>
        </w:tc>
      </w:tr>
      <w:tr w:rsidR="00581B73" w:rsidRPr="009C5624" w14:paraId="02F2DDB0" w14:textId="77777777" w:rsidTr="00941C97">
        <w:trPr>
          <w:trHeight w:val="80"/>
        </w:trPr>
        <w:tc>
          <w:tcPr>
            <w:tcW w:w="2547" w:type="dxa"/>
            <w:vMerge/>
            <w:tcBorders>
              <w:top w:val="nil"/>
              <w:left w:val="single" w:sz="4" w:space="0" w:color="auto"/>
              <w:bottom w:val="single" w:sz="4" w:space="0" w:color="auto"/>
              <w:right w:val="single" w:sz="4" w:space="0" w:color="auto"/>
            </w:tcBorders>
            <w:vAlign w:val="center"/>
            <w:hideMark/>
          </w:tcPr>
          <w:p w14:paraId="0C0D3C24"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72C8EA78"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20D8030B"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19F983C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14424244"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141</w:t>
            </w:r>
          </w:p>
        </w:tc>
        <w:tc>
          <w:tcPr>
            <w:tcW w:w="3544" w:type="dxa"/>
            <w:tcBorders>
              <w:top w:val="nil"/>
              <w:left w:val="nil"/>
              <w:bottom w:val="single" w:sz="4" w:space="0" w:color="auto"/>
              <w:right w:val="single" w:sz="4" w:space="0" w:color="auto"/>
            </w:tcBorders>
            <w:shd w:val="clear" w:color="auto" w:fill="auto"/>
            <w:noWrap/>
            <w:vAlign w:val="center"/>
            <w:hideMark/>
          </w:tcPr>
          <w:p w14:paraId="4CF4E8AB"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Transporte de personas</w:t>
            </w:r>
          </w:p>
        </w:tc>
        <w:tc>
          <w:tcPr>
            <w:tcW w:w="1701" w:type="dxa"/>
            <w:tcBorders>
              <w:top w:val="nil"/>
              <w:left w:val="nil"/>
              <w:bottom w:val="single" w:sz="4" w:space="0" w:color="auto"/>
              <w:right w:val="single" w:sz="4" w:space="0" w:color="auto"/>
            </w:tcBorders>
            <w:shd w:val="clear" w:color="auto" w:fill="auto"/>
            <w:noWrap/>
            <w:vAlign w:val="bottom"/>
            <w:hideMark/>
          </w:tcPr>
          <w:p w14:paraId="6A8ECA46"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Q68,000.00</w:t>
            </w:r>
          </w:p>
        </w:tc>
      </w:tr>
      <w:tr w:rsidR="00581B73" w:rsidRPr="009C5624" w14:paraId="6C04BE94" w14:textId="77777777" w:rsidTr="00941C97">
        <w:trPr>
          <w:trHeight w:val="104"/>
        </w:trPr>
        <w:tc>
          <w:tcPr>
            <w:tcW w:w="2547" w:type="dxa"/>
            <w:vMerge/>
            <w:tcBorders>
              <w:top w:val="nil"/>
              <w:left w:val="single" w:sz="4" w:space="0" w:color="auto"/>
              <w:bottom w:val="single" w:sz="4" w:space="0" w:color="auto"/>
              <w:right w:val="single" w:sz="4" w:space="0" w:color="auto"/>
            </w:tcBorders>
            <w:vAlign w:val="center"/>
          </w:tcPr>
          <w:p w14:paraId="3A2F5EE3"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tcPr>
          <w:p w14:paraId="4657FBEA"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tcPr>
          <w:p w14:paraId="38681B7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0CF3A8AA"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7A9A26D8"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158</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06D1294E"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Derechos de bienes intangibles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212A3A21"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Q144,000.00</w:t>
            </w:r>
          </w:p>
        </w:tc>
      </w:tr>
      <w:tr w:rsidR="00581B73" w:rsidRPr="009C5624" w14:paraId="6B4868FE" w14:textId="77777777" w:rsidTr="00941C97">
        <w:trPr>
          <w:trHeight w:val="115"/>
        </w:trPr>
        <w:tc>
          <w:tcPr>
            <w:tcW w:w="2547" w:type="dxa"/>
            <w:vMerge/>
            <w:tcBorders>
              <w:top w:val="nil"/>
              <w:left w:val="single" w:sz="4" w:space="0" w:color="auto"/>
              <w:bottom w:val="single" w:sz="4" w:space="0" w:color="auto"/>
              <w:right w:val="single" w:sz="4" w:space="0" w:color="auto"/>
            </w:tcBorders>
            <w:vAlign w:val="center"/>
          </w:tcPr>
          <w:p w14:paraId="0D10359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tcPr>
          <w:p w14:paraId="41E5BFF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tcPr>
          <w:p w14:paraId="26036C0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6C554DCB"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1F96567D"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164</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6580C90F"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Mantenimiento y reparación de equipos educacionales y recreativos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18AE2183"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Q20,000.00</w:t>
            </w:r>
          </w:p>
        </w:tc>
      </w:tr>
      <w:tr w:rsidR="00581B73" w:rsidRPr="009C5624" w14:paraId="21BB4720" w14:textId="77777777" w:rsidTr="00941C97">
        <w:trPr>
          <w:trHeight w:val="151"/>
        </w:trPr>
        <w:tc>
          <w:tcPr>
            <w:tcW w:w="2547" w:type="dxa"/>
            <w:vMerge/>
            <w:tcBorders>
              <w:top w:val="nil"/>
              <w:left w:val="single" w:sz="4" w:space="0" w:color="auto"/>
              <w:bottom w:val="single" w:sz="4" w:space="0" w:color="auto"/>
              <w:right w:val="single" w:sz="4" w:space="0" w:color="auto"/>
            </w:tcBorders>
            <w:vAlign w:val="center"/>
            <w:hideMark/>
          </w:tcPr>
          <w:p w14:paraId="53F0C04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560D1BC3"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4FEEFBFA"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1E45947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6E5E641C"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185</w:t>
            </w:r>
          </w:p>
        </w:tc>
        <w:tc>
          <w:tcPr>
            <w:tcW w:w="3544" w:type="dxa"/>
            <w:tcBorders>
              <w:top w:val="nil"/>
              <w:left w:val="nil"/>
              <w:bottom w:val="single" w:sz="4" w:space="0" w:color="auto"/>
              <w:right w:val="single" w:sz="4" w:space="0" w:color="auto"/>
            </w:tcBorders>
            <w:shd w:val="clear" w:color="auto" w:fill="auto"/>
            <w:noWrap/>
            <w:vAlign w:val="center"/>
            <w:hideMark/>
          </w:tcPr>
          <w:p w14:paraId="36338B2C"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Servicios de capacitación</w:t>
            </w:r>
          </w:p>
        </w:tc>
        <w:tc>
          <w:tcPr>
            <w:tcW w:w="1701" w:type="dxa"/>
            <w:tcBorders>
              <w:top w:val="nil"/>
              <w:left w:val="nil"/>
              <w:bottom w:val="single" w:sz="4" w:space="0" w:color="auto"/>
              <w:right w:val="single" w:sz="4" w:space="0" w:color="auto"/>
            </w:tcBorders>
            <w:shd w:val="clear" w:color="auto" w:fill="auto"/>
            <w:noWrap/>
            <w:vAlign w:val="bottom"/>
            <w:hideMark/>
          </w:tcPr>
          <w:p w14:paraId="726EDA58"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Q155,000.00</w:t>
            </w:r>
          </w:p>
        </w:tc>
      </w:tr>
      <w:tr w:rsidR="00581B73" w:rsidRPr="009C5624" w14:paraId="7023EEEC" w14:textId="77777777" w:rsidTr="00941C97">
        <w:trPr>
          <w:trHeight w:val="300"/>
        </w:trPr>
        <w:tc>
          <w:tcPr>
            <w:tcW w:w="2547" w:type="dxa"/>
            <w:vMerge/>
            <w:tcBorders>
              <w:top w:val="nil"/>
              <w:left w:val="single" w:sz="4" w:space="0" w:color="auto"/>
              <w:bottom w:val="single" w:sz="4" w:space="0" w:color="auto"/>
              <w:right w:val="single" w:sz="4" w:space="0" w:color="auto"/>
            </w:tcBorders>
            <w:vAlign w:val="center"/>
            <w:hideMark/>
          </w:tcPr>
          <w:p w14:paraId="28A4527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42FD8AA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13BC410C"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381814D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0EE37D41"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189</w:t>
            </w:r>
          </w:p>
        </w:tc>
        <w:tc>
          <w:tcPr>
            <w:tcW w:w="3544" w:type="dxa"/>
            <w:tcBorders>
              <w:top w:val="nil"/>
              <w:left w:val="nil"/>
              <w:bottom w:val="single" w:sz="4" w:space="0" w:color="auto"/>
              <w:right w:val="single" w:sz="4" w:space="0" w:color="auto"/>
            </w:tcBorders>
            <w:shd w:val="clear" w:color="auto" w:fill="auto"/>
            <w:noWrap/>
            <w:vAlign w:val="center"/>
            <w:hideMark/>
          </w:tcPr>
          <w:p w14:paraId="4848EC99"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Otros estudios y/o servicios</w:t>
            </w:r>
          </w:p>
        </w:tc>
        <w:tc>
          <w:tcPr>
            <w:tcW w:w="1701" w:type="dxa"/>
            <w:tcBorders>
              <w:top w:val="nil"/>
              <w:left w:val="nil"/>
              <w:bottom w:val="single" w:sz="4" w:space="0" w:color="auto"/>
              <w:right w:val="single" w:sz="4" w:space="0" w:color="auto"/>
            </w:tcBorders>
            <w:shd w:val="clear" w:color="auto" w:fill="auto"/>
            <w:noWrap/>
            <w:vAlign w:val="bottom"/>
            <w:hideMark/>
          </w:tcPr>
          <w:p w14:paraId="30A97616"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Q84,000.00</w:t>
            </w:r>
          </w:p>
        </w:tc>
      </w:tr>
      <w:tr w:rsidR="00581B73" w:rsidRPr="009C5624" w14:paraId="65D313E3" w14:textId="77777777" w:rsidTr="00941C97">
        <w:trPr>
          <w:trHeight w:val="103"/>
        </w:trPr>
        <w:tc>
          <w:tcPr>
            <w:tcW w:w="2547" w:type="dxa"/>
            <w:vMerge/>
            <w:tcBorders>
              <w:top w:val="nil"/>
              <w:left w:val="single" w:sz="4" w:space="0" w:color="auto"/>
              <w:bottom w:val="single" w:sz="4" w:space="0" w:color="auto"/>
              <w:right w:val="single" w:sz="4" w:space="0" w:color="auto"/>
            </w:tcBorders>
            <w:vAlign w:val="center"/>
            <w:hideMark/>
          </w:tcPr>
          <w:p w14:paraId="2D91D82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4F1D68B1"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36462E0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3D61D489"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6D235280"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195</w:t>
            </w:r>
          </w:p>
        </w:tc>
        <w:tc>
          <w:tcPr>
            <w:tcW w:w="3544" w:type="dxa"/>
            <w:tcBorders>
              <w:top w:val="nil"/>
              <w:left w:val="nil"/>
              <w:bottom w:val="single" w:sz="4" w:space="0" w:color="auto"/>
              <w:right w:val="single" w:sz="4" w:space="0" w:color="auto"/>
            </w:tcBorders>
            <w:shd w:val="clear" w:color="auto" w:fill="auto"/>
            <w:noWrap/>
            <w:vAlign w:val="center"/>
            <w:hideMark/>
          </w:tcPr>
          <w:p w14:paraId="7F20E451"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Impuestos, derechos y tasas</w:t>
            </w:r>
          </w:p>
        </w:tc>
        <w:tc>
          <w:tcPr>
            <w:tcW w:w="1701" w:type="dxa"/>
            <w:tcBorders>
              <w:top w:val="nil"/>
              <w:left w:val="nil"/>
              <w:bottom w:val="single" w:sz="4" w:space="0" w:color="auto"/>
              <w:right w:val="single" w:sz="4" w:space="0" w:color="auto"/>
            </w:tcBorders>
            <w:shd w:val="clear" w:color="auto" w:fill="auto"/>
            <w:noWrap/>
            <w:vAlign w:val="bottom"/>
            <w:hideMark/>
          </w:tcPr>
          <w:p w14:paraId="2BE40651"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Q10,800.00</w:t>
            </w:r>
          </w:p>
        </w:tc>
      </w:tr>
      <w:tr w:rsidR="00581B73" w:rsidRPr="009C5624" w14:paraId="022C8C2E" w14:textId="77777777" w:rsidTr="00941C97">
        <w:trPr>
          <w:trHeight w:val="70"/>
        </w:trPr>
        <w:tc>
          <w:tcPr>
            <w:tcW w:w="2547" w:type="dxa"/>
            <w:vMerge/>
            <w:tcBorders>
              <w:top w:val="nil"/>
              <w:left w:val="single" w:sz="4" w:space="0" w:color="auto"/>
              <w:bottom w:val="single" w:sz="4" w:space="0" w:color="auto"/>
              <w:right w:val="single" w:sz="4" w:space="0" w:color="auto"/>
            </w:tcBorders>
            <w:vAlign w:val="center"/>
            <w:hideMark/>
          </w:tcPr>
          <w:p w14:paraId="6DAEC9B9"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657DAB60"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212474B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0E9F61F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137DD20B"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196</w:t>
            </w:r>
          </w:p>
        </w:tc>
        <w:tc>
          <w:tcPr>
            <w:tcW w:w="3544" w:type="dxa"/>
            <w:tcBorders>
              <w:top w:val="nil"/>
              <w:left w:val="nil"/>
              <w:bottom w:val="single" w:sz="4" w:space="0" w:color="auto"/>
              <w:right w:val="single" w:sz="4" w:space="0" w:color="auto"/>
            </w:tcBorders>
            <w:shd w:val="clear" w:color="auto" w:fill="auto"/>
            <w:noWrap/>
            <w:vAlign w:val="center"/>
            <w:hideMark/>
          </w:tcPr>
          <w:p w14:paraId="5CEFA1E6"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Servicios de atención y protocolo</w:t>
            </w:r>
          </w:p>
        </w:tc>
        <w:tc>
          <w:tcPr>
            <w:tcW w:w="1701" w:type="dxa"/>
            <w:tcBorders>
              <w:top w:val="nil"/>
              <w:left w:val="nil"/>
              <w:bottom w:val="single" w:sz="4" w:space="0" w:color="auto"/>
              <w:right w:val="single" w:sz="4" w:space="0" w:color="auto"/>
            </w:tcBorders>
            <w:shd w:val="clear" w:color="auto" w:fill="auto"/>
            <w:noWrap/>
            <w:vAlign w:val="bottom"/>
            <w:hideMark/>
          </w:tcPr>
          <w:p w14:paraId="7022CD58"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Q180,000.00</w:t>
            </w:r>
          </w:p>
        </w:tc>
      </w:tr>
      <w:tr w:rsidR="00581B73" w:rsidRPr="009C5624" w14:paraId="3798950D" w14:textId="77777777" w:rsidTr="00941C97">
        <w:trPr>
          <w:trHeight w:val="70"/>
        </w:trPr>
        <w:tc>
          <w:tcPr>
            <w:tcW w:w="2547" w:type="dxa"/>
            <w:vMerge/>
            <w:tcBorders>
              <w:top w:val="nil"/>
              <w:left w:val="single" w:sz="4" w:space="0" w:color="auto"/>
              <w:bottom w:val="single" w:sz="4" w:space="0" w:color="auto"/>
              <w:right w:val="single" w:sz="4" w:space="0" w:color="auto"/>
            </w:tcBorders>
            <w:vAlign w:val="center"/>
            <w:hideMark/>
          </w:tcPr>
          <w:p w14:paraId="020A60B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632CC8BC"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481DC1FD"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38A7D61C"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19CDC9CA"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199</w:t>
            </w:r>
          </w:p>
        </w:tc>
        <w:tc>
          <w:tcPr>
            <w:tcW w:w="3544" w:type="dxa"/>
            <w:tcBorders>
              <w:top w:val="nil"/>
              <w:left w:val="nil"/>
              <w:bottom w:val="single" w:sz="4" w:space="0" w:color="auto"/>
              <w:right w:val="single" w:sz="4" w:space="0" w:color="auto"/>
            </w:tcBorders>
            <w:shd w:val="clear" w:color="auto" w:fill="auto"/>
            <w:noWrap/>
            <w:vAlign w:val="center"/>
            <w:hideMark/>
          </w:tcPr>
          <w:p w14:paraId="06C30727"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Otros servicios</w:t>
            </w:r>
          </w:p>
        </w:tc>
        <w:tc>
          <w:tcPr>
            <w:tcW w:w="1701" w:type="dxa"/>
            <w:tcBorders>
              <w:top w:val="nil"/>
              <w:left w:val="nil"/>
              <w:bottom w:val="single" w:sz="4" w:space="0" w:color="auto"/>
              <w:right w:val="single" w:sz="4" w:space="0" w:color="auto"/>
            </w:tcBorders>
            <w:shd w:val="clear" w:color="auto" w:fill="auto"/>
            <w:noWrap/>
            <w:vAlign w:val="bottom"/>
            <w:hideMark/>
          </w:tcPr>
          <w:p w14:paraId="02F62290"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Q660,000.00</w:t>
            </w:r>
          </w:p>
        </w:tc>
      </w:tr>
      <w:tr w:rsidR="00581B73" w:rsidRPr="009C5624" w14:paraId="5FC35010" w14:textId="77777777" w:rsidTr="00941C97">
        <w:trPr>
          <w:trHeight w:val="137"/>
        </w:trPr>
        <w:tc>
          <w:tcPr>
            <w:tcW w:w="2547" w:type="dxa"/>
            <w:vMerge/>
            <w:tcBorders>
              <w:top w:val="nil"/>
              <w:left w:val="single" w:sz="4" w:space="0" w:color="auto"/>
              <w:bottom w:val="single" w:sz="4" w:space="0" w:color="auto"/>
              <w:right w:val="single" w:sz="4" w:space="0" w:color="auto"/>
            </w:tcBorders>
            <w:vAlign w:val="center"/>
            <w:hideMark/>
          </w:tcPr>
          <w:p w14:paraId="739AEA0A"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19117C11"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4ED16A85"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52F0620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6AEEA8F2" w14:textId="77777777" w:rsidR="00581B73" w:rsidRPr="009C5624" w:rsidRDefault="00581B73" w:rsidP="00941C97">
            <w:pPr>
              <w:spacing w:after="0" w:line="240" w:lineRule="auto"/>
              <w:rPr>
                <w:rFonts w:eastAsia="Times New Roman" w:cstheme="minorHAnsi"/>
                <w:b/>
                <w:bCs/>
                <w:color w:val="000000"/>
                <w:sz w:val="16"/>
                <w:szCs w:val="16"/>
                <w:lang w:eastAsia="es-GT"/>
              </w:rPr>
            </w:pPr>
            <w:r w:rsidRPr="009C5624">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vAlign w:val="bottom"/>
            <w:hideMark/>
          </w:tcPr>
          <w:p w14:paraId="60D44166" w14:textId="77777777" w:rsidR="00581B73" w:rsidRPr="009C5624" w:rsidRDefault="00581B73" w:rsidP="00941C97">
            <w:pPr>
              <w:spacing w:after="0" w:line="240" w:lineRule="auto"/>
              <w:rPr>
                <w:rFonts w:eastAsia="Times New Roman" w:cstheme="minorHAnsi"/>
                <w:b/>
                <w:bCs/>
                <w:color w:val="000000"/>
                <w:sz w:val="16"/>
                <w:szCs w:val="16"/>
                <w:lang w:eastAsia="es-GT"/>
              </w:rPr>
            </w:pPr>
            <w:r w:rsidRPr="009C5624">
              <w:rPr>
                <w:rFonts w:eastAsia="Times New Roman" w:cstheme="minorHAnsi"/>
                <w:b/>
                <w:bCs/>
                <w:color w:val="000000"/>
                <w:sz w:val="16"/>
                <w:szCs w:val="16"/>
                <w:lang w:eastAsia="es-GT"/>
              </w:rPr>
              <w:t>MATERIALES Y SUMINISTROS</w:t>
            </w:r>
          </w:p>
        </w:tc>
        <w:tc>
          <w:tcPr>
            <w:tcW w:w="1701" w:type="dxa"/>
            <w:tcBorders>
              <w:top w:val="nil"/>
              <w:left w:val="nil"/>
              <w:bottom w:val="single" w:sz="4" w:space="0" w:color="auto"/>
              <w:right w:val="single" w:sz="4" w:space="0" w:color="auto"/>
            </w:tcBorders>
            <w:shd w:val="clear" w:color="auto" w:fill="auto"/>
            <w:noWrap/>
            <w:vAlign w:val="bottom"/>
            <w:hideMark/>
          </w:tcPr>
          <w:p w14:paraId="49DDDF10" w14:textId="77777777" w:rsidR="00581B73" w:rsidRPr="009C5624" w:rsidRDefault="00581B73" w:rsidP="00941C97">
            <w:pPr>
              <w:spacing w:after="0" w:line="240" w:lineRule="auto"/>
              <w:jc w:val="right"/>
              <w:rPr>
                <w:rFonts w:eastAsia="Times New Roman" w:cstheme="minorHAnsi"/>
                <w:b/>
                <w:bCs/>
                <w:color w:val="000000"/>
                <w:sz w:val="16"/>
                <w:szCs w:val="16"/>
                <w:lang w:eastAsia="es-GT"/>
              </w:rPr>
            </w:pPr>
            <w:r w:rsidRPr="009C5624">
              <w:rPr>
                <w:rFonts w:eastAsia="Times New Roman" w:cstheme="minorHAnsi"/>
                <w:b/>
                <w:bCs/>
                <w:color w:val="000000"/>
                <w:sz w:val="16"/>
                <w:szCs w:val="16"/>
                <w:lang w:eastAsia="es-GT"/>
              </w:rPr>
              <w:t>Q</w:t>
            </w:r>
            <w:r>
              <w:rPr>
                <w:rFonts w:eastAsia="Times New Roman" w:cstheme="minorHAnsi"/>
                <w:b/>
                <w:bCs/>
                <w:color w:val="000000"/>
                <w:sz w:val="16"/>
                <w:szCs w:val="16"/>
                <w:lang w:eastAsia="es-GT"/>
              </w:rPr>
              <w:t>1,115,332</w:t>
            </w:r>
            <w:r w:rsidRPr="009C5624">
              <w:rPr>
                <w:rFonts w:eastAsia="Times New Roman" w:cstheme="minorHAnsi"/>
                <w:b/>
                <w:bCs/>
                <w:color w:val="000000"/>
                <w:sz w:val="16"/>
                <w:szCs w:val="16"/>
                <w:lang w:eastAsia="es-GT"/>
              </w:rPr>
              <w:t>.00</w:t>
            </w:r>
          </w:p>
        </w:tc>
      </w:tr>
      <w:tr w:rsidR="00581B73" w:rsidRPr="009C5624" w14:paraId="56184556" w14:textId="77777777" w:rsidTr="00941C97">
        <w:trPr>
          <w:trHeight w:val="129"/>
        </w:trPr>
        <w:tc>
          <w:tcPr>
            <w:tcW w:w="2547" w:type="dxa"/>
            <w:vMerge/>
            <w:tcBorders>
              <w:top w:val="nil"/>
              <w:left w:val="single" w:sz="4" w:space="0" w:color="auto"/>
              <w:bottom w:val="single" w:sz="4" w:space="0" w:color="auto"/>
              <w:right w:val="single" w:sz="4" w:space="0" w:color="auto"/>
            </w:tcBorders>
            <w:vAlign w:val="center"/>
            <w:hideMark/>
          </w:tcPr>
          <w:p w14:paraId="62E35B30"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472E376C"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53111528"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5165811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3E1615DD"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233</w:t>
            </w:r>
          </w:p>
        </w:tc>
        <w:tc>
          <w:tcPr>
            <w:tcW w:w="3544" w:type="dxa"/>
            <w:tcBorders>
              <w:top w:val="nil"/>
              <w:left w:val="nil"/>
              <w:bottom w:val="single" w:sz="4" w:space="0" w:color="auto"/>
              <w:right w:val="single" w:sz="4" w:space="0" w:color="auto"/>
            </w:tcBorders>
            <w:shd w:val="clear" w:color="auto" w:fill="auto"/>
            <w:noWrap/>
            <w:vAlign w:val="center"/>
            <w:hideMark/>
          </w:tcPr>
          <w:p w14:paraId="70519633"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Prendas de vestir</w:t>
            </w:r>
          </w:p>
        </w:tc>
        <w:tc>
          <w:tcPr>
            <w:tcW w:w="1701" w:type="dxa"/>
            <w:tcBorders>
              <w:top w:val="nil"/>
              <w:left w:val="nil"/>
              <w:bottom w:val="single" w:sz="4" w:space="0" w:color="auto"/>
              <w:right w:val="single" w:sz="4" w:space="0" w:color="auto"/>
            </w:tcBorders>
            <w:shd w:val="clear" w:color="auto" w:fill="auto"/>
            <w:noWrap/>
            <w:vAlign w:val="bottom"/>
            <w:hideMark/>
          </w:tcPr>
          <w:p w14:paraId="04FC1758"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Q380,000.00</w:t>
            </w:r>
          </w:p>
        </w:tc>
      </w:tr>
      <w:tr w:rsidR="00581B73" w:rsidRPr="009C5624" w14:paraId="1565126E" w14:textId="77777777" w:rsidTr="00941C97">
        <w:trPr>
          <w:trHeight w:val="76"/>
        </w:trPr>
        <w:tc>
          <w:tcPr>
            <w:tcW w:w="2547" w:type="dxa"/>
            <w:vMerge/>
            <w:tcBorders>
              <w:top w:val="nil"/>
              <w:left w:val="single" w:sz="4" w:space="0" w:color="auto"/>
              <w:bottom w:val="single" w:sz="4" w:space="0" w:color="auto"/>
              <w:right w:val="single" w:sz="4" w:space="0" w:color="auto"/>
            </w:tcBorders>
            <w:vAlign w:val="center"/>
            <w:hideMark/>
          </w:tcPr>
          <w:p w14:paraId="7C28E12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4753CC53"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74D2568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444F6D9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362BF1D4"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239</w:t>
            </w:r>
          </w:p>
        </w:tc>
        <w:tc>
          <w:tcPr>
            <w:tcW w:w="3544" w:type="dxa"/>
            <w:tcBorders>
              <w:top w:val="nil"/>
              <w:left w:val="nil"/>
              <w:bottom w:val="single" w:sz="4" w:space="0" w:color="auto"/>
              <w:right w:val="single" w:sz="4" w:space="0" w:color="auto"/>
            </w:tcBorders>
            <w:shd w:val="clear" w:color="auto" w:fill="auto"/>
            <w:noWrap/>
            <w:vAlign w:val="center"/>
            <w:hideMark/>
          </w:tcPr>
          <w:p w14:paraId="4EE91FCA"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Otros textiles y vestuario</w:t>
            </w:r>
          </w:p>
        </w:tc>
        <w:tc>
          <w:tcPr>
            <w:tcW w:w="1701" w:type="dxa"/>
            <w:tcBorders>
              <w:top w:val="nil"/>
              <w:left w:val="nil"/>
              <w:bottom w:val="single" w:sz="4" w:space="0" w:color="auto"/>
              <w:right w:val="single" w:sz="4" w:space="0" w:color="auto"/>
            </w:tcBorders>
            <w:shd w:val="clear" w:color="auto" w:fill="auto"/>
            <w:noWrap/>
            <w:vAlign w:val="bottom"/>
            <w:hideMark/>
          </w:tcPr>
          <w:p w14:paraId="6075770D"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Q4,000.00</w:t>
            </w:r>
          </w:p>
        </w:tc>
      </w:tr>
      <w:tr w:rsidR="00581B73" w:rsidRPr="009C5624" w14:paraId="7EA42EAB" w14:textId="77777777" w:rsidTr="00941C97">
        <w:trPr>
          <w:trHeight w:val="115"/>
        </w:trPr>
        <w:tc>
          <w:tcPr>
            <w:tcW w:w="2547" w:type="dxa"/>
            <w:vMerge/>
            <w:tcBorders>
              <w:top w:val="nil"/>
              <w:left w:val="single" w:sz="4" w:space="0" w:color="auto"/>
              <w:bottom w:val="single" w:sz="4" w:space="0" w:color="auto"/>
              <w:right w:val="single" w:sz="4" w:space="0" w:color="auto"/>
            </w:tcBorders>
            <w:vAlign w:val="center"/>
            <w:hideMark/>
          </w:tcPr>
          <w:p w14:paraId="6180BE3B"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230EC71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08F84ED1"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38F467C4"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133D9AC1"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244</w:t>
            </w:r>
          </w:p>
        </w:tc>
        <w:tc>
          <w:tcPr>
            <w:tcW w:w="3544" w:type="dxa"/>
            <w:tcBorders>
              <w:top w:val="nil"/>
              <w:left w:val="nil"/>
              <w:bottom w:val="single" w:sz="4" w:space="0" w:color="auto"/>
              <w:right w:val="single" w:sz="4" w:space="0" w:color="auto"/>
            </w:tcBorders>
            <w:shd w:val="clear" w:color="auto" w:fill="auto"/>
            <w:noWrap/>
            <w:vAlign w:val="center"/>
            <w:hideMark/>
          </w:tcPr>
          <w:p w14:paraId="3D669BB4"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Productos de artes gráficas</w:t>
            </w:r>
          </w:p>
        </w:tc>
        <w:tc>
          <w:tcPr>
            <w:tcW w:w="1701" w:type="dxa"/>
            <w:tcBorders>
              <w:top w:val="nil"/>
              <w:left w:val="nil"/>
              <w:bottom w:val="single" w:sz="4" w:space="0" w:color="auto"/>
              <w:right w:val="single" w:sz="4" w:space="0" w:color="auto"/>
            </w:tcBorders>
            <w:shd w:val="clear" w:color="auto" w:fill="auto"/>
            <w:noWrap/>
            <w:vAlign w:val="bottom"/>
            <w:hideMark/>
          </w:tcPr>
          <w:p w14:paraId="24702E12"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Q123,000.00</w:t>
            </w:r>
          </w:p>
        </w:tc>
      </w:tr>
      <w:tr w:rsidR="00581B73" w:rsidRPr="009C5624" w14:paraId="788F4617" w14:textId="77777777" w:rsidTr="00941C97">
        <w:trPr>
          <w:trHeight w:val="57"/>
        </w:trPr>
        <w:tc>
          <w:tcPr>
            <w:tcW w:w="2547" w:type="dxa"/>
            <w:vMerge/>
            <w:tcBorders>
              <w:top w:val="nil"/>
              <w:left w:val="single" w:sz="4" w:space="0" w:color="auto"/>
              <w:bottom w:val="single" w:sz="4" w:space="0" w:color="auto"/>
              <w:right w:val="single" w:sz="4" w:space="0" w:color="auto"/>
            </w:tcBorders>
            <w:vAlign w:val="center"/>
          </w:tcPr>
          <w:p w14:paraId="7B9F56EB"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tcPr>
          <w:p w14:paraId="2AD67ED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tcPr>
          <w:p w14:paraId="01CDCA1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4ECF8E9B"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0B9EA283"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245</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5FCD29AB"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Libros, revistas y periódicos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5CC47A28"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Q42,400.00</w:t>
            </w:r>
          </w:p>
        </w:tc>
      </w:tr>
      <w:tr w:rsidR="00581B73" w:rsidRPr="009C5624" w14:paraId="7E1FB35D" w14:textId="77777777" w:rsidTr="00941C97">
        <w:trPr>
          <w:trHeight w:val="69"/>
        </w:trPr>
        <w:tc>
          <w:tcPr>
            <w:tcW w:w="2547" w:type="dxa"/>
            <w:vMerge/>
            <w:tcBorders>
              <w:top w:val="nil"/>
              <w:left w:val="single" w:sz="4" w:space="0" w:color="auto"/>
              <w:bottom w:val="single" w:sz="4" w:space="0" w:color="auto"/>
              <w:right w:val="single" w:sz="4" w:space="0" w:color="auto"/>
            </w:tcBorders>
            <w:vAlign w:val="center"/>
          </w:tcPr>
          <w:p w14:paraId="2B80E05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tcPr>
          <w:p w14:paraId="0A2B0003"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tcPr>
          <w:p w14:paraId="2EAC327B"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1F1965CA"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2C62A657"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268</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5F9414AC"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Productos plásticos, nylon, vinil y P.V.C.</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4EE9E5BF"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Q85,000.00</w:t>
            </w:r>
          </w:p>
        </w:tc>
      </w:tr>
      <w:tr w:rsidR="00581B73" w:rsidRPr="009C5624" w14:paraId="5546F4F9" w14:textId="77777777" w:rsidTr="00941C97">
        <w:trPr>
          <w:trHeight w:val="115"/>
        </w:trPr>
        <w:tc>
          <w:tcPr>
            <w:tcW w:w="2547" w:type="dxa"/>
            <w:vMerge/>
            <w:tcBorders>
              <w:top w:val="nil"/>
              <w:left w:val="single" w:sz="4" w:space="0" w:color="auto"/>
              <w:bottom w:val="single" w:sz="4" w:space="0" w:color="auto"/>
              <w:right w:val="single" w:sz="4" w:space="0" w:color="auto"/>
            </w:tcBorders>
            <w:vAlign w:val="center"/>
          </w:tcPr>
          <w:p w14:paraId="2130F4F7"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tcPr>
          <w:p w14:paraId="6E327D1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tcPr>
          <w:p w14:paraId="21F51779"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52924137"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4FDCC707"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284</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63CC2E88"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Estructuras metálicas acabadas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2B221330"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Q48,525.00</w:t>
            </w:r>
          </w:p>
        </w:tc>
      </w:tr>
      <w:tr w:rsidR="00581B73" w:rsidRPr="009C5624" w14:paraId="2CD45BCD" w14:textId="77777777" w:rsidTr="00941C97">
        <w:trPr>
          <w:trHeight w:val="69"/>
        </w:trPr>
        <w:tc>
          <w:tcPr>
            <w:tcW w:w="2547" w:type="dxa"/>
            <w:vMerge/>
            <w:tcBorders>
              <w:top w:val="nil"/>
              <w:left w:val="single" w:sz="4" w:space="0" w:color="auto"/>
              <w:bottom w:val="single" w:sz="4" w:space="0" w:color="auto"/>
              <w:right w:val="single" w:sz="4" w:space="0" w:color="auto"/>
            </w:tcBorders>
            <w:vAlign w:val="center"/>
          </w:tcPr>
          <w:p w14:paraId="1E30DAD0"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tcPr>
          <w:p w14:paraId="534715A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tcPr>
          <w:p w14:paraId="6917B649"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4DB8F4F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4B99CD5E"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289</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666866BD"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Otros productos metálicos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4E3A4776"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Q36,000.00</w:t>
            </w:r>
          </w:p>
        </w:tc>
      </w:tr>
      <w:tr w:rsidR="00581B73" w:rsidRPr="009C5624" w14:paraId="159E63A1" w14:textId="77777777" w:rsidTr="00941C97">
        <w:trPr>
          <w:trHeight w:val="81"/>
        </w:trPr>
        <w:tc>
          <w:tcPr>
            <w:tcW w:w="2547" w:type="dxa"/>
            <w:vMerge/>
            <w:tcBorders>
              <w:top w:val="nil"/>
              <w:left w:val="single" w:sz="4" w:space="0" w:color="auto"/>
              <w:bottom w:val="single" w:sz="4" w:space="0" w:color="auto"/>
              <w:right w:val="single" w:sz="4" w:space="0" w:color="auto"/>
            </w:tcBorders>
            <w:vAlign w:val="center"/>
          </w:tcPr>
          <w:p w14:paraId="69D28A75"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tcPr>
          <w:p w14:paraId="4D16932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tcPr>
          <w:p w14:paraId="76191C08"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3C55545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3090998B"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291</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365F3579"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Útiles de oficina</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7D9343D6"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Q185,000.00</w:t>
            </w:r>
          </w:p>
        </w:tc>
      </w:tr>
      <w:tr w:rsidR="00581B73" w:rsidRPr="009C5624" w14:paraId="3D40C915" w14:textId="77777777" w:rsidTr="00941C97">
        <w:trPr>
          <w:trHeight w:val="70"/>
        </w:trPr>
        <w:tc>
          <w:tcPr>
            <w:tcW w:w="2547" w:type="dxa"/>
            <w:vMerge/>
            <w:tcBorders>
              <w:top w:val="nil"/>
              <w:left w:val="single" w:sz="4" w:space="0" w:color="auto"/>
              <w:bottom w:val="single" w:sz="4" w:space="0" w:color="auto"/>
              <w:right w:val="single" w:sz="4" w:space="0" w:color="auto"/>
            </w:tcBorders>
            <w:vAlign w:val="center"/>
            <w:hideMark/>
          </w:tcPr>
          <w:p w14:paraId="7860C6C4"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33B63EA5"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718E1A14"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738B5EC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4C11A9E"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294</w:t>
            </w:r>
          </w:p>
        </w:tc>
        <w:tc>
          <w:tcPr>
            <w:tcW w:w="3544" w:type="dxa"/>
            <w:tcBorders>
              <w:top w:val="single" w:sz="4" w:space="0" w:color="auto"/>
              <w:left w:val="nil"/>
              <w:bottom w:val="single" w:sz="4" w:space="0" w:color="auto"/>
              <w:right w:val="single" w:sz="4" w:space="0" w:color="auto"/>
            </w:tcBorders>
            <w:shd w:val="clear" w:color="auto" w:fill="auto"/>
            <w:noWrap/>
            <w:vAlign w:val="center"/>
            <w:hideMark/>
          </w:tcPr>
          <w:p w14:paraId="3F26FD22"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Útiles deportivos y recreativos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5C9E41B"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Q12,770.00</w:t>
            </w:r>
          </w:p>
        </w:tc>
      </w:tr>
      <w:tr w:rsidR="00581B73" w:rsidRPr="009C5624" w14:paraId="1840C316" w14:textId="77777777" w:rsidTr="00941C97">
        <w:trPr>
          <w:trHeight w:val="70"/>
        </w:trPr>
        <w:tc>
          <w:tcPr>
            <w:tcW w:w="2547" w:type="dxa"/>
            <w:vMerge/>
            <w:tcBorders>
              <w:top w:val="nil"/>
              <w:left w:val="single" w:sz="4" w:space="0" w:color="auto"/>
              <w:bottom w:val="single" w:sz="4" w:space="0" w:color="auto"/>
              <w:right w:val="single" w:sz="4" w:space="0" w:color="auto"/>
            </w:tcBorders>
            <w:vAlign w:val="center"/>
            <w:hideMark/>
          </w:tcPr>
          <w:p w14:paraId="796F0C55"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343913B0"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0CB515B1"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1A0DD71C"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2001FC4E"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296</w:t>
            </w:r>
          </w:p>
        </w:tc>
        <w:tc>
          <w:tcPr>
            <w:tcW w:w="3544" w:type="dxa"/>
            <w:tcBorders>
              <w:top w:val="nil"/>
              <w:left w:val="nil"/>
              <w:bottom w:val="single" w:sz="4" w:space="0" w:color="auto"/>
              <w:right w:val="single" w:sz="4" w:space="0" w:color="auto"/>
            </w:tcBorders>
            <w:shd w:val="clear" w:color="auto" w:fill="auto"/>
            <w:noWrap/>
            <w:vAlign w:val="center"/>
            <w:hideMark/>
          </w:tcPr>
          <w:p w14:paraId="0738F97B"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Útiles de cocina y comedor</w:t>
            </w:r>
          </w:p>
        </w:tc>
        <w:tc>
          <w:tcPr>
            <w:tcW w:w="1701" w:type="dxa"/>
            <w:tcBorders>
              <w:top w:val="nil"/>
              <w:left w:val="nil"/>
              <w:bottom w:val="single" w:sz="4" w:space="0" w:color="auto"/>
              <w:right w:val="single" w:sz="4" w:space="0" w:color="auto"/>
            </w:tcBorders>
            <w:shd w:val="clear" w:color="auto" w:fill="auto"/>
            <w:noWrap/>
            <w:vAlign w:val="bottom"/>
            <w:hideMark/>
          </w:tcPr>
          <w:p w14:paraId="2FC79F8D"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Q7,000.00</w:t>
            </w:r>
          </w:p>
        </w:tc>
      </w:tr>
      <w:tr w:rsidR="00581B73" w:rsidRPr="009C5624" w14:paraId="21465AD6" w14:textId="77777777" w:rsidTr="00941C97">
        <w:trPr>
          <w:trHeight w:val="70"/>
        </w:trPr>
        <w:tc>
          <w:tcPr>
            <w:tcW w:w="2547" w:type="dxa"/>
            <w:vMerge/>
            <w:tcBorders>
              <w:top w:val="nil"/>
              <w:left w:val="single" w:sz="4" w:space="0" w:color="auto"/>
              <w:bottom w:val="single" w:sz="4" w:space="0" w:color="auto"/>
              <w:right w:val="single" w:sz="4" w:space="0" w:color="auto"/>
            </w:tcBorders>
            <w:vAlign w:val="center"/>
            <w:hideMark/>
          </w:tcPr>
          <w:p w14:paraId="0788D4D3"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27594E1D"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28166F80"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7FC0477B"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0E832C8D"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297</w:t>
            </w:r>
          </w:p>
        </w:tc>
        <w:tc>
          <w:tcPr>
            <w:tcW w:w="3544" w:type="dxa"/>
            <w:tcBorders>
              <w:top w:val="nil"/>
              <w:left w:val="nil"/>
              <w:bottom w:val="single" w:sz="4" w:space="0" w:color="auto"/>
              <w:right w:val="single" w:sz="4" w:space="0" w:color="auto"/>
            </w:tcBorders>
            <w:shd w:val="clear" w:color="auto" w:fill="auto"/>
            <w:noWrap/>
            <w:vAlign w:val="center"/>
            <w:hideMark/>
          </w:tcPr>
          <w:p w14:paraId="5950E23B"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Materiales, productos y accesorios eléctricos, cableado estructurado de redes informáticas y telefónicas</w:t>
            </w:r>
          </w:p>
        </w:tc>
        <w:tc>
          <w:tcPr>
            <w:tcW w:w="1701" w:type="dxa"/>
            <w:tcBorders>
              <w:top w:val="nil"/>
              <w:left w:val="nil"/>
              <w:bottom w:val="single" w:sz="4" w:space="0" w:color="auto"/>
              <w:right w:val="single" w:sz="4" w:space="0" w:color="auto"/>
            </w:tcBorders>
            <w:shd w:val="clear" w:color="auto" w:fill="auto"/>
            <w:noWrap/>
            <w:vAlign w:val="bottom"/>
            <w:hideMark/>
          </w:tcPr>
          <w:p w14:paraId="0F03D671"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Q15,887.00</w:t>
            </w:r>
          </w:p>
        </w:tc>
      </w:tr>
      <w:tr w:rsidR="00581B73" w:rsidRPr="009C5624" w14:paraId="691A28B1" w14:textId="77777777" w:rsidTr="00941C97">
        <w:trPr>
          <w:trHeight w:val="70"/>
        </w:trPr>
        <w:tc>
          <w:tcPr>
            <w:tcW w:w="2547" w:type="dxa"/>
            <w:vMerge/>
            <w:tcBorders>
              <w:top w:val="nil"/>
              <w:left w:val="single" w:sz="4" w:space="0" w:color="auto"/>
              <w:bottom w:val="single" w:sz="4" w:space="0" w:color="auto"/>
              <w:right w:val="single" w:sz="4" w:space="0" w:color="auto"/>
            </w:tcBorders>
            <w:vAlign w:val="center"/>
            <w:hideMark/>
          </w:tcPr>
          <w:p w14:paraId="2317768C"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562B922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6093C6D3"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203F7DD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3ECC9919"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299</w:t>
            </w:r>
          </w:p>
        </w:tc>
        <w:tc>
          <w:tcPr>
            <w:tcW w:w="3544" w:type="dxa"/>
            <w:tcBorders>
              <w:top w:val="nil"/>
              <w:left w:val="nil"/>
              <w:bottom w:val="single" w:sz="4" w:space="0" w:color="auto"/>
              <w:right w:val="single" w:sz="4" w:space="0" w:color="auto"/>
            </w:tcBorders>
            <w:shd w:val="clear" w:color="auto" w:fill="auto"/>
            <w:noWrap/>
            <w:vAlign w:val="center"/>
            <w:hideMark/>
          </w:tcPr>
          <w:p w14:paraId="4A1A19B1"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Otros materiales y suministros</w:t>
            </w:r>
          </w:p>
        </w:tc>
        <w:tc>
          <w:tcPr>
            <w:tcW w:w="1701" w:type="dxa"/>
            <w:tcBorders>
              <w:top w:val="nil"/>
              <w:left w:val="nil"/>
              <w:bottom w:val="single" w:sz="4" w:space="0" w:color="auto"/>
              <w:right w:val="single" w:sz="4" w:space="0" w:color="auto"/>
            </w:tcBorders>
            <w:shd w:val="clear" w:color="auto" w:fill="auto"/>
            <w:noWrap/>
            <w:vAlign w:val="bottom"/>
            <w:hideMark/>
          </w:tcPr>
          <w:p w14:paraId="66586B52"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Q175,750.00</w:t>
            </w:r>
          </w:p>
        </w:tc>
      </w:tr>
      <w:tr w:rsidR="00581B73" w:rsidRPr="009C5624" w14:paraId="3E3B9541" w14:textId="77777777" w:rsidTr="00941C97">
        <w:trPr>
          <w:trHeight w:val="74"/>
        </w:trPr>
        <w:tc>
          <w:tcPr>
            <w:tcW w:w="2547" w:type="dxa"/>
            <w:vMerge/>
            <w:tcBorders>
              <w:top w:val="nil"/>
              <w:left w:val="single" w:sz="4" w:space="0" w:color="auto"/>
              <w:bottom w:val="single" w:sz="4" w:space="0" w:color="auto"/>
              <w:right w:val="single" w:sz="4" w:space="0" w:color="auto"/>
            </w:tcBorders>
            <w:vAlign w:val="center"/>
            <w:hideMark/>
          </w:tcPr>
          <w:p w14:paraId="2B97EA77"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7E0A9ABD"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77DF37B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496A9A97"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19B9649B" w14:textId="77777777" w:rsidR="00581B73" w:rsidRPr="009C5624" w:rsidRDefault="00581B73" w:rsidP="00941C97">
            <w:pPr>
              <w:spacing w:after="0" w:line="240" w:lineRule="auto"/>
              <w:rPr>
                <w:rFonts w:eastAsia="Times New Roman" w:cstheme="minorHAnsi"/>
                <w:b/>
                <w:bCs/>
                <w:color w:val="000000"/>
                <w:sz w:val="16"/>
                <w:szCs w:val="16"/>
                <w:lang w:eastAsia="es-GT"/>
              </w:rPr>
            </w:pPr>
            <w:r w:rsidRPr="009C5624">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noWrap/>
            <w:vAlign w:val="bottom"/>
            <w:hideMark/>
          </w:tcPr>
          <w:p w14:paraId="7855484D" w14:textId="77777777" w:rsidR="00581B73" w:rsidRPr="009C5624" w:rsidRDefault="00581B73" w:rsidP="00941C97">
            <w:pPr>
              <w:spacing w:after="0" w:line="240" w:lineRule="auto"/>
              <w:rPr>
                <w:rFonts w:eastAsia="Times New Roman" w:cstheme="minorHAnsi"/>
                <w:b/>
                <w:bCs/>
                <w:color w:val="000000"/>
                <w:sz w:val="16"/>
                <w:szCs w:val="16"/>
                <w:lang w:eastAsia="es-GT"/>
              </w:rPr>
            </w:pPr>
            <w:r w:rsidRPr="009C5624">
              <w:rPr>
                <w:rFonts w:eastAsia="Times New Roman" w:cstheme="minorHAnsi"/>
                <w:b/>
                <w:bCs/>
                <w:color w:val="000000"/>
                <w:sz w:val="16"/>
                <w:szCs w:val="16"/>
                <w:lang w:eastAsia="es-GT"/>
              </w:rPr>
              <w:t>PROPIEDAD, PLANTA, EQUIPO E INTANGIBLES</w:t>
            </w:r>
          </w:p>
        </w:tc>
        <w:tc>
          <w:tcPr>
            <w:tcW w:w="1701" w:type="dxa"/>
            <w:tcBorders>
              <w:top w:val="nil"/>
              <w:left w:val="nil"/>
              <w:bottom w:val="single" w:sz="4" w:space="0" w:color="auto"/>
              <w:right w:val="single" w:sz="4" w:space="0" w:color="auto"/>
            </w:tcBorders>
            <w:shd w:val="clear" w:color="auto" w:fill="auto"/>
            <w:noWrap/>
            <w:vAlign w:val="bottom"/>
            <w:hideMark/>
          </w:tcPr>
          <w:p w14:paraId="7AC3A270" w14:textId="77777777" w:rsidR="00581B73" w:rsidRPr="009C5624" w:rsidRDefault="00581B73" w:rsidP="00941C97">
            <w:pPr>
              <w:spacing w:after="0" w:line="240" w:lineRule="auto"/>
              <w:jc w:val="right"/>
              <w:rPr>
                <w:rFonts w:eastAsia="Times New Roman" w:cstheme="minorHAnsi"/>
                <w:b/>
                <w:bCs/>
                <w:color w:val="000000"/>
                <w:sz w:val="16"/>
                <w:szCs w:val="16"/>
                <w:lang w:eastAsia="es-GT"/>
              </w:rPr>
            </w:pPr>
            <w:r w:rsidRPr="009C5624">
              <w:rPr>
                <w:rFonts w:eastAsia="Times New Roman" w:cstheme="minorHAnsi"/>
                <w:b/>
                <w:bCs/>
                <w:color w:val="000000"/>
                <w:sz w:val="16"/>
                <w:szCs w:val="16"/>
                <w:lang w:eastAsia="es-GT"/>
              </w:rPr>
              <w:t>Q</w:t>
            </w:r>
            <w:r>
              <w:rPr>
                <w:rFonts w:eastAsia="Times New Roman" w:cstheme="minorHAnsi"/>
                <w:b/>
                <w:bCs/>
                <w:color w:val="000000"/>
                <w:sz w:val="16"/>
                <w:szCs w:val="16"/>
                <w:lang w:eastAsia="es-GT"/>
              </w:rPr>
              <w:t>361,825</w:t>
            </w:r>
            <w:r w:rsidRPr="009C5624">
              <w:rPr>
                <w:rFonts w:eastAsia="Times New Roman" w:cstheme="minorHAnsi"/>
                <w:b/>
                <w:bCs/>
                <w:color w:val="000000"/>
                <w:sz w:val="16"/>
                <w:szCs w:val="16"/>
                <w:lang w:eastAsia="es-GT"/>
              </w:rPr>
              <w:t>.00</w:t>
            </w:r>
          </w:p>
        </w:tc>
      </w:tr>
      <w:tr w:rsidR="00581B73" w:rsidRPr="009C5624" w14:paraId="1944E389" w14:textId="77777777" w:rsidTr="00941C97">
        <w:trPr>
          <w:trHeight w:val="195"/>
        </w:trPr>
        <w:tc>
          <w:tcPr>
            <w:tcW w:w="2547" w:type="dxa"/>
            <w:vMerge/>
            <w:tcBorders>
              <w:top w:val="nil"/>
              <w:left w:val="single" w:sz="4" w:space="0" w:color="auto"/>
              <w:bottom w:val="single" w:sz="4" w:space="0" w:color="auto"/>
              <w:right w:val="single" w:sz="4" w:space="0" w:color="auto"/>
            </w:tcBorders>
            <w:vAlign w:val="center"/>
            <w:hideMark/>
          </w:tcPr>
          <w:p w14:paraId="0ED9AE1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4FF95DA9"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2C8AEF0B"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690139E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6F16787A"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322</w:t>
            </w:r>
          </w:p>
        </w:tc>
        <w:tc>
          <w:tcPr>
            <w:tcW w:w="3544" w:type="dxa"/>
            <w:tcBorders>
              <w:top w:val="nil"/>
              <w:left w:val="nil"/>
              <w:bottom w:val="single" w:sz="4" w:space="0" w:color="auto"/>
              <w:right w:val="single" w:sz="4" w:space="0" w:color="auto"/>
            </w:tcBorders>
            <w:shd w:val="clear" w:color="auto" w:fill="auto"/>
            <w:noWrap/>
            <w:vAlign w:val="center"/>
            <w:hideMark/>
          </w:tcPr>
          <w:p w14:paraId="4C18D74E"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Mobiliario y equipo de oficina</w:t>
            </w:r>
          </w:p>
        </w:tc>
        <w:tc>
          <w:tcPr>
            <w:tcW w:w="1701" w:type="dxa"/>
            <w:tcBorders>
              <w:top w:val="nil"/>
              <w:left w:val="nil"/>
              <w:bottom w:val="single" w:sz="4" w:space="0" w:color="auto"/>
              <w:right w:val="single" w:sz="4" w:space="0" w:color="auto"/>
            </w:tcBorders>
            <w:shd w:val="clear" w:color="auto" w:fill="auto"/>
            <w:noWrap/>
            <w:vAlign w:val="bottom"/>
            <w:hideMark/>
          </w:tcPr>
          <w:p w14:paraId="7008B642"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Q3,500.00</w:t>
            </w:r>
          </w:p>
        </w:tc>
      </w:tr>
      <w:tr w:rsidR="00581B73" w:rsidRPr="009C5624" w14:paraId="7CDF500A" w14:textId="77777777" w:rsidTr="00941C97">
        <w:trPr>
          <w:trHeight w:val="128"/>
        </w:trPr>
        <w:tc>
          <w:tcPr>
            <w:tcW w:w="2547" w:type="dxa"/>
            <w:vMerge/>
            <w:tcBorders>
              <w:top w:val="nil"/>
              <w:left w:val="single" w:sz="4" w:space="0" w:color="auto"/>
              <w:bottom w:val="single" w:sz="4" w:space="0" w:color="auto"/>
              <w:right w:val="single" w:sz="4" w:space="0" w:color="auto"/>
            </w:tcBorders>
            <w:vAlign w:val="center"/>
            <w:hideMark/>
          </w:tcPr>
          <w:p w14:paraId="02D9C56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7777CB73"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49C4E75A"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21EC39B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7E7003E3"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324</w:t>
            </w:r>
          </w:p>
        </w:tc>
        <w:tc>
          <w:tcPr>
            <w:tcW w:w="3544" w:type="dxa"/>
            <w:tcBorders>
              <w:top w:val="nil"/>
              <w:left w:val="nil"/>
              <w:bottom w:val="single" w:sz="4" w:space="0" w:color="auto"/>
              <w:right w:val="single" w:sz="4" w:space="0" w:color="auto"/>
            </w:tcBorders>
            <w:shd w:val="clear" w:color="auto" w:fill="auto"/>
            <w:noWrap/>
            <w:vAlign w:val="center"/>
            <w:hideMark/>
          </w:tcPr>
          <w:p w14:paraId="2A5221D0"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Equipo educacional, cultural y recreativo</w:t>
            </w:r>
          </w:p>
        </w:tc>
        <w:tc>
          <w:tcPr>
            <w:tcW w:w="1701" w:type="dxa"/>
            <w:tcBorders>
              <w:top w:val="nil"/>
              <w:left w:val="nil"/>
              <w:bottom w:val="single" w:sz="4" w:space="0" w:color="auto"/>
              <w:right w:val="single" w:sz="4" w:space="0" w:color="auto"/>
            </w:tcBorders>
            <w:shd w:val="clear" w:color="auto" w:fill="auto"/>
            <w:noWrap/>
            <w:vAlign w:val="bottom"/>
            <w:hideMark/>
          </w:tcPr>
          <w:p w14:paraId="2BE7F644"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Q342,325.00</w:t>
            </w:r>
          </w:p>
        </w:tc>
      </w:tr>
      <w:tr w:rsidR="00581B73" w:rsidRPr="009C5624" w14:paraId="0081E3FB" w14:textId="77777777" w:rsidTr="00941C97">
        <w:trPr>
          <w:trHeight w:val="73"/>
        </w:trPr>
        <w:tc>
          <w:tcPr>
            <w:tcW w:w="2547" w:type="dxa"/>
            <w:vMerge/>
            <w:tcBorders>
              <w:top w:val="nil"/>
              <w:left w:val="single" w:sz="4" w:space="0" w:color="auto"/>
              <w:bottom w:val="single" w:sz="4" w:space="0" w:color="auto"/>
              <w:right w:val="single" w:sz="4" w:space="0" w:color="auto"/>
            </w:tcBorders>
            <w:vAlign w:val="center"/>
            <w:hideMark/>
          </w:tcPr>
          <w:p w14:paraId="1E0E787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top w:val="nil"/>
              <w:left w:val="single" w:sz="4" w:space="0" w:color="auto"/>
              <w:bottom w:val="single" w:sz="4" w:space="0" w:color="auto"/>
              <w:right w:val="single" w:sz="4" w:space="0" w:color="auto"/>
            </w:tcBorders>
            <w:vAlign w:val="center"/>
            <w:hideMark/>
          </w:tcPr>
          <w:p w14:paraId="2C2FFED7"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top w:val="nil"/>
              <w:left w:val="single" w:sz="4" w:space="0" w:color="auto"/>
              <w:bottom w:val="single" w:sz="4" w:space="0" w:color="auto"/>
              <w:right w:val="single" w:sz="4" w:space="0" w:color="auto"/>
            </w:tcBorders>
            <w:vAlign w:val="center"/>
            <w:hideMark/>
          </w:tcPr>
          <w:p w14:paraId="48504BE1"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4B7BE568"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6B1CAB7C"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329</w:t>
            </w:r>
          </w:p>
        </w:tc>
        <w:tc>
          <w:tcPr>
            <w:tcW w:w="3544" w:type="dxa"/>
            <w:tcBorders>
              <w:top w:val="nil"/>
              <w:left w:val="nil"/>
              <w:bottom w:val="single" w:sz="4" w:space="0" w:color="auto"/>
              <w:right w:val="single" w:sz="4" w:space="0" w:color="auto"/>
            </w:tcBorders>
            <w:shd w:val="clear" w:color="auto" w:fill="auto"/>
            <w:noWrap/>
            <w:vAlign w:val="center"/>
            <w:hideMark/>
          </w:tcPr>
          <w:p w14:paraId="45EB92AE"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Otras maquinarias y equipos</w:t>
            </w:r>
          </w:p>
        </w:tc>
        <w:tc>
          <w:tcPr>
            <w:tcW w:w="1701" w:type="dxa"/>
            <w:tcBorders>
              <w:top w:val="nil"/>
              <w:left w:val="nil"/>
              <w:bottom w:val="single" w:sz="4" w:space="0" w:color="auto"/>
              <w:right w:val="single" w:sz="4" w:space="0" w:color="auto"/>
            </w:tcBorders>
            <w:shd w:val="clear" w:color="auto" w:fill="auto"/>
            <w:noWrap/>
            <w:vAlign w:val="bottom"/>
            <w:hideMark/>
          </w:tcPr>
          <w:p w14:paraId="796706EE"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Q16,000.00</w:t>
            </w:r>
          </w:p>
        </w:tc>
      </w:tr>
      <w:tr w:rsidR="00581B73" w:rsidRPr="009C5624" w14:paraId="7F060636" w14:textId="77777777" w:rsidTr="00941C97">
        <w:trPr>
          <w:trHeight w:val="70"/>
        </w:trPr>
        <w:tc>
          <w:tcPr>
            <w:tcW w:w="762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13D00E" w14:textId="77777777" w:rsidR="00581B73" w:rsidRPr="009C5624" w:rsidRDefault="00581B73" w:rsidP="00941C97">
            <w:pPr>
              <w:spacing w:after="0" w:line="240" w:lineRule="auto"/>
              <w:jc w:val="center"/>
              <w:rPr>
                <w:rFonts w:eastAsia="Times New Roman" w:cstheme="minorHAnsi"/>
                <w:color w:val="000000"/>
                <w:sz w:val="16"/>
                <w:szCs w:val="16"/>
                <w:lang w:eastAsia="es-GT"/>
              </w:rPr>
            </w:pPr>
            <w:r w:rsidRPr="009C5624">
              <w:rPr>
                <w:rFonts w:eastAsia="Times New Roman" w:cstheme="minorHAnsi"/>
                <w:color w:val="000000"/>
                <w:sz w:val="16"/>
                <w:szCs w:val="16"/>
                <w:lang w:eastAsia="es-GT"/>
              </w:rPr>
              <w:t> </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1D21619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4536" w:type="dxa"/>
            <w:gridSpan w:val="2"/>
            <w:tcBorders>
              <w:top w:val="single" w:sz="4" w:space="0" w:color="auto"/>
              <w:left w:val="nil"/>
              <w:bottom w:val="single" w:sz="4" w:space="0" w:color="auto"/>
              <w:right w:val="single" w:sz="4" w:space="0" w:color="auto"/>
            </w:tcBorders>
            <w:shd w:val="clear" w:color="auto" w:fill="auto"/>
            <w:noWrap/>
            <w:vAlign w:val="bottom"/>
            <w:hideMark/>
          </w:tcPr>
          <w:p w14:paraId="24A974D3" w14:textId="77777777" w:rsidR="00581B73" w:rsidRPr="009C5624" w:rsidRDefault="00581B73" w:rsidP="00941C97">
            <w:pPr>
              <w:spacing w:after="0" w:line="240" w:lineRule="auto"/>
              <w:jc w:val="center"/>
              <w:rPr>
                <w:rFonts w:eastAsia="Times New Roman" w:cstheme="minorHAnsi"/>
                <w:b/>
                <w:bCs/>
                <w:color w:val="000000"/>
                <w:sz w:val="16"/>
                <w:szCs w:val="16"/>
                <w:lang w:eastAsia="es-GT"/>
              </w:rPr>
            </w:pPr>
            <w:r w:rsidRPr="009C5624">
              <w:rPr>
                <w:rFonts w:eastAsia="Times New Roman" w:cstheme="minorHAnsi"/>
                <w:b/>
                <w:bCs/>
                <w:color w:val="000000"/>
                <w:sz w:val="16"/>
                <w:szCs w:val="16"/>
                <w:lang w:eastAsia="es-GT"/>
              </w:rPr>
              <w:t>TOTAL</w:t>
            </w:r>
          </w:p>
        </w:tc>
        <w:tc>
          <w:tcPr>
            <w:tcW w:w="1701" w:type="dxa"/>
            <w:tcBorders>
              <w:top w:val="nil"/>
              <w:left w:val="nil"/>
              <w:bottom w:val="single" w:sz="4" w:space="0" w:color="auto"/>
              <w:right w:val="single" w:sz="4" w:space="0" w:color="auto"/>
            </w:tcBorders>
            <w:shd w:val="clear" w:color="auto" w:fill="auto"/>
            <w:noWrap/>
            <w:vAlign w:val="bottom"/>
            <w:hideMark/>
          </w:tcPr>
          <w:p w14:paraId="13F37CC3" w14:textId="77777777" w:rsidR="00581B73" w:rsidRPr="009C5624" w:rsidRDefault="00581B73" w:rsidP="00941C97">
            <w:pPr>
              <w:spacing w:after="0" w:line="240" w:lineRule="auto"/>
              <w:jc w:val="right"/>
              <w:rPr>
                <w:rFonts w:eastAsia="Times New Roman" w:cstheme="minorHAnsi"/>
                <w:b/>
                <w:bCs/>
                <w:color w:val="000000"/>
                <w:sz w:val="20"/>
                <w:szCs w:val="20"/>
                <w:lang w:eastAsia="es-GT"/>
              </w:rPr>
            </w:pPr>
            <w:r w:rsidRPr="009C5624">
              <w:rPr>
                <w:rFonts w:eastAsia="Times New Roman" w:cstheme="minorHAnsi"/>
                <w:b/>
                <w:bCs/>
                <w:color w:val="000000"/>
                <w:sz w:val="20"/>
                <w:szCs w:val="20"/>
                <w:lang w:eastAsia="es-GT"/>
              </w:rPr>
              <w:t xml:space="preserve"> Q     </w:t>
            </w:r>
            <w:r>
              <w:rPr>
                <w:rFonts w:eastAsia="Times New Roman" w:cstheme="minorHAnsi"/>
                <w:b/>
                <w:bCs/>
                <w:color w:val="000000"/>
                <w:sz w:val="20"/>
                <w:szCs w:val="20"/>
                <w:lang w:eastAsia="es-GT"/>
              </w:rPr>
              <w:t>8,695,457</w:t>
            </w:r>
            <w:r w:rsidRPr="009C5624">
              <w:rPr>
                <w:rFonts w:eastAsia="Times New Roman" w:cstheme="minorHAnsi"/>
                <w:b/>
                <w:bCs/>
                <w:color w:val="000000"/>
                <w:sz w:val="20"/>
                <w:szCs w:val="20"/>
                <w:lang w:eastAsia="es-GT"/>
              </w:rPr>
              <w:t xml:space="preserve">.00 </w:t>
            </w:r>
          </w:p>
        </w:tc>
      </w:tr>
    </w:tbl>
    <w:p w14:paraId="3B4D0C3A" w14:textId="206F2B78" w:rsidR="00581B73" w:rsidRDefault="00581B73" w:rsidP="00581B73">
      <w:pPr>
        <w:rPr>
          <w:rFonts w:cstheme="minorHAnsi"/>
          <w:b/>
          <w:bCs/>
          <w:sz w:val="24"/>
          <w:szCs w:val="24"/>
        </w:rPr>
      </w:pPr>
    </w:p>
    <w:p w14:paraId="15DAEABC" w14:textId="77777777" w:rsidR="00581B73" w:rsidRPr="00190468" w:rsidRDefault="00581B73" w:rsidP="00581B73">
      <w:pPr>
        <w:jc w:val="both"/>
        <w:rPr>
          <w:rFonts w:cs="Arial"/>
          <w:b/>
          <w:bCs/>
          <w:sz w:val="24"/>
          <w:szCs w:val="24"/>
        </w:rPr>
      </w:pPr>
      <w:r w:rsidRPr="00190468">
        <w:rPr>
          <w:rFonts w:cs="Arial"/>
          <w:b/>
          <w:bCs/>
          <w:sz w:val="24"/>
          <w:szCs w:val="24"/>
        </w:rPr>
        <w:t>Departamento de Estudios y Políticas Migratorias</w:t>
      </w:r>
    </w:p>
    <w:tbl>
      <w:tblPr>
        <w:tblW w:w="14041" w:type="dxa"/>
        <w:tblCellMar>
          <w:left w:w="70" w:type="dxa"/>
          <w:right w:w="70" w:type="dxa"/>
        </w:tblCellMar>
        <w:tblLook w:val="04A0" w:firstRow="1" w:lastRow="0" w:firstColumn="1" w:lastColumn="0" w:noHBand="0" w:noVBand="1"/>
      </w:tblPr>
      <w:tblGrid>
        <w:gridCol w:w="2547"/>
        <w:gridCol w:w="2410"/>
        <w:gridCol w:w="2670"/>
        <w:gridCol w:w="177"/>
        <w:gridCol w:w="992"/>
        <w:gridCol w:w="3544"/>
        <w:gridCol w:w="1701"/>
      </w:tblGrid>
      <w:tr w:rsidR="00581B73" w:rsidRPr="009C5624" w14:paraId="069D79BE" w14:textId="77777777" w:rsidTr="00941C97">
        <w:trPr>
          <w:cantSplit/>
          <w:trHeight w:val="300"/>
        </w:trPr>
        <w:tc>
          <w:tcPr>
            <w:tcW w:w="7627" w:type="dxa"/>
            <w:gridSpan w:val="3"/>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0A6BE3B9" w14:textId="77777777" w:rsidR="00581B73" w:rsidRPr="009C5624" w:rsidRDefault="00581B73" w:rsidP="00941C97">
            <w:pPr>
              <w:spacing w:after="0" w:line="240" w:lineRule="auto"/>
              <w:jc w:val="center"/>
              <w:rPr>
                <w:rFonts w:eastAsia="Times New Roman" w:cstheme="minorHAnsi"/>
                <w:color w:val="FFFFFF" w:themeColor="background1"/>
                <w:sz w:val="16"/>
                <w:szCs w:val="16"/>
                <w:lang w:eastAsia="es-GT"/>
              </w:rPr>
            </w:pPr>
            <w:r w:rsidRPr="00190468">
              <w:rPr>
                <w:rFonts w:eastAsia="Times New Roman" w:cstheme="minorHAnsi"/>
                <w:b/>
                <w:bCs/>
                <w:color w:val="FFFFFF" w:themeColor="background1"/>
                <w:sz w:val="16"/>
                <w:szCs w:val="16"/>
                <w:lang w:eastAsia="es-GT"/>
              </w:rPr>
              <w:t>PLAN ESTRATÉGICO INSTITUCIONAL</w:t>
            </w:r>
          </w:p>
        </w:tc>
        <w:tc>
          <w:tcPr>
            <w:tcW w:w="177" w:type="dxa"/>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center"/>
            <w:hideMark/>
          </w:tcPr>
          <w:p w14:paraId="680BF73D" w14:textId="77777777" w:rsidR="00581B73" w:rsidRPr="009C5624" w:rsidRDefault="00581B73" w:rsidP="00941C97">
            <w:pPr>
              <w:spacing w:after="0" w:line="240" w:lineRule="auto"/>
              <w:jc w:val="center"/>
              <w:rPr>
                <w:rFonts w:eastAsia="Times New Roman" w:cstheme="minorHAnsi"/>
                <w:color w:val="FFFFFF" w:themeColor="background1"/>
                <w:sz w:val="16"/>
                <w:szCs w:val="16"/>
                <w:lang w:eastAsia="es-GT"/>
              </w:rPr>
            </w:pPr>
          </w:p>
        </w:tc>
        <w:tc>
          <w:tcPr>
            <w:tcW w:w="6237" w:type="dxa"/>
            <w:gridSpan w:val="3"/>
            <w:tcBorders>
              <w:top w:val="single" w:sz="4" w:space="0" w:color="auto"/>
              <w:left w:val="nil"/>
              <w:bottom w:val="single" w:sz="4" w:space="0" w:color="auto"/>
              <w:right w:val="single" w:sz="4" w:space="0" w:color="auto"/>
            </w:tcBorders>
            <w:shd w:val="clear" w:color="auto" w:fill="31849B" w:themeFill="accent5" w:themeFillShade="BF"/>
            <w:noWrap/>
            <w:vAlign w:val="center"/>
            <w:hideMark/>
          </w:tcPr>
          <w:p w14:paraId="2E18C07E" w14:textId="77777777" w:rsidR="00581B73" w:rsidRPr="009C5624" w:rsidRDefault="00581B73" w:rsidP="00941C97">
            <w:pPr>
              <w:spacing w:after="0" w:line="240" w:lineRule="auto"/>
              <w:jc w:val="center"/>
              <w:rPr>
                <w:rFonts w:eastAsia="Times New Roman" w:cstheme="minorHAnsi"/>
                <w:color w:val="FFFFFF" w:themeColor="background1"/>
                <w:sz w:val="16"/>
                <w:szCs w:val="16"/>
                <w:lang w:eastAsia="es-GT"/>
              </w:rPr>
            </w:pPr>
            <w:r w:rsidRPr="00190468">
              <w:rPr>
                <w:rFonts w:eastAsia="Times New Roman" w:cstheme="minorHAnsi"/>
                <w:b/>
                <w:bCs/>
                <w:color w:val="FFFFFF" w:themeColor="background1"/>
                <w:sz w:val="16"/>
                <w:szCs w:val="16"/>
                <w:lang w:eastAsia="es-GT"/>
              </w:rPr>
              <w:t>PLAN OPERATIVO ANUAL</w:t>
            </w:r>
          </w:p>
        </w:tc>
      </w:tr>
      <w:tr w:rsidR="00581B73" w:rsidRPr="009C5624" w14:paraId="1982E95E" w14:textId="77777777" w:rsidTr="00941C97">
        <w:trPr>
          <w:trHeight w:val="300"/>
        </w:trPr>
        <w:tc>
          <w:tcPr>
            <w:tcW w:w="2547" w:type="dxa"/>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62542AF0"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Resultado Institucional</w:t>
            </w:r>
          </w:p>
        </w:tc>
        <w:tc>
          <w:tcPr>
            <w:tcW w:w="2410" w:type="dxa"/>
            <w:tcBorders>
              <w:top w:val="nil"/>
              <w:left w:val="nil"/>
              <w:bottom w:val="single" w:sz="4" w:space="0" w:color="auto"/>
              <w:right w:val="single" w:sz="4" w:space="0" w:color="auto"/>
            </w:tcBorders>
            <w:shd w:val="clear" w:color="auto" w:fill="31849B" w:themeFill="accent5" w:themeFillShade="BF"/>
            <w:noWrap/>
            <w:vAlign w:val="center"/>
            <w:hideMark/>
          </w:tcPr>
          <w:p w14:paraId="52002CE0"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Acciones</w:t>
            </w:r>
          </w:p>
        </w:tc>
        <w:tc>
          <w:tcPr>
            <w:tcW w:w="2670" w:type="dxa"/>
            <w:tcBorders>
              <w:top w:val="nil"/>
              <w:left w:val="nil"/>
              <w:bottom w:val="single" w:sz="4" w:space="0" w:color="auto"/>
              <w:right w:val="single" w:sz="4" w:space="0" w:color="auto"/>
            </w:tcBorders>
            <w:shd w:val="clear" w:color="auto" w:fill="31849B" w:themeFill="accent5" w:themeFillShade="BF"/>
            <w:vAlign w:val="center"/>
            <w:hideMark/>
          </w:tcPr>
          <w:p w14:paraId="6BC67898"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Meta</w:t>
            </w:r>
          </w:p>
        </w:tc>
        <w:tc>
          <w:tcPr>
            <w:tcW w:w="177" w:type="dxa"/>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380D5CA6" w14:textId="77777777" w:rsidR="00581B73" w:rsidRPr="009C5624" w:rsidRDefault="00581B73" w:rsidP="00941C97">
            <w:pPr>
              <w:spacing w:after="0" w:line="240" w:lineRule="auto"/>
              <w:jc w:val="center"/>
              <w:rPr>
                <w:rFonts w:eastAsia="Times New Roman" w:cstheme="minorHAnsi"/>
                <w:color w:val="FFFFFF" w:themeColor="background1"/>
                <w:sz w:val="16"/>
                <w:szCs w:val="16"/>
                <w:lang w:eastAsia="es-GT"/>
              </w:rPr>
            </w:pPr>
          </w:p>
        </w:tc>
        <w:tc>
          <w:tcPr>
            <w:tcW w:w="992" w:type="dxa"/>
            <w:tcBorders>
              <w:top w:val="nil"/>
              <w:left w:val="nil"/>
              <w:bottom w:val="single" w:sz="4" w:space="0" w:color="auto"/>
              <w:right w:val="single" w:sz="4" w:space="0" w:color="auto"/>
            </w:tcBorders>
            <w:shd w:val="clear" w:color="auto" w:fill="31849B" w:themeFill="accent5" w:themeFillShade="BF"/>
            <w:vAlign w:val="center"/>
            <w:hideMark/>
          </w:tcPr>
          <w:p w14:paraId="73A828D7"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RENGLON</w:t>
            </w:r>
          </w:p>
        </w:tc>
        <w:tc>
          <w:tcPr>
            <w:tcW w:w="3544" w:type="dxa"/>
            <w:tcBorders>
              <w:top w:val="nil"/>
              <w:left w:val="nil"/>
              <w:bottom w:val="single" w:sz="4" w:space="0" w:color="auto"/>
              <w:right w:val="single" w:sz="4" w:space="0" w:color="auto"/>
            </w:tcBorders>
            <w:shd w:val="clear" w:color="auto" w:fill="31849B" w:themeFill="accent5" w:themeFillShade="BF"/>
            <w:vAlign w:val="center"/>
            <w:hideMark/>
          </w:tcPr>
          <w:p w14:paraId="1533A676"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DESCRIPCIÓN</w:t>
            </w:r>
          </w:p>
        </w:tc>
        <w:tc>
          <w:tcPr>
            <w:tcW w:w="1701" w:type="dxa"/>
            <w:tcBorders>
              <w:top w:val="nil"/>
              <w:left w:val="nil"/>
              <w:bottom w:val="single" w:sz="4" w:space="0" w:color="auto"/>
              <w:right w:val="single" w:sz="4" w:space="0" w:color="auto"/>
            </w:tcBorders>
            <w:shd w:val="clear" w:color="auto" w:fill="31849B" w:themeFill="accent5" w:themeFillShade="BF"/>
            <w:vAlign w:val="center"/>
            <w:hideMark/>
          </w:tcPr>
          <w:p w14:paraId="7985B523" w14:textId="77777777" w:rsidR="00581B73" w:rsidRPr="009C5624" w:rsidRDefault="00581B73" w:rsidP="00941C97">
            <w:pPr>
              <w:spacing w:after="0" w:line="240" w:lineRule="auto"/>
              <w:jc w:val="center"/>
              <w:rPr>
                <w:rFonts w:eastAsia="Times New Roman" w:cstheme="minorHAnsi"/>
                <w:b/>
                <w:bCs/>
                <w:color w:val="FFFFFF" w:themeColor="background1"/>
                <w:sz w:val="16"/>
                <w:szCs w:val="16"/>
                <w:lang w:eastAsia="es-GT"/>
              </w:rPr>
            </w:pPr>
            <w:r w:rsidRPr="009C5624">
              <w:rPr>
                <w:rFonts w:eastAsia="Times New Roman" w:cstheme="minorHAnsi"/>
                <w:b/>
                <w:bCs/>
                <w:color w:val="FFFFFF" w:themeColor="background1"/>
                <w:sz w:val="16"/>
                <w:szCs w:val="16"/>
                <w:lang w:eastAsia="es-GT"/>
              </w:rPr>
              <w:t xml:space="preserve">MONTO ASIGNADO </w:t>
            </w:r>
            <w:r>
              <w:rPr>
                <w:rFonts w:eastAsia="Times New Roman" w:cstheme="minorHAnsi"/>
                <w:b/>
                <w:bCs/>
                <w:color w:val="FFFFFF" w:themeColor="background1"/>
                <w:sz w:val="16"/>
                <w:szCs w:val="16"/>
                <w:lang w:eastAsia="es-GT"/>
              </w:rPr>
              <w:t>2026</w:t>
            </w:r>
          </w:p>
        </w:tc>
      </w:tr>
      <w:tr w:rsidR="00581B73" w:rsidRPr="009C5624" w14:paraId="6694FF49" w14:textId="77777777" w:rsidTr="00941C97">
        <w:trPr>
          <w:trHeight w:val="70"/>
        </w:trPr>
        <w:tc>
          <w:tcPr>
            <w:tcW w:w="2547" w:type="dxa"/>
            <w:vMerge w:val="restart"/>
            <w:tcBorders>
              <w:top w:val="nil"/>
              <w:left w:val="single" w:sz="4" w:space="0" w:color="auto"/>
              <w:right w:val="single" w:sz="4" w:space="0" w:color="auto"/>
            </w:tcBorders>
            <w:shd w:val="clear" w:color="auto" w:fill="auto"/>
            <w:vAlign w:val="center"/>
            <w:hideMark/>
          </w:tcPr>
          <w:p w14:paraId="4E3F731F" w14:textId="77777777" w:rsidR="00581B73" w:rsidRPr="009C5624" w:rsidRDefault="00581B73" w:rsidP="00941C97">
            <w:pPr>
              <w:spacing w:after="0" w:line="240" w:lineRule="auto"/>
              <w:jc w:val="center"/>
              <w:rPr>
                <w:rFonts w:eastAsia="Times New Roman" w:cstheme="minorHAnsi"/>
                <w:color w:val="000000"/>
                <w:sz w:val="16"/>
                <w:szCs w:val="16"/>
                <w:lang w:eastAsia="es-GT"/>
              </w:rPr>
            </w:pPr>
            <w:r w:rsidRPr="009C5624">
              <w:rPr>
                <w:rFonts w:eastAsia="Times New Roman" w:cstheme="minorHAnsi"/>
                <w:color w:val="000000"/>
                <w:sz w:val="16"/>
                <w:szCs w:val="16"/>
                <w:lang w:eastAsia="es-GT"/>
              </w:rPr>
              <w:t>Para el 2021, el Instituto Guatemalteco de Migración ha implementado cursos de acción estratégica con el Estado en beneficio de los migrantes.</w:t>
            </w:r>
          </w:p>
        </w:tc>
        <w:tc>
          <w:tcPr>
            <w:tcW w:w="2410" w:type="dxa"/>
            <w:vMerge w:val="restart"/>
            <w:tcBorders>
              <w:top w:val="nil"/>
              <w:left w:val="single" w:sz="4" w:space="0" w:color="auto"/>
              <w:right w:val="single" w:sz="4" w:space="0" w:color="auto"/>
            </w:tcBorders>
            <w:shd w:val="clear" w:color="auto" w:fill="auto"/>
            <w:vAlign w:val="center"/>
            <w:hideMark/>
          </w:tcPr>
          <w:p w14:paraId="73303A09" w14:textId="77777777" w:rsidR="00581B73" w:rsidRPr="009C5624" w:rsidRDefault="00581B73" w:rsidP="00941C97">
            <w:pPr>
              <w:spacing w:after="0" w:line="240" w:lineRule="auto"/>
              <w:jc w:val="center"/>
              <w:rPr>
                <w:rFonts w:eastAsia="Times New Roman" w:cstheme="minorHAnsi"/>
                <w:color w:val="000000"/>
                <w:sz w:val="16"/>
                <w:szCs w:val="16"/>
                <w:lang w:eastAsia="es-GT"/>
              </w:rPr>
            </w:pPr>
            <w:r w:rsidRPr="009C5624">
              <w:rPr>
                <w:rFonts w:eastAsia="Times New Roman" w:cstheme="minorHAnsi"/>
                <w:color w:val="000000"/>
                <w:sz w:val="16"/>
                <w:szCs w:val="16"/>
                <w:lang w:eastAsia="es-GT"/>
              </w:rPr>
              <w:t xml:space="preserve">Formular una política nacional </w:t>
            </w:r>
          </w:p>
        </w:tc>
        <w:tc>
          <w:tcPr>
            <w:tcW w:w="2670" w:type="dxa"/>
            <w:vMerge w:val="restart"/>
            <w:tcBorders>
              <w:top w:val="nil"/>
              <w:left w:val="single" w:sz="4" w:space="0" w:color="auto"/>
              <w:right w:val="single" w:sz="4" w:space="0" w:color="auto"/>
            </w:tcBorders>
            <w:shd w:val="clear" w:color="auto" w:fill="auto"/>
            <w:vAlign w:val="center"/>
            <w:hideMark/>
          </w:tcPr>
          <w:p w14:paraId="1C2F59F1" w14:textId="77777777" w:rsidR="00581B73" w:rsidRPr="009C5624" w:rsidRDefault="00581B73" w:rsidP="00941C97">
            <w:pPr>
              <w:spacing w:after="0" w:line="240" w:lineRule="auto"/>
              <w:jc w:val="center"/>
              <w:rPr>
                <w:rFonts w:eastAsia="Times New Roman" w:cstheme="minorHAnsi"/>
                <w:color w:val="000000"/>
                <w:sz w:val="16"/>
                <w:szCs w:val="16"/>
                <w:lang w:eastAsia="es-GT"/>
              </w:rPr>
            </w:pPr>
            <w:r w:rsidRPr="009C5624">
              <w:rPr>
                <w:rFonts w:eastAsia="Times New Roman" w:cstheme="minorHAnsi"/>
                <w:b/>
                <w:bCs/>
                <w:color w:val="000000"/>
                <w:sz w:val="16"/>
                <w:szCs w:val="16"/>
                <w:lang w:eastAsia="es-GT"/>
              </w:rPr>
              <w:t>1</w:t>
            </w:r>
            <w:r w:rsidRPr="009C5624">
              <w:rPr>
                <w:rFonts w:eastAsia="Times New Roman" w:cstheme="minorHAnsi"/>
                <w:color w:val="000000"/>
                <w:sz w:val="16"/>
                <w:szCs w:val="16"/>
                <w:lang w:eastAsia="es-GT"/>
              </w:rPr>
              <w:t xml:space="preserve"> política pública autorizada a nivel Nacional aprobada</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5F9A30F7"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39555955" w14:textId="77777777" w:rsidR="00581B73" w:rsidRPr="007407F9" w:rsidRDefault="00581B73" w:rsidP="00941C97">
            <w:pPr>
              <w:spacing w:after="0" w:line="240" w:lineRule="auto"/>
              <w:rPr>
                <w:rFonts w:eastAsia="Times New Roman" w:cstheme="minorHAnsi"/>
                <w:b/>
                <w:bCs/>
                <w:color w:val="000000"/>
                <w:sz w:val="16"/>
                <w:szCs w:val="16"/>
                <w:lang w:eastAsia="es-GT"/>
              </w:rPr>
            </w:pPr>
            <w:r w:rsidRPr="007407F9">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vAlign w:val="bottom"/>
            <w:hideMark/>
          </w:tcPr>
          <w:p w14:paraId="1A50F769" w14:textId="77777777" w:rsidR="00581B73" w:rsidRPr="007407F9" w:rsidRDefault="00581B73" w:rsidP="00941C97">
            <w:pPr>
              <w:spacing w:after="0" w:line="240" w:lineRule="auto"/>
              <w:rPr>
                <w:rFonts w:eastAsia="Times New Roman" w:cstheme="minorHAnsi"/>
                <w:b/>
                <w:bCs/>
                <w:color w:val="000000"/>
                <w:sz w:val="16"/>
                <w:szCs w:val="16"/>
                <w:lang w:eastAsia="es-GT"/>
              </w:rPr>
            </w:pPr>
            <w:r w:rsidRPr="007407F9">
              <w:rPr>
                <w:rFonts w:eastAsia="Times New Roman" w:cstheme="minorHAnsi"/>
                <w:b/>
                <w:bCs/>
                <w:color w:val="000000"/>
                <w:sz w:val="16"/>
                <w:szCs w:val="16"/>
                <w:lang w:eastAsia="es-GT"/>
              </w:rPr>
              <w:t>SERVICIOS NO PERSONALES</w:t>
            </w:r>
          </w:p>
        </w:tc>
        <w:tc>
          <w:tcPr>
            <w:tcW w:w="1701" w:type="dxa"/>
            <w:tcBorders>
              <w:top w:val="nil"/>
              <w:left w:val="nil"/>
              <w:bottom w:val="single" w:sz="4" w:space="0" w:color="auto"/>
              <w:right w:val="single" w:sz="4" w:space="0" w:color="auto"/>
            </w:tcBorders>
            <w:shd w:val="clear" w:color="auto" w:fill="auto"/>
            <w:noWrap/>
            <w:vAlign w:val="bottom"/>
            <w:hideMark/>
          </w:tcPr>
          <w:p w14:paraId="2F302F58"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Pr>
                <w:rFonts w:eastAsia="Times New Roman" w:cstheme="minorHAnsi"/>
                <w:b/>
                <w:bCs/>
                <w:color w:val="000000"/>
                <w:sz w:val="16"/>
                <w:szCs w:val="16"/>
                <w:lang w:eastAsia="es-GT"/>
              </w:rPr>
              <w:t>Q146,080</w:t>
            </w:r>
            <w:r w:rsidRPr="007407F9">
              <w:rPr>
                <w:rFonts w:eastAsia="Times New Roman" w:cstheme="minorHAnsi"/>
                <w:b/>
                <w:bCs/>
                <w:color w:val="000000"/>
                <w:sz w:val="16"/>
                <w:szCs w:val="16"/>
                <w:lang w:eastAsia="es-GT"/>
              </w:rPr>
              <w:t>.00</w:t>
            </w:r>
          </w:p>
        </w:tc>
      </w:tr>
      <w:tr w:rsidR="00581B73" w:rsidRPr="009C5624" w14:paraId="2084212C" w14:textId="77777777" w:rsidTr="00941C97">
        <w:trPr>
          <w:trHeight w:val="167"/>
        </w:trPr>
        <w:tc>
          <w:tcPr>
            <w:tcW w:w="2547" w:type="dxa"/>
            <w:vMerge/>
            <w:tcBorders>
              <w:left w:val="single" w:sz="4" w:space="0" w:color="auto"/>
              <w:right w:val="single" w:sz="4" w:space="0" w:color="auto"/>
            </w:tcBorders>
            <w:vAlign w:val="center"/>
            <w:hideMark/>
          </w:tcPr>
          <w:p w14:paraId="7D1275D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vAlign w:val="center"/>
            <w:hideMark/>
          </w:tcPr>
          <w:p w14:paraId="483F057B"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hideMark/>
          </w:tcPr>
          <w:p w14:paraId="34C213D4"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147F852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7B251564"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133</w:t>
            </w:r>
          </w:p>
        </w:tc>
        <w:tc>
          <w:tcPr>
            <w:tcW w:w="3544" w:type="dxa"/>
            <w:tcBorders>
              <w:top w:val="nil"/>
              <w:left w:val="nil"/>
              <w:bottom w:val="single" w:sz="4" w:space="0" w:color="auto"/>
              <w:right w:val="single" w:sz="4" w:space="0" w:color="auto"/>
            </w:tcBorders>
            <w:shd w:val="clear" w:color="auto" w:fill="auto"/>
            <w:noWrap/>
            <w:vAlign w:val="center"/>
            <w:hideMark/>
          </w:tcPr>
          <w:p w14:paraId="58B29BCE"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Viáticos en el interior</w:t>
            </w:r>
          </w:p>
        </w:tc>
        <w:tc>
          <w:tcPr>
            <w:tcW w:w="1701" w:type="dxa"/>
            <w:tcBorders>
              <w:top w:val="nil"/>
              <w:left w:val="nil"/>
              <w:bottom w:val="single" w:sz="4" w:space="0" w:color="auto"/>
              <w:right w:val="single" w:sz="4" w:space="0" w:color="auto"/>
            </w:tcBorders>
            <w:shd w:val="clear" w:color="auto" w:fill="auto"/>
            <w:noWrap/>
            <w:vAlign w:val="bottom"/>
            <w:hideMark/>
          </w:tcPr>
          <w:p w14:paraId="57101F0D"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Q10,080.00</w:t>
            </w:r>
          </w:p>
        </w:tc>
      </w:tr>
      <w:tr w:rsidR="00581B73" w:rsidRPr="009C5624" w14:paraId="0491008E" w14:textId="77777777" w:rsidTr="00941C97">
        <w:trPr>
          <w:trHeight w:val="70"/>
        </w:trPr>
        <w:tc>
          <w:tcPr>
            <w:tcW w:w="2547" w:type="dxa"/>
            <w:vMerge/>
            <w:tcBorders>
              <w:left w:val="single" w:sz="4" w:space="0" w:color="auto"/>
              <w:right w:val="single" w:sz="4" w:space="0" w:color="auto"/>
            </w:tcBorders>
            <w:vAlign w:val="center"/>
            <w:hideMark/>
          </w:tcPr>
          <w:p w14:paraId="07F95A99"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vAlign w:val="center"/>
            <w:hideMark/>
          </w:tcPr>
          <w:p w14:paraId="0415493F"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hideMark/>
          </w:tcPr>
          <w:p w14:paraId="3FA7A910"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1E0DA6FA"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0CCB8856"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136</w:t>
            </w:r>
          </w:p>
        </w:tc>
        <w:tc>
          <w:tcPr>
            <w:tcW w:w="3544" w:type="dxa"/>
            <w:tcBorders>
              <w:top w:val="nil"/>
              <w:left w:val="nil"/>
              <w:bottom w:val="single" w:sz="4" w:space="0" w:color="auto"/>
              <w:right w:val="single" w:sz="4" w:space="0" w:color="auto"/>
            </w:tcBorders>
            <w:shd w:val="clear" w:color="auto" w:fill="auto"/>
            <w:noWrap/>
            <w:vAlign w:val="center"/>
            <w:hideMark/>
          </w:tcPr>
          <w:p w14:paraId="7739F19A"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Reconocimiento de gastos</w:t>
            </w:r>
          </w:p>
        </w:tc>
        <w:tc>
          <w:tcPr>
            <w:tcW w:w="1701" w:type="dxa"/>
            <w:tcBorders>
              <w:top w:val="nil"/>
              <w:left w:val="nil"/>
              <w:bottom w:val="single" w:sz="4" w:space="0" w:color="auto"/>
              <w:right w:val="single" w:sz="4" w:space="0" w:color="auto"/>
            </w:tcBorders>
            <w:shd w:val="clear" w:color="auto" w:fill="auto"/>
            <w:noWrap/>
            <w:vAlign w:val="bottom"/>
            <w:hideMark/>
          </w:tcPr>
          <w:p w14:paraId="04F6A127"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Q31,000.00</w:t>
            </w:r>
          </w:p>
        </w:tc>
      </w:tr>
      <w:tr w:rsidR="00581B73" w:rsidRPr="009C5624" w14:paraId="61B87A07" w14:textId="77777777" w:rsidTr="00941C97">
        <w:trPr>
          <w:trHeight w:val="187"/>
        </w:trPr>
        <w:tc>
          <w:tcPr>
            <w:tcW w:w="2547" w:type="dxa"/>
            <w:vMerge/>
            <w:tcBorders>
              <w:left w:val="single" w:sz="4" w:space="0" w:color="auto"/>
              <w:right w:val="single" w:sz="4" w:space="0" w:color="auto"/>
            </w:tcBorders>
            <w:vAlign w:val="center"/>
            <w:hideMark/>
          </w:tcPr>
          <w:p w14:paraId="49CF0195"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vAlign w:val="center"/>
            <w:hideMark/>
          </w:tcPr>
          <w:p w14:paraId="257C7B3C"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hideMark/>
          </w:tcPr>
          <w:p w14:paraId="339078ED"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487BE48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53FBE7DD"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196</w:t>
            </w:r>
          </w:p>
        </w:tc>
        <w:tc>
          <w:tcPr>
            <w:tcW w:w="3544" w:type="dxa"/>
            <w:tcBorders>
              <w:top w:val="nil"/>
              <w:left w:val="nil"/>
              <w:bottom w:val="single" w:sz="4" w:space="0" w:color="auto"/>
              <w:right w:val="single" w:sz="4" w:space="0" w:color="auto"/>
            </w:tcBorders>
            <w:shd w:val="clear" w:color="auto" w:fill="auto"/>
            <w:noWrap/>
            <w:vAlign w:val="center"/>
            <w:hideMark/>
          </w:tcPr>
          <w:p w14:paraId="01FADFAE"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Servicios de atención y protocolo</w:t>
            </w:r>
          </w:p>
        </w:tc>
        <w:tc>
          <w:tcPr>
            <w:tcW w:w="1701" w:type="dxa"/>
            <w:tcBorders>
              <w:top w:val="nil"/>
              <w:left w:val="nil"/>
              <w:bottom w:val="single" w:sz="4" w:space="0" w:color="auto"/>
              <w:right w:val="single" w:sz="4" w:space="0" w:color="auto"/>
            </w:tcBorders>
            <w:shd w:val="clear" w:color="auto" w:fill="auto"/>
            <w:noWrap/>
            <w:vAlign w:val="bottom"/>
            <w:hideMark/>
          </w:tcPr>
          <w:p w14:paraId="1063DA40"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Q105,000.00</w:t>
            </w:r>
          </w:p>
        </w:tc>
      </w:tr>
      <w:tr w:rsidR="00581B73" w:rsidRPr="009C5624" w14:paraId="0C550B72" w14:textId="77777777" w:rsidTr="00941C97">
        <w:trPr>
          <w:trHeight w:val="92"/>
        </w:trPr>
        <w:tc>
          <w:tcPr>
            <w:tcW w:w="2547" w:type="dxa"/>
            <w:vMerge/>
            <w:tcBorders>
              <w:left w:val="single" w:sz="4" w:space="0" w:color="auto"/>
              <w:right w:val="single" w:sz="4" w:space="0" w:color="auto"/>
            </w:tcBorders>
            <w:vAlign w:val="center"/>
            <w:hideMark/>
          </w:tcPr>
          <w:p w14:paraId="7D2E58E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vAlign w:val="center"/>
            <w:hideMark/>
          </w:tcPr>
          <w:p w14:paraId="76156125"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hideMark/>
          </w:tcPr>
          <w:p w14:paraId="2D3CB05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0C46DD98"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15AFC2B9"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7407F9">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vAlign w:val="bottom"/>
            <w:hideMark/>
          </w:tcPr>
          <w:p w14:paraId="12CDF705" w14:textId="77777777" w:rsidR="00581B73" w:rsidRPr="007407F9" w:rsidRDefault="00581B73" w:rsidP="00941C97">
            <w:pPr>
              <w:spacing w:after="0" w:line="240" w:lineRule="auto"/>
              <w:rPr>
                <w:rFonts w:eastAsia="Times New Roman" w:cstheme="minorHAnsi"/>
                <w:b/>
                <w:bCs/>
                <w:color w:val="000000"/>
                <w:sz w:val="16"/>
                <w:szCs w:val="16"/>
                <w:lang w:eastAsia="es-GT"/>
              </w:rPr>
            </w:pPr>
            <w:r w:rsidRPr="007407F9">
              <w:rPr>
                <w:rFonts w:eastAsia="Times New Roman" w:cstheme="minorHAnsi"/>
                <w:b/>
                <w:bCs/>
                <w:color w:val="000000"/>
                <w:sz w:val="16"/>
                <w:szCs w:val="16"/>
                <w:lang w:eastAsia="es-GT"/>
              </w:rPr>
              <w:t>MATERIALES Y SUMINISTROS</w:t>
            </w:r>
          </w:p>
        </w:tc>
        <w:tc>
          <w:tcPr>
            <w:tcW w:w="1701" w:type="dxa"/>
            <w:tcBorders>
              <w:top w:val="nil"/>
              <w:left w:val="nil"/>
              <w:bottom w:val="single" w:sz="4" w:space="0" w:color="auto"/>
              <w:right w:val="single" w:sz="4" w:space="0" w:color="auto"/>
            </w:tcBorders>
            <w:shd w:val="clear" w:color="auto" w:fill="auto"/>
            <w:noWrap/>
            <w:vAlign w:val="bottom"/>
            <w:hideMark/>
          </w:tcPr>
          <w:p w14:paraId="028A3D0F"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7407F9">
              <w:rPr>
                <w:rFonts w:eastAsia="Times New Roman" w:cstheme="minorHAnsi"/>
                <w:b/>
                <w:bCs/>
                <w:color w:val="000000"/>
                <w:sz w:val="16"/>
                <w:szCs w:val="16"/>
                <w:lang w:eastAsia="es-GT"/>
              </w:rPr>
              <w:t>Q</w:t>
            </w:r>
            <w:r>
              <w:rPr>
                <w:rFonts w:eastAsia="Times New Roman" w:cstheme="minorHAnsi"/>
                <w:b/>
                <w:bCs/>
                <w:color w:val="000000"/>
                <w:sz w:val="16"/>
                <w:szCs w:val="16"/>
                <w:lang w:eastAsia="es-GT"/>
              </w:rPr>
              <w:t>12,220.00</w:t>
            </w:r>
          </w:p>
        </w:tc>
      </w:tr>
      <w:tr w:rsidR="00581B73" w:rsidRPr="009C5624" w14:paraId="470A4F43" w14:textId="77777777" w:rsidTr="00941C97">
        <w:trPr>
          <w:trHeight w:val="92"/>
        </w:trPr>
        <w:tc>
          <w:tcPr>
            <w:tcW w:w="2547" w:type="dxa"/>
            <w:vMerge/>
            <w:tcBorders>
              <w:left w:val="single" w:sz="4" w:space="0" w:color="auto"/>
              <w:right w:val="single" w:sz="4" w:space="0" w:color="auto"/>
            </w:tcBorders>
            <w:vAlign w:val="center"/>
          </w:tcPr>
          <w:p w14:paraId="35A4C139"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vAlign w:val="center"/>
          </w:tcPr>
          <w:p w14:paraId="0C958A0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tcPr>
          <w:p w14:paraId="5FDC1EE7"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1A9A7C41"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339D9884"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7407F9">
              <w:rPr>
                <w:rFonts w:ascii="Calibri" w:hAnsi="Calibri" w:cs="Calibri"/>
                <w:color w:val="000000"/>
                <w:sz w:val="16"/>
                <w:szCs w:val="16"/>
              </w:rPr>
              <w:t>268</w:t>
            </w:r>
          </w:p>
        </w:tc>
        <w:tc>
          <w:tcPr>
            <w:tcW w:w="3544" w:type="dxa"/>
            <w:tcBorders>
              <w:top w:val="single" w:sz="4" w:space="0" w:color="auto"/>
              <w:left w:val="nil"/>
              <w:bottom w:val="single" w:sz="4" w:space="0" w:color="auto"/>
              <w:right w:val="single" w:sz="4" w:space="0" w:color="auto"/>
            </w:tcBorders>
            <w:shd w:val="clear" w:color="auto" w:fill="auto"/>
            <w:vAlign w:val="center"/>
          </w:tcPr>
          <w:p w14:paraId="3FF0BDB2" w14:textId="77777777" w:rsidR="00581B73" w:rsidRPr="007407F9" w:rsidRDefault="00581B73" w:rsidP="00941C97">
            <w:pPr>
              <w:spacing w:after="0" w:line="240" w:lineRule="auto"/>
              <w:rPr>
                <w:rFonts w:eastAsia="Times New Roman" w:cstheme="minorHAnsi"/>
                <w:b/>
                <w:bCs/>
                <w:color w:val="000000"/>
                <w:sz w:val="16"/>
                <w:szCs w:val="16"/>
                <w:lang w:eastAsia="es-GT"/>
              </w:rPr>
            </w:pPr>
            <w:r w:rsidRPr="007407F9">
              <w:rPr>
                <w:rFonts w:ascii="Calibri" w:hAnsi="Calibri" w:cs="Calibri"/>
                <w:color w:val="000000"/>
                <w:sz w:val="16"/>
                <w:szCs w:val="16"/>
              </w:rPr>
              <w:t>Productos plásticos, nylon, vinil y P.V.C.</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11AA22EB"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7407F9">
              <w:rPr>
                <w:rFonts w:ascii="Calibri" w:hAnsi="Calibri" w:cs="Calibri"/>
                <w:color w:val="000000"/>
                <w:sz w:val="16"/>
                <w:szCs w:val="16"/>
              </w:rPr>
              <w:t>Q3,400.00</w:t>
            </w:r>
          </w:p>
        </w:tc>
      </w:tr>
      <w:tr w:rsidR="00581B73" w:rsidRPr="009C5624" w14:paraId="3D118F47" w14:textId="77777777" w:rsidTr="00941C97">
        <w:trPr>
          <w:trHeight w:val="91"/>
        </w:trPr>
        <w:tc>
          <w:tcPr>
            <w:tcW w:w="2547" w:type="dxa"/>
            <w:vMerge/>
            <w:tcBorders>
              <w:left w:val="single" w:sz="4" w:space="0" w:color="auto"/>
              <w:right w:val="single" w:sz="4" w:space="0" w:color="auto"/>
            </w:tcBorders>
            <w:vAlign w:val="center"/>
          </w:tcPr>
          <w:p w14:paraId="718F988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vAlign w:val="center"/>
          </w:tcPr>
          <w:p w14:paraId="2CDB4F0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tcPr>
          <w:p w14:paraId="7474A805"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3A5EC326"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6071620B"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7407F9">
              <w:rPr>
                <w:rFonts w:ascii="Calibri" w:hAnsi="Calibri" w:cs="Calibri"/>
                <w:color w:val="000000"/>
                <w:sz w:val="16"/>
                <w:szCs w:val="16"/>
              </w:rPr>
              <w:t>293</w:t>
            </w:r>
          </w:p>
        </w:tc>
        <w:tc>
          <w:tcPr>
            <w:tcW w:w="3544" w:type="dxa"/>
            <w:tcBorders>
              <w:top w:val="single" w:sz="4" w:space="0" w:color="auto"/>
              <w:left w:val="nil"/>
              <w:bottom w:val="single" w:sz="4" w:space="0" w:color="auto"/>
              <w:right w:val="single" w:sz="4" w:space="0" w:color="auto"/>
            </w:tcBorders>
            <w:shd w:val="clear" w:color="auto" w:fill="auto"/>
            <w:vAlign w:val="center"/>
          </w:tcPr>
          <w:p w14:paraId="78CB26A5" w14:textId="77777777" w:rsidR="00581B73" w:rsidRPr="007407F9" w:rsidRDefault="00581B73" w:rsidP="00941C97">
            <w:pPr>
              <w:spacing w:after="0" w:line="240" w:lineRule="auto"/>
              <w:rPr>
                <w:rFonts w:eastAsia="Times New Roman" w:cstheme="minorHAnsi"/>
                <w:b/>
                <w:bCs/>
                <w:color w:val="000000"/>
                <w:sz w:val="16"/>
                <w:szCs w:val="16"/>
                <w:lang w:eastAsia="es-GT"/>
              </w:rPr>
            </w:pPr>
            <w:r w:rsidRPr="007407F9">
              <w:rPr>
                <w:rFonts w:ascii="Calibri" w:hAnsi="Calibri" w:cs="Calibri"/>
                <w:color w:val="000000"/>
                <w:sz w:val="16"/>
                <w:szCs w:val="16"/>
              </w:rPr>
              <w:t>Útiles educacionales y culturales</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2496824D"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7407F9">
              <w:rPr>
                <w:rFonts w:ascii="Calibri" w:hAnsi="Calibri" w:cs="Calibri"/>
                <w:color w:val="000000"/>
                <w:sz w:val="16"/>
                <w:szCs w:val="16"/>
              </w:rPr>
              <w:t>Q8,820.00</w:t>
            </w:r>
          </w:p>
        </w:tc>
      </w:tr>
      <w:tr w:rsidR="00581B73" w:rsidRPr="009C5624" w14:paraId="4A305F75" w14:textId="77777777" w:rsidTr="00941C97">
        <w:trPr>
          <w:trHeight w:val="70"/>
        </w:trPr>
        <w:tc>
          <w:tcPr>
            <w:tcW w:w="2547" w:type="dxa"/>
            <w:vMerge/>
            <w:tcBorders>
              <w:left w:val="single" w:sz="4" w:space="0" w:color="auto"/>
              <w:right w:val="single" w:sz="4" w:space="0" w:color="auto"/>
            </w:tcBorders>
            <w:vAlign w:val="center"/>
            <w:hideMark/>
          </w:tcPr>
          <w:p w14:paraId="65B25F5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vAlign w:val="center"/>
            <w:hideMark/>
          </w:tcPr>
          <w:p w14:paraId="06FFC667"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hideMark/>
          </w:tcPr>
          <w:p w14:paraId="1D6B0954"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2E519FED"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nil"/>
              <w:left w:val="nil"/>
              <w:bottom w:val="single" w:sz="4" w:space="0" w:color="auto"/>
              <w:right w:val="single" w:sz="4" w:space="0" w:color="auto"/>
            </w:tcBorders>
            <w:shd w:val="clear" w:color="auto" w:fill="auto"/>
            <w:noWrap/>
            <w:vAlign w:val="bottom"/>
            <w:hideMark/>
          </w:tcPr>
          <w:p w14:paraId="0C711AB9"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7407F9">
              <w:rPr>
                <w:rFonts w:eastAsia="Times New Roman" w:cstheme="minorHAnsi"/>
                <w:b/>
                <w:bCs/>
                <w:color w:val="000000"/>
                <w:sz w:val="16"/>
                <w:szCs w:val="16"/>
                <w:lang w:eastAsia="es-GT"/>
              </w:rPr>
              <w:t> </w:t>
            </w:r>
          </w:p>
        </w:tc>
        <w:tc>
          <w:tcPr>
            <w:tcW w:w="3544" w:type="dxa"/>
            <w:tcBorders>
              <w:top w:val="nil"/>
              <w:left w:val="nil"/>
              <w:bottom w:val="single" w:sz="4" w:space="0" w:color="auto"/>
              <w:right w:val="single" w:sz="4" w:space="0" w:color="auto"/>
            </w:tcBorders>
            <w:shd w:val="clear" w:color="auto" w:fill="auto"/>
            <w:noWrap/>
            <w:vAlign w:val="bottom"/>
            <w:hideMark/>
          </w:tcPr>
          <w:p w14:paraId="6A1AD397" w14:textId="77777777" w:rsidR="00581B73" w:rsidRPr="007407F9" w:rsidRDefault="00581B73" w:rsidP="00941C97">
            <w:pPr>
              <w:spacing w:after="0" w:line="240" w:lineRule="auto"/>
              <w:rPr>
                <w:rFonts w:eastAsia="Times New Roman" w:cstheme="minorHAnsi"/>
                <w:b/>
                <w:bCs/>
                <w:color w:val="000000"/>
                <w:sz w:val="16"/>
                <w:szCs w:val="16"/>
                <w:lang w:eastAsia="es-GT"/>
              </w:rPr>
            </w:pPr>
            <w:r w:rsidRPr="007407F9">
              <w:rPr>
                <w:rFonts w:eastAsia="Times New Roman" w:cstheme="minorHAnsi"/>
                <w:b/>
                <w:bCs/>
                <w:color w:val="000000"/>
                <w:sz w:val="16"/>
                <w:szCs w:val="16"/>
                <w:lang w:eastAsia="es-GT"/>
              </w:rPr>
              <w:t>PROPIEDAD, PLANTA, EQUIPO E INTANGIBLES</w:t>
            </w:r>
          </w:p>
        </w:tc>
        <w:tc>
          <w:tcPr>
            <w:tcW w:w="1701" w:type="dxa"/>
            <w:tcBorders>
              <w:top w:val="nil"/>
              <w:left w:val="nil"/>
              <w:bottom w:val="single" w:sz="4" w:space="0" w:color="auto"/>
              <w:right w:val="single" w:sz="4" w:space="0" w:color="auto"/>
            </w:tcBorders>
            <w:shd w:val="clear" w:color="auto" w:fill="auto"/>
            <w:noWrap/>
            <w:vAlign w:val="bottom"/>
            <w:hideMark/>
          </w:tcPr>
          <w:p w14:paraId="22344463"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Pr>
                <w:rFonts w:eastAsia="Times New Roman" w:cstheme="minorHAnsi"/>
                <w:b/>
                <w:bCs/>
                <w:color w:val="000000"/>
                <w:sz w:val="16"/>
                <w:szCs w:val="16"/>
                <w:lang w:eastAsia="es-GT"/>
              </w:rPr>
              <w:t>Q57,880</w:t>
            </w:r>
            <w:r w:rsidRPr="007407F9">
              <w:rPr>
                <w:rFonts w:eastAsia="Times New Roman" w:cstheme="minorHAnsi"/>
                <w:b/>
                <w:bCs/>
                <w:color w:val="000000"/>
                <w:sz w:val="16"/>
                <w:szCs w:val="16"/>
                <w:lang w:eastAsia="es-GT"/>
              </w:rPr>
              <w:t>.00</w:t>
            </w:r>
          </w:p>
        </w:tc>
      </w:tr>
      <w:tr w:rsidR="00581B73" w:rsidRPr="009C5624" w14:paraId="0A4148B5" w14:textId="77777777" w:rsidTr="00941C97">
        <w:trPr>
          <w:trHeight w:val="103"/>
        </w:trPr>
        <w:tc>
          <w:tcPr>
            <w:tcW w:w="2547" w:type="dxa"/>
            <w:vMerge/>
            <w:tcBorders>
              <w:left w:val="single" w:sz="4" w:space="0" w:color="auto"/>
              <w:right w:val="single" w:sz="4" w:space="0" w:color="auto"/>
            </w:tcBorders>
            <w:vAlign w:val="center"/>
            <w:hideMark/>
          </w:tcPr>
          <w:p w14:paraId="3CCAEF02"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left w:val="single" w:sz="4" w:space="0" w:color="auto"/>
              <w:right w:val="single" w:sz="4" w:space="0" w:color="auto"/>
            </w:tcBorders>
            <w:vAlign w:val="center"/>
            <w:hideMark/>
          </w:tcPr>
          <w:p w14:paraId="504001F5"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right w:val="single" w:sz="4" w:space="0" w:color="auto"/>
            </w:tcBorders>
            <w:vAlign w:val="center"/>
            <w:hideMark/>
          </w:tcPr>
          <w:p w14:paraId="4297F2DD"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5A4CE079"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24C7A24"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322</w:t>
            </w:r>
          </w:p>
        </w:tc>
        <w:tc>
          <w:tcPr>
            <w:tcW w:w="3544" w:type="dxa"/>
            <w:tcBorders>
              <w:top w:val="single" w:sz="4" w:space="0" w:color="auto"/>
              <w:left w:val="nil"/>
              <w:bottom w:val="single" w:sz="4" w:space="0" w:color="auto"/>
              <w:right w:val="single" w:sz="4" w:space="0" w:color="auto"/>
            </w:tcBorders>
            <w:shd w:val="clear" w:color="auto" w:fill="auto"/>
            <w:noWrap/>
            <w:vAlign w:val="center"/>
            <w:hideMark/>
          </w:tcPr>
          <w:p w14:paraId="5AF69E67"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Mobiliario y equipo de oficina</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227C1C4"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Q51,400.00</w:t>
            </w:r>
          </w:p>
        </w:tc>
      </w:tr>
      <w:tr w:rsidR="00581B73" w:rsidRPr="009C5624" w14:paraId="4FF66154" w14:textId="77777777" w:rsidTr="00941C97">
        <w:trPr>
          <w:trHeight w:val="81"/>
        </w:trPr>
        <w:tc>
          <w:tcPr>
            <w:tcW w:w="2547" w:type="dxa"/>
            <w:vMerge/>
            <w:tcBorders>
              <w:left w:val="single" w:sz="4" w:space="0" w:color="auto"/>
              <w:bottom w:val="single" w:sz="4" w:space="0" w:color="auto"/>
              <w:right w:val="single" w:sz="4" w:space="0" w:color="auto"/>
            </w:tcBorders>
            <w:vAlign w:val="center"/>
          </w:tcPr>
          <w:p w14:paraId="058F0CB1"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410" w:type="dxa"/>
            <w:vMerge/>
            <w:tcBorders>
              <w:left w:val="single" w:sz="4" w:space="0" w:color="auto"/>
              <w:bottom w:val="single" w:sz="4" w:space="0" w:color="auto"/>
              <w:right w:val="single" w:sz="4" w:space="0" w:color="auto"/>
            </w:tcBorders>
            <w:vAlign w:val="center"/>
          </w:tcPr>
          <w:p w14:paraId="5BE699F9"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2670" w:type="dxa"/>
            <w:vMerge/>
            <w:tcBorders>
              <w:left w:val="single" w:sz="4" w:space="0" w:color="auto"/>
              <w:bottom w:val="single" w:sz="4" w:space="0" w:color="auto"/>
              <w:right w:val="single" w:sz="4" w:space="0" w:color="auto"/>
            </w:tcBorders>
            <w:vAlign w:val="center"/>
          </w:tcPr>
          <w:p w14:paraId="38ADBDB9"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177" w:type="dxa"/>
            <w:vMerge/>
            <w:tcBorders>
              <w:top w:val="single" w:sz="4" w:space="0" w:color="auto"/>
              <w:left w:val="single" w:sz="4" w:space="0" w:color="auto"/>
              <w:bottom w:val="single" w:sz="4" w:space="0" w:color="auto"/>
              <w:right w:val="single" w:sz="4" w:space="0" w:color="auto"/>
            </w:tcBorders>
            <w:vAlign w:val="center"/>
          </w:tcPr>
          <w:p w14:paraId="7C543AFE"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46682BD7"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324</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2566C3D4" w14:textId="77777777" w:rsidR="00581B73" w:rsidRPr="007407F9" w:rsidRDefault="00581B73" w:rsidP="00941C97">
            <w:pPr>
              <w:spacing w:after="0" w:line="240" w:lineRule="auto"/>
              <w:rPr>
                <w:rFonts w:eastAsia="Times New Roman" w:cstheme="minorHAnsi"/>
                <w:color w:val="000000"/>
                <w:sz w:val="16"/>
                <w:szCs w:val="16"/>
                <w:lang w:eastAsia="es-GT"/>
              </w:rPr>
            </w:pPr>
            <w:r w:rsidRPr="007407F9">
              <w:rPr>
                <w:rFonts w:ascii="Calibri" w:hAnsi="Calibri" w:cs="Calibri"/>
                <w:color w:val="000000"/>
                <w:sz w:val="16"/>
                <w:szCs w:val="16"/>
              </w:rPr>
              <w:t>Equipo educacional, cultural y recreativo</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727364FE" w14:textId="77777777" w:rsidR="00581B73" w:rsidRPr="007407F9" w:rsidRDefault="00581B73" w:rsidP="00941C97">
            <w:pPr>
              <w:spacing w:after="0" w:line="240" w:lineRule="auto"/>
              <w:jc w:val="right"/>
              <w:rPr>
                <w:rFonts w:eastAsia="Times New Roman" w:cstheme="minorHAnsi"/>
                <w:color w:val="000000"/>
                <w:sz w:val="16"/>
                <w:szCs w:val="16"/>
                <w:lang w:eastAsia="es-GT"/>
              </w:rPr>
            </w:pPr>
            <w:r w:rsidRPr="007407F9">
              <w:rPr>
                <w:rFonts w:ascii="Calibri" w:hAnsi="Calibri" w:cs="Calibri"/>
                <w:color w:val="000000"/>
                <w:sz w:val="16"/>
                <w:szCs w:val="16"/>
              </w:rPr>
              <w:t>Q6,480.00</w:t>
            </w:r>
          </w:p>
        </w:tc>
      </w:tr>
      <w:tr w:rsidR="00581B73" w:rsidRPr="009C5624" w14:paraId="41066F40" w14:textId="77777777" w:rsidTr="00941C97">
        <w:trPr>
          <w:trHeight w:val="315"/>
        </w:trPr>
        <w:tc>
          <w:tcPr>
            <w:tcW w:w="762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00B380" w14:textId="77777777" w:rsidR="00581B73" w:rsidRPr="009C5624" w:rsidRDefault="00581B73" w:rsidP="00941C97">
            <w:pPr>
              <w:spacing w:after="0" w:line="240" w:lineRule="auto"/>
              <w:jc w:val="center"/>
              <w:rPr>
                <w:rFonts w:eastAsia="Times New Roman" w:cstheme="minorHAnsi"/>
                <w:color w:val="000000"/>
                <w:sz w:val="16"/>
                <w:szCs w:val="16"/>
                <w:lang w:eastAsia="es-GT"/>
              </w:rPr>
            </w:pPr>
            <w:r w:rsidRPr="009C5624">
              <w:rPr>
                <w:rFonts w:eastAsia="Times New Roman" w:cstheme="minorHAnsi"/>
                <w:color w:val="000000"/>
                <w:sz w:val="16"/>
                <w:szCs w:val="16"/>
                <w:lang w:eastAsia="es-GT"/>
              </w:rPr>
              <w:t> </w:t>
            </w:r>
          </w:p>
        </w:tc>
        <w:tc>
          <w:tcPr>
            <w:tcW w:w="177" w:type="dxa"/>
            <w:vMerge/>
            <w:tcBorders>
              <w:top w:val="single" w:sz="4" w:space="0" w:color="auto"/>
              <w:left w:val="single" w:sz="4" w:space="0" w:color="auto"/>
              <w:bottom w:val="single" w:sz="4" w:space="0" w:color="auto"/>
              <w:right w:val="single" w:sz="4" w:space="0" w:color="auto"/>
            </w:tcBorders>
            <w:vAlign w:val="center"/>
            <w:hideMark/>
          </w:tcPr>
          <w:p w14:paraId="47F30320" w14:textId="77777777" w:rsidR="00581B73" w:rsidRPr="009C5624" w:rsidRDefault="00581B73" w:rsidP="00941C97">
            <w:pPr>
              <w:spacing w:after="0" w:line="240" w:lineRule="auto"/>
              <w:rPr>
                <w:rFonts w:eastAsia="Times New Roman" w:cstheme="minorHAnsi"/>
                <w:color w:val="000000"/>
                <w:sz w:val="16"/>
                <w:szCs w:val="16"/>
                <w:lang w:eastAsia="es-GT"/>
              </w:rPr>
            </w:pPr>
          </w:p>
        </w:tc>
        <w:tc>
          <w:tcPr>
            <w:tcW w:w="4536" w:type="dxa"/>
            <w:gridSpan w:val="2"/>
            <w:tcBorders>
              <w:top w:val="single" w:sz="4" w:space="0" w:color="auto"/>
              <w:left w:val="nil"/>
              <w:bottom w:val="single" w:sz="4" w:space="0" w:color="auto"/>
              <w:right w:val="single" w:sz="4" w:space="0" w:color="auto"/>
            </w:tcBorders>
            <w:shd w:val="clear" w:color="auto" w:fill="auto"/>
            <w:noWrap/>
            <w:vAlign w:val="bottom"/>
            <w:hideMark/>
          </w:tcPr>
          <w:p w14:paraId="50CBC35B" w14:textId="77777777" w:rsidR="00581B73" w:rsidRPr="007407F9" w:rsidRDefault="00581B73" w:rsidP="00941C97">
            <w:pPr>
              <w:spacing w:after="0" w:line="240" w:lineRule="auto"/>
              <w:jc w:val="center"/>
              <w:rPr>
                <w:rFonts w:eastAsia="Times New Roman" w:cstheme="minorHAnsi"/>
                <w:b/>
                <w:bCs/>
                <w:color w:val="000000"/>
                <w:sz w:val="16"/>
                <w:szCs w:val="16"/>
                <w:lang w:eastAsia="es-GT"/>
              </w:rPr>
            </w:pPr>
            <w:r w:rsidRPr="007407F9">
              <w:rPr>
                <w:rFonts w:eastAsia="Times New Roman" w:cstheme="minorHAnsi"/>
                <w:b/>
                <w:bCs/>
                <w:color w:val="000000"/>
                <w:sz w:val="16"/>
                <w:szCs w:val="16"/>
                <w:lang w:eastAsia="es-GT"/>
              </w:rPr>
              <w:t>TOTAL</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4126701" w14:textId="77777777" w:rsidR="00581B73" w:rsidRPr="007407F9" w:rsidRDefault="00581B73" w:rsidP="00941C97">
            <w:pPr>
              <w:spacing w:after="0" w:line="240" w:lineRule="auto"/>
              <w:jc w:val="right"/>
              <w:rPr>
                <w:rFonts w:eastAsia="Times New Roman" w:cstheme="minorHAnsi"/>
                <w:b/>
                <w:bCs/>
                <w:color w:val="000000"/>
                <w:sz w:val="16"/>
                <w:szCs w:val="16"/>
                <w:lang w:eastAsia="es-GT"/>
              </w:rPr>
            </w:pPr>
            <w:r w:rsidRPr="007407F9">
              <w:rPr>
                <w:rFonts w:eastAsia="Times New Roman" w:cstheme="minorHAnsi"/>
                <w:b/>
                <w:bCs/>
                <w:color w:val="000000"/>
                <w:sz w:val="16"/>
                <w:szCs w:val="16"/>
                <w:lang w:eastAsia="es-GT"/>
              </w:rPr>
              <w:t xml:space="preserve"> Q        </w:t>
            </w:r>
            <w:r>
              <w:rPr>
                <w:rFonts w:eastAsia="Times New Roman" w:cstheme="minorHAnsi"/>
                <w:b/>
                <w:bCs/>
                <w:color w:val="000000"/>
                <w:sz w:val="16"/>
                <w:szCs w:val="16"/>
                <w:lang w:eastAsia="es-GT"/>
              </w:rPr>
              <w:t>216,180</w:t>
            </w:r>
            <w:r w:rsidRPr="007407F9">
              <w:rPr>
                <w:rFonts w:eastAsia="Times New Roman" w:cstheme="minorHAnsi"/>
                <w:b/>
                <w:bCs/>
                <w:color w:val="000000"/>
                <w:sz w:val="16"/>
                <w:szCs w:val="16"/>
                <w:lang w:eastAsia="es-GT"/>
              </w:rPr>
              <w:t xml:space="preserve">.00 </w:t>
            </w:r>
          </w:p>
        </w:tc>
      </w:tr>
    </w:tbl>
    <w:p w14:paraId="2EE6B495" w14:textId="77777777" w:rsidR="00581B73" w:rsidRDefault="00581B73" w:rsidP="00581B73">
      <w:pPr>
        <w:jc w:val="both"/>
        <w:rPr>
          <w:rFonts w:cs="Arial"/>
          <w:sz w:val="16"/>
          <w:szCs w:val="16"/>
        </w:rPr>
      </w:pPr>
    </w:p>
    <w:p w14:paraId="63AA72CC" w14:textId="77777777" w:rsidR="00581B73" w:rsidRDefault="00581B73" w:rsidP="00581B73">
      <w:pPr>
        <w:rPr>
          <w:rFonts w:cs="Arial"/>
          <w:sz w:val="16"/>
          <w:szCs w:val="16"/>
        </w:rPr>
      </w:pPr>
      <w:r>
        <w:rPr>
          <w:rFonts w:cs="Arial"/>
          <w:sz w:val="16"/>
          <w:szCs w:val="16"/>
        </w:rPr>
        <w:br w:type="page"/>
      </w:r>
    </w:p>
    <w:p w14:paraId="1D02DE91" w14:textId="77777777" w:rsidR="00581B73" w:rsidRPr="000A1933" w:rsidRDefault="00581B73" w:rsidP="00581B73">
      <w:pPr>
        <w:jc w:val="both"/>
        <w:rPr>
          <w:rFonts w:cs="Arial"/>
          <w:b/>
          <w:bCs/>
          <w:sz w:val="24"/>
          <w:szCs w:val="24"/>
        </w:rPr>
      </w:pPr>
      <w:r w:rsidRPr="000A1933">
        <w:rPr>
          <w:rFonts w:cs="Arial"/>
          <w:b/>
          <w:bCs/>
          <w:sz w:val="24"/>
          <w:szCs w:val="24"/>
        </w:rPr>
        <w:lastRenderedPageBreak/>
        <w:t>Departamento de Estadística y Archivos</w:t>
      </w:r>
    </w:p>
    <w:tbl>
      <w:tblPr>
        <w:tblStyle w:val="Tablaconcuadrcula"/>
        <w:tblW w:w="5122" w:type="pct"/>
        <w:tblLook w:val="04A0" w:firstRow="1" w:lastRow="0" w:firstColumn="1" w:lastColumn="0" w:noHBand="0" w:noVBand="1"/>
      </w:tblPr>
      <w:tblGrid>
        <w:gridCol w:w="1494"/>
        <w:gridCol w:w="9811"/>
        <w:gridCol w:w="2186"/>
      </w:tblGrid>
      <w:tr w:rsidR="00581B73" w:rsidRPr="000A1933" w14:paraId="1DF18118" w14:textId="77777777" w:rsidTr="00941C97">
        <w:trPr>
          <w:trHeight w:val="300"/>
        </w:trPr>
        <w:tc>
          <w:tcPr>
            <w:tcW w:w="5000" w:type="pct"/>
            <w:gridSpan w:val="3"/>
            <w:shd w:val="clear" w:color="auto" w:fill="31849B" w:themeFill="accent5" w:themeFillShade="BF"/>
            <w:noWrap/>
            <w:vAlign w:val="center"/>
            <w:hideMark/>
          </w:tcPr>
          <w:p w14:paraId="12212E14" w14:textId="77777777" w:rsidR="00581B73" w:rsidRPr="000A1933" w:rsidRDefault="00581B73" w:rsidP="00941C97">
            <w:pPr>
              <w:spacing w:after="0" w:line="240" w:lineRule="auto"/>
              <w:jc w:val="center"/>
              <w:rPr>
                <w:rFonts w:ascii="Times New Roman" w:eastAsia="Times New Roman" w:hAnsi="Times New Roman"/>
                <w:color w:val="FFFFFF" w:themeColor="background1"/>
                <w:sz w:val="16"/>
                <w:szCs w:val="16"/>
                <w:lang w:eastAsia="es-GT"/>
              </w:rPr>
            </w:pPr>
            <w:r w:rsidRPr="00190468">
              <w:rPr>
                <w:rFonts w:eastAsia="Times New Roman" w:cstheme="minorHAnsi"/>
                <w:b/>
                <w:bCs/>
                <w:color w:val="FFFFFF" w:themeColor="background1"/>
                <w:sz w:val="16"/>
                <w:szCs w:val="16"/>
                <w:lang w:eastAsia="es-GT"/>
              </w:rPr>
              <w:t>PLAN OPERATIVO ANUAL</w:t>
            </w:r>
          </w:p>
        </w:tc>
      </w:tr>
      <w:tr w:rsidR="00581B73" w:rsidRPr="000A1933" w14:paraId="6480AED0" w14:textId="77777777" w:rsidTr="00941C97">
        <w:trPr>
          <w:trHeight w:val="509"/>
        </w:trPr>
        <w:tc>
          <w:tcPr>
            <w:tcW w:w="554" w:type="pct"/>
            <w:vMerge w:val="restart"/>
            <w:shd w:val="clear" w:color="auto" w:fill="31849B" w:themeFill="accent5" w:themeFillShade="BF"/>
            <w:vAlign w:val="center"/>
            <w:hideMark/>
          </w:tcPr>
          <w:p w14:paraId="54F248AA" w14:textId="77777777" w:rsidR="00581B73" w:rsidRPr="000A1933" w:rsidRDefault="00581B73" w:rsidP="00941C97">
            <w:pPr>
              <w:spacing w:after="0" w:line="240" w:lineRule="auto"/>
              <w:jc w:val="center"/>
              <w:rPr>
                <w:rFonts w:ascii="Calibri" w:eastAsia="Times New Roman" w:hAnsi="Calibri" w:cs="Calibri"/>
                <w:b/>
                <w:bCs/>
                <w:color w:val="FFFFFF" w:themeColor="background1"/>
                <w:sz w:val="16"/>
                <w:szCs w:val="16"/>
                <w:lang w:eastAsia="es-GT"/>
              </w:rPr>
            </w:pPr>
            <w:r w:rsidRPr="000A1933">
              <w:rPr>
                <w:rFonts w:ascii="Calibri" w:eastAsia="Times New Roman" w:hAnsi="Calibri" w:cs="Calibri"/>
                <w:b/>
                <w:bCs/>
                <w:color w:val="FFFFFF" w:themeColor="background1"/>
                <w:sz w:val="16"/>
                <w:szCs w:val="16"/>
                <w:lang w:eastAsia="es-GT"/>
              </w:rPr>
              <w:t>RENGLON</w:t>
            </w:r>
          </w:p>
        </w:tc>
        <w:tc>
          <w:tcPr>
            <w:tcW w:w="3636" w:type="pct"/>
            <w:vMerge w:val="restart"/>
            <w:shd w:val="clear" w:color="auto" w:fill="31849B" w:themeFill="accent5" w:themeFillShade="BF"/>
            <w:vAlign w:val="center"/>
            <w:hideMark/>
          </w:tcPr>
          <w:p w14:paraId="6DDA7E84" w14:textId="77777777" w:rsidR="00581B73" w:rsidRPr="000A1933" w:rsidRDefault="00581B73" w:rsidP="00941C97">
            <w:pPr>
              <w:spacing w:after="0" w:line="240" w:lineRule="auto"/>
              <w:jc w:val="center"/>
              <w:rPr>
                <w:rFonts w:ascii="Calibri" w:eastAsia="Times New Roman" w:hAnsi="Calibri" w:cs="Calibri"/>
                <w:b/>
                <w:bCs/>
                <w:color w:val="FFFFFF" w:themeColor="background1"/>
                <w:sz w:val="16"/>
                <w:szCs w:val="16"/>
                <w:lang w:eastAsia="es-GT"/>
              </w:rPr>
            </w:pPr>
            <w:r w:rsidRPr="000A1933">
              <w:rPr>
                <w:rFonts w:ascii="Calibri" w:eastAsia="Times New Roman" w:hAnsi="Calibri" w:cs="Calibri"/>
                <w:b/>
                <w:bCs/>
                <w:color w:val="FFFFFF" w:themeColor="background1"/>
                <w:sz w:val="16"/>
                <w:szCs w:val="16"/>
                <w:lang w:eastAsia="es-GT"/>
              </w:rPr>
              <w:t>DESCRIPCIÓN</w:t>
            </w:r>
          </w:p>
        </w:tc>
        <w:tc>
          <w:tcPr>
            <w:tcW w:w="808" w:type="pct"/>
            <w:vMerge w:val="restart"/>
            <w:shd w:val="clear" w:color="auto" w:fill="31849B" w:themeFill="accent5" w:themeFillShade="BF"/>
            <w:vAlign w:val="center"/>
            <w:hideMark/>
          </w:tcPr>
          <w:p w14:paraId="72348935" w14:textId="77777777" w:rsidR="00581B73" w:rsidRPr="000A1933" w:rsidRDefault="00581B73" w:rsidP="00941C97">
            <w:pPr>
              <w:spacing w:after="0" w:line="240" w:lineRule="auto"/>
              <w:jc w:val="center"/>
              <w:rPr>
                <w:rFonts w:ascii="Calibri" w:eastAsia="Times New Roman" w:hAnsi="Calibri" w:cs="Calibri"/>
                <w:b/>
                <w:bCs/>
                <w:color w:val="FFFFFF" w:themeColor="background1"/>
                <w:sz w:val="16"/>
                <w:szCs w:val="16"/>
                <w:lang w:eastAsia="es-GT"/>
              </w:rPr>
            </w:pPr>
            <w:r w:rsidRPr="000A1933">
              <w:rPr>
                <w:rFonts w:ascii="Calibri" w:eastAsia="Times New Roman" w:hAnsi="Calibri" w:cs="Calibri"/>
                <w:b/>
                <w:bCs/>
                <w:color w:val="FFFFFF" w:themeColor="background1"/>
                <w:sz w:val="16"/>
                <w:szCs w:val="16"/>
                <w:lang w:eastAsia="es-GT"/>
              </w:rPr>
              <w:t xml:space="preserve">MONTO ASIGNADO </w:t>
            </w:r>
            <w:r>
              <w:rPr>
                <w:rFonts w:ascii="Calibri" w:eastAsia="Times New Roman" w:hAnsi="Calibri" w:cs="Calibri"/>
                <w:b/>
                <w:bCs/>
                <w:color w:val="FFFFFF" w:themeColor="background1"/>
                <w:sz w:val="16"/>
                <w:szCs w:val="16"/>
                <w:lang w:eastAsia="es-GT"/>
              </w:rPr>
              <w:t>2026</w:t>
            </w:r>
          </w:p>
        </w:tc>
      </w:tr>
      <w:tr w:rsidR="00581B73" w:rsidRPr="000A1933" w14:paraId="5728D7C8" w14:textId="77777777" w:rsidTr="00941C97">
        <w:trPr>
          <w:trHeight w:val="509"/>
        </w:trPr>
        <w:tc>
          <w:tcPr>
            <w:tcW w:w="554" w:type="pct"/>
            <w:vMerge/>
            <w:shd w:val="clear" w:color="auto" w:fill="31849B" w:themeFill="accent5" w:themeFillShade="BF"/>
            <w:hideMark/>
          </w:tcPr>
          <w:p w14:paraId="37BF4571" w14:textId="77777777" w:rsidR="00581B73" w:rsidRPr="000A1933" w:rsidRDefault="00581B73" w:rsidP="00941C97">
            <w:pPr>
              <w:spacing w:after="0" w:line="240" w:lineRule="auto"/>
              <w:rPr>
                <w:rFonts w:ascii="Calibri" w:eastAsia="Times New Roman" w:hAnsi="Calibri" w:cs="Calibri"/>
                <w:b/>
                <w:bCs/>
                <w:color w:val="000000"/>
                <w:sz w:val="16"/>
                <w:szCs w:val="16"/>
                <w:lang w:eastAsia="es-GT"/>
              </w:rPr>
            </w:pPr>
          </w:p>
        </w:tc>
        <w:tc>
          <w:tcPr>
            <w:tcW w:w="3636" w:type="pct"/>
            <w:vMerge/>
            <w:shd w:val="clear" w:color="auto" w:fill="31849B" w:themeFill="accent5" w:themeFillShade="BF"/>
            <w:hideMark/>
          </w:tcPr>
          <w:p w14:paraId="3FD7DEC3" w14:textId="77777777" w:rsidR="00581B73" w:rsidRPr="000A1933" w:rsidRDefault="00581B73" w:rsidP="00941C97">
            <w:pPr>
              <w:spacing w:after="0" w:line="240" w:lineRule="auto"/>
              <w:rPr>
                <w:rFonts w:ascii="Calibri" w:eastAsia="Times New Roman" w:hAnsi="Calibri" w:cs="Calibri"/>
                <w:b/>
                <w:bCs/>
                <w:color w:val="000000"/>
                <w:sz w:val="16"/>
                <w:szCs w:val="16"/>
                <w:lang w:eastAsia="es-GT"/>
              </w:rPr>
            </w:pPr>
          </w:p>
        </w:tc>
        <w:tc>
          <w:tcPr>
            <w:tcW w:w="808" w:type="pct"/>
            <w:vMerge/>
            <w:shd w:val="clear" w:color="auto" w:fill="31849B" w:themeFill="accent5" w:themeFillShade="BF"/>
            <w:hideMark/>
          </w:tcPr>
          <w:p w14:paraId="5789A918" w14:textId="77777777" w:rsidR="00581B73" w:rsidRPr="000A1933" w:rsidRDefault="00581B73" w:rsidP="00941C97">
            <w:pPr>
              <w:spacing w:after="0" w:line="240" w:lineRule="auto"/>
              <w:rPr>
                <w:rFonts w:ascii="Calibri" w:eastAsia="Times New Roman" w:hAnsi="Calibri" w:cs="Calibri"/>
                <w:b/>
                <w:bCs/>
                <w:color w:val="000000"/>
                <w:sz w:val="16"/>
                <w:szCs w:val="16"/>
                <w:lang w:eastAsia="es-GT"/>
              </w:rPr>
            </w:pPr>
          </w:p>
        </w:tc>
      </w:tr>
      <w:tr w:rsidR="00581B73" w:rsidRPr="000A1933" w14:paraId="6CA9598C" w14:textId="77777777" w:rsidTr="00941C97">
        <w:trPr>
          <w:trHeight w:val="70"/>
        </w:trPr>
        <w:tc>
          <w:tcPr>
            <w:tcW w:w="554" w:type="pct"/>
            <w:noWrap/>
            <w:hideMark/>
          </w:tcPr>
          <w:p w14:paraId="54EAFA3B" w14:textId="77777777" w:rsidR="00581B73" w:rsidRPr="000A1933" w:rsidRDefault="00581B73" w:rsidP="00941C97">
            <w:pPr>
              <w:spacing w:after="0" w:line="240" w:lineRule="auto"/>
              <w:rPr>
                <w:rFonts w:ascii="Calibri" w:eastAsia="Times New Roman" w:hAnsi="Calibri" w:cs="Calibri"/>
                <w:b/>
                <w:bCs/>
                <w:color w:val="000000"/>
                <w:sz w:val="16"/>
                <w:szCs w:val="16"/>
                <w:lang w:eastAsia="es-GT"/>
              </w:rPr>
            </w:pPr>
            <w:r w:rsidRPr="000A1933">
              <w:rPr>
                <w:rFonts w:ascii="Calibri" w:eastAsia="Times New Roman" w:hAnsi="Calibri" w:cs="Calibri"/>
                <w:b/>
                <w:bCs/>
                <w:color w:val="000000"/>
                <w:sz w:val="16"/>
                <w:szCs w:val="16"/>
                <w:lang w:eastAsia="es-GT"/>
              </w:rPr>
              <w:t> </w:t>
            </w:r>
          </w:p>
        </w:tc>
        <w:tc>
          <w:tcPr>
            <w:tcW w:w="3636" w:type="pct"/>
            <w:hideMark/>
          </w:tcPr>
          <w:p w14:paraId="558E9CD2" w14:textId="77777777" w:rsidR="00581B73" w:rsidRPr="000A1933" w:rsidRDefault="00581B73" w:rsidP="00941C97">
            <w:pPr>
              <w:spacing w:after="0" w:line="240" w:lineRule="auto"/>
              <w:rPr>
                <w:rFonts w:ascii="Calibri" w:eastAsia="Times New Roman" w:hAnsi="Calibri" w:cs="Calibri"/>
                <w:b/>
                <w:bCs/>
                <w:color w:val="000000"/>
                <w:sz w:val="16"/>
                <w:szCs w:val="16"/>
                <w:lang w:eastAsia="es-GT"/>
              </w:rPr>
            </w:pPr>
            <w:r w:rsidRPr="000A1933">
              <w:rPr>
                <w:rFonts w:ascii="Calibri" w:eastAsia="Times New Roman" w:hAnsi="Calibri" w:cs="Calibri"/>
                <w:b/>
                <w:bCs/>
                <w:color w:val="000000"/>
                <w:sz w:val="16"/>
                <w:szCs w:val="16"/>
                <w:lang w:eastAsia="es-GT"/>
              </w:rPr>
              <w:t>SERVICIOS NO PERSONALES</w:t>
            </w:r>
          </w:p>
        </w:tc>
        <w:tc>
          <w:tcPr>
            <w:tcW w:w="808" w:type="pct"/>
            <w:noWrap/>
            <w:hideMark/>
          </w:tcPr>
          <w:p w14:paraId="5B231A00" w14:textId="77777777" w:rsidR="00581B73" w:rsidRPr="000A1933" w:rsidRDefault="00581B73" w:rsidP="00941C97">
            <w:pPr>
              <w:spacing w:after="0" w:line="240" w:lineRule="auto"/>
              <w:jc w:val="right"/>
              <w:rPr>
                <w:rFonts w:ascii="Calibri" w:eastAsia="Times New Roman" w:hAnsi="Calibri" w:cs="Calibri"/>
                <w:b/>
                <w:bCs/>
                <w:color w:val="000000"/>
                <w:sz w:val="16"/>
                <w:szCs w:val="16"/>
                <w:lang w:eastAsia="es-GT"/>
              </w:rPr>
            </w:pPr>
            <w:r w:rsidRPr="000A1933">
              <w:rPr>
                <w:rFonts w:ascii="Calibri" w:eastAsia="Times New Roman" w:hAnsi="Calibri" w:cs="Calibri"/>
                <w:b/>
                <w:bCs/>
                <w:color w:val="000000"/>
                <w:sz w:val="16"/>
                <w:szCs w:val="16"/>
                <w:lang w:eastAsia="es-GT"/>
              </w:rPr>
              <w:t>Q-</w:t>
            </w:r>
          </w:p>
        </w:tc>
      </w:tr>
      <w:tr w:rsidR="00581B73" w:rsidRPr="000A1933" w14:paraId="2DAF18A5" w14:textId="77777777" w:rsidTr="00941C97">
        <w:trPr>
          <w:trHeight w:val="117"/>
        </w:trPr>
        <w:tc>
          <w:tcPr>
            <w:tcW w:w="554" w:type="pct"/>
            <w:noWrap/>
            <w:hideMark/>
          </w:tcPr>
          <w:p w14:paraId="37DD511D" w14:textId="77777777" w:rsidR="00581B73" w:rsidRPr="000A1933" w:rsidRDefault="00581B73" w:rsidP="00941C97">
            <w:pPr>
              <w:spacing w:after="0" w:line="240" w:lineRule="auto"/>
              <w:rPr>
                <w:rFonts w:ascii="Calibri" w:eastAsia="Times New Roman" w:hAnsi="Calibri" w:cs="Calibri"/>
                <w:b/>
                <w:bCs/>
                <w:color w:val="000000"/>
                <w:sz w:val="16"/>
                <w:szCs w:val="16"/>
                <w:lang w:eastAsia="es-GT"/>
              </w:rPr>
            </w:pPr>
            <w:r w:rsidRPr="000A1933">
              <w:rPr>
                <w:rFonts w:ascii="Calibri" w:eastAsia="Times New Roman" w:hAnsi="Calibri" w:cs="Calibri"/>
                <w:b/>
                <w:bCs/>
                <w:color w:val="000000"/>
                <w:sz w:val="16"/>
                <w:szCs w:val="16"/>
                <w:lang w:eastAsia="es-GT"/>
              </w:rPr>
              <w:t> </w:t>
            </w:r>
          </w:p>
        </w:tc>
        <w:tc>
          <w:tcPr>
            <w:tcW w:w="3636" w:type="pct"/>
            <w:hideMark/>
          </w:tcPr>
          <w:p w14:paraId="407D85C0" w14:textId="77777777" w:rsidR="00581B73" w:rsidRPr="000A1933" w:rsidRDefault="00581B73" w:rsidP="00941C97">
            <w:pPr>
              <w:spacing w:after="0" w:line="240" w:lineRule="auto"/>
              <w:rPr>
                <w:rFonts w:ascii="Calibri" w:eastAsia="Times New Roman" w:hAnsi="Calibri" w:cs="Calibri"/>
                <w:b/>
                <w:bCs/>
                <w:color w:val="000000"/>
                <w:sz w:val="16"/>
                <w:szCs w:val="16"/>
                <w:lang w:eastAsia="es-GT"/>
              </w:rPr>
            </w:pPr>
            <w:r w:rsidRPr="000A1933">
              <w:rPr>
                <w:rFonts w:ascii="Calibri" w:eastAsia="Times New Roman" w:hAnsi="Calibri" w:cs="Calibri"/>
                <w:b/>
                <w:bCs/>
                <w:color w:val="000000"/>
                <w:sz w:val="16"/>
                <w:szCs w:val="16"/>
                <w:lang w:eastAsia="es-GT"/>
              </w:rPr>
              <w:t>MATERIALES Y SUMINISTROS</w:t>
            </w:r>
          </w:p>
        </w:tc>
        <w:tc>
          <w:tcPr>
            <w:tcW w:w="808" w:type="pct"/>
            <w:noWrap/>
            <w:hideMark/>
          </w:tcPr>
          <w:p w14:paraId="2A80E3C7" w14:textId="77777777" w:rsidR="00581B73" w:rsidRPr="000A1933" w:rsidRDefault="00581B73" w:rsidP="00941C97">
            <w:pPr>
              <w:spacing w:after="0" w:line="240" w:lineRule="auto"/>
              <w:jc w:val="right"/>
              <w:rPr>
                <w:rFonts w:ascii="Calibri" w:eastAsia="Times New Roman" w:hAnsi="Calibri" w:cs="Calibri"/>
                <w:b/>
                <w:bCs/>
                <w:color w:val="000000"/>
                <w:sz w:val="16"/>
                <w:szCs w:val="16"/>
                <w:lang w:eastAsia="es-GT"/>
              </w:rPr>
            </w:pPr>
            <w:r w:rsidRPr="000A1933">
              <w:rPr>
                <w:rFonts w:ascii="Calibri" w:eastAsia="Times New Roman" w:hAnsi="Calibri" w:cs="Calibri"/>
                <w:b/>
                <w:bCs/>
                <w:color w:val="000000"/>
                <w:sz w:val="16"/>
                <w:szCs w:val="16"/>
                <w:lang w:eastAsia="es-GT"/>
              </w:rPr>
              <w:t>Q-</w:t>
            </w:r>
          </w:p>
        </w:tc>
      </w:tr>
      <w:tr w:rsidR="00581B73" w:rsidRPr="000A1933" w14:paraId="68BCE3CB" w14:textId="77777777" w:rsidTr="00941C97">
        <w:trPr>
          <w:trHeight w:val="70"/>
        </w:trPr>
        <w:tc>
          <w:tcPr>
            <w:tcW w:w="554" w:type="pct"/>
            <w:noWrap/>
            <w:hideMark/>
          </w:tcPr>
          <w:p w14:paraId="31513321" w14:textId="77777777" w:rsidR="00581B73" w:rsidRPr="000A1933" w:rsidRDefault="00581B73" w:rsidP="00941C97">
            <w:pPr>
              <w:spacing w:after="0" w:line="240" w:lineRule="auto"/>
              <w:rPr>
                <w:rFonts w:ascii="Calibri" w:eastAsia="Times New Roman" w:hAnsi="Calibri" w:cs="Calibri"/>
                <w:b/>
                <w:bCs/>
                <w:color w:val="000000"/>
                <w:sz w:val="16"/>
                <w:szCs w:val="16"/>
                <w:lang w:eastAsia="es-GT"/>
              </w:rPr>
            </w:pPr>
            <w:r w:rsidRPr="000A1933">
              <w:rPr>
                <w:rFonts w:ascii="Calibri" w:eastAsia="Times New Roman" w:hAnsi="Calibri" w:cs="Calibri"/>
                <w:b/>
                <w:bCs/>
                <w:color w:val="000000"/>
                <w:sz w:val="16"/>
                <w:szCs w:val="16"/>
                <w:lang w:eastAsia="es-GT"/>
              </w:rPr>
              <w:t> </w:t>
            </w:r>
          </w:p>
        </w:tc>
        <w:tc>
          <w:tcPr>
            <w:tcW w:w="3636" w:type="pct"/>
            <w:noWrap/>
            <w:hideMark/>
          </w:tcPr>
          <w:p w14:paraId="132353E1" w14:textId="77777777" w:rsidR="00581B73" w:rsidRPr="000A1933" w:rsidRDefault="00581B73" w:rsidP="00941C97">
            <w:pPr>
              <w:spacing w:after="0" w:line="240" w:lineRule="auto"/>
              <w:rPr>
                <w:rFonts w:ascii="Calibri" w:eastAsia="Times New Roman" w:hAnsi="Calibri" w:cs="Calibri"/>
                <w:b/>
                <w:bCs/>
                <w:color w:val="000000"/>
                <w:sz w:val="16"/>
                <w:szCs w:val="16"/>
                <w:lang w:eastAsia="es-GT"/>
              </w:rPr>
            </w:pPr>
            <w:r w:rsidRPr="000A1933">
              <w:rPr>
                <w:rFonts w:ascii="Calibri" w:eastAsia="Times New Roman" w:hAnsi="Calibri" w:cs="Calibri"/>
                <w:b/>
                <w:bCs/>
                <w:color w:val="000000"/>
                <w:sz w:val="16"/>
                <w:szCs w:val="16"/>
                <w:lang w:eastAsia="es-GT"/>
              </w:rPr>
              <w:t>PROPIEDAD, PLANTA, EQUIPO E INTANGIBLES</w:t>
            </w:r>
          </w:p>
        </w:tc>
        <w:tc>
          <w:tcPr>
            <w:tcW w:w="808" w:type="pct"/>
            <w:noWrap/>
            <w:hideMark/>
          </w:tcPr>
          <w:p w14:paraId="4D559EE0" w14:textId="77777777" w:rsidR="00581B73" w:rsidRPr="000A1933" w:rsidRDefault="00581B73" w:rsidP="00941C97">
            <w:pPr>
              <w:spacing w:after="0" w:line="240" w:lineRule="auto"/>
              <w:jc w:val="right"/>
              <w:rPr>
                <w:rFonts w:ascii="Calibri" w:eastAsia="Times New Roman" w:hAnsi="Calibri" w:cs="Calibri"/>
                <w:b/>
                <w:bCs/>
                <w:color w:val="000000"/>
                <w:sz w:val="16"/>
                <w:szCs w:val="16"/>
                <w:lang w:eastAsia="es-GT"/>
              </w:rPr>
            </w:pPr>
            <w:r>
              <w:rPr>
                <w:rFonts w:ascii="Calibri" w:eastAsia="Times New Roman" w:hAnsi="Calibri" w:cs="Calibri"/>
                <w:b/>
                <w:bCs/>
                <w:color w:val="000000"/>
                <w:sz w:val="16"/>
                <w:szCs w:val="16"/>
                <w:lang w:eastAsia="es-GT"/>
              </w:rPr>
              <w:t>Q10,600</w:t>
            </w:r>
            <w:r w:rsidRPr="000A1933">
              <w:rPr>
                <w:rFonts w:ascii="Calibri" w:eastAsia="Times New Roman" w:hAnsi="Calibri" w:cs="Calibri"/>
                <w:b/>
                <w:bCs/>
                <w:color w:val="000000"/>
                <w:sz w:val="16"/>
                <w:szCs w:val="16"/>
                <w:lang w:eastAsia="es-GT"/>
              </w:rPr>
              <w:t>.00</w:t>
            </w:r>
          </w:p>
        </w:tc>
      </w:tr>
      <w:tr w:rsidR="00581B73" w:rsidRPr="000A1933" w14:paraId="70D8E11C" w14:textId="77777777" w:rsidTr="00941C97">
        <w:trPr>
          <w:trHeight w:val="137"/>
        </w:trPr>
        <w:tc>
          <w:tcPr>
            <w:tcW w:w="554" w:type="pct"/>
            <w:noWrap/>
            <w:vAlign w:val="bottom"/>
            <w:hideMark/>
          </w:tcPr>
          <w:p w14:paraId="317BDC95" w14:textId="77777777" w:rsidR="00581B73" w:rsidRPr="00E433A4" w:rsidRDefault="00581B73" w:rsidP="00941C97">
            <w:pPr>
              <w:spacing w:after="0" w:line="240" w:lineRule="auto"/>
              <w:jc w:val="right"/>
              <w:rPr>
                <w:rFonts w:ascii="Calibri" w:eastAsia="Times New Roman" w:hAnsi="Calibri" w:cs="Calibri"/>
                <w:color w:val="000000"/>
                <w:sz w:val="16"/>
                <w:szCs w:val="16"/>
                <w:lang w:eastAsia="es-GT"/>
              </w:rPr>
            </w:pPr>
            <w:r w:rsidRPr="00E433A4">
              <w:rPr>
                <w:rFonts w:ascii="Calibri" w:hAnsi="Calibri" w:cs="Calibri"/>
                <w:color w:val="000000"/>
                <w:sz w:val="16"/>
                <w:szCs w:val="16"/>
              </w:rPr>
              <w:t>322</w:t>
            </w:r>
          </w:p>
        </w:tc>
        <w:tc>
          <w:tcPr>
            <w:tcW w:w="3636" w:type="pct"/>
            <w:noWrap/>
            <w:vAlign w:val="center"/>
            <w:hideMark/>
          </w:tcPr>
          <w:p w14:paraId="77CA00F0" w14:textId="77777777" w:rsidR="00581B73" w:rsidRPr="00E433A4" w:rsidRDefault="00581B73" w:rsidP="00941C97">
            <w:pPr>
              <w:spacing w:after="0" w:line="240" w:lineRule="auto"/>
              <w:rPr>
                <w:rFonts w:ascii="Calibri" w:eastAsia="Times New Roman" w:hAnsi="Calibri" w:cs="Calibri"/>
                <w:color w:val="000000"/>
                <w:sz w:val="16"/>
                <w:szCs w:val="16"/>
                <w:lang w:eastAsia="es-GT"/>
              </w:rPr>
            </w:pPr>
            <w:r w:rsidRPr="00E433A4">
              <w:rPr>
                <w:rFonts w:ascii="Calibri" w:hAnsi="Calibri" w:cs="Calibri"/>
                <w:color w:val="000000"/>
                <w:sz w:val="16"/>
                <w:szCs w:val="16"/>
              </w:rPr>
              <w:t>Mobiliario y equipo de oficina</w:t>
            </w:r>
          </w:p>
        </w:tc>
        <w:tc>
          <w:tcPr>
            <w:tcW w:w="808" w:type="pct"/>
            <w:noWrap/>
            <w:vAlign w:val="bottom"/>
            <w:hideMark/>
          </w:tcPr>
          <w:p w14:paraId="1B92FBF7" w14:textId="77777777" w:rsidR="00581B73" w:rsidRPr="00E433A4" w:rsidRDefault="00581B73" w:rsidP="00941C97">
            <w:pPr>
              <w:spacing w:after="0" w:line="240" w:lineRule="auto"/>
              <w:jc w:val="right"/>
              <w:rPr>
                <w:rFonts w:ascii="Calibri" w:eastAsia="Times New Roman" w:hAnsi="Calibri" w:cs="Calibri"/>
                <w:color w:val="000000"/>
                <w:sz w:val="16"/>
                <w:szCs w:val="16"/>
                <w:lang w:eastAsia="es-GT"/>
              </w:rPr>
            </w:pPr>
            <w:r w:rsidRPr="00E433A4">
              <w:rPr>
                <w:rFonts w:ascii="Calibri" w:hAnsi="Calibri" w:cs="Calibri"/>
                <w:color w:val="000000"/>
                <w:sz w:val="16"/>
                <w:szCs w:val="16"/>
              </w:rPr>
              <w:t>Q5,100.00</w:t>
            </w:r>
          </w:p>
        </w:tc>
      </w:tr>
      <w:tr w:rsidR="00581B73" w:rsidRPr="000A1933" w14:paraId="78FB31A7" w14:textId="77777777" w:rsidTr="00941C97">
        <w:trPr>
          <w:trHeight w:val="137"/>
        </w:trPr>
        <w:tc>
          <w:tcPr>
            <w:tcW w:w="554" w:type="pct"/>
            <w:noWrap/>
            <w:vAlign w:val="bottom"/>
          </w:tcPr>
          <w:p w14:paraId="4B40D9B8" w14:textId="77777777" w:rsidR="00581B73" w:rsidRPr="00E433A4" w:rsidRDefault="00581B73" w:rsidP="00941C97">
            <w:pPr>
              <w:spacing w:after="0" w:line="240" w:lineRule="auto"/>
              <w:jc w:val="right"/>
              <w:rPr>
                <w:rFonts w:ascii="Calibri" w:eastAsia="Times New Roman" w:hAnsi="Calibri" w:cs="Calibri"/>
                <w:color w:val="000000"/>
                <w:sz w:val="16"/>
                <w:szCs w:val="16"/>
                <w:lang w:eastAsia="es-GT"/>
              </w:rPr>
            </w:pPr>
            <w:r w:rsidRPr="00E433A4">
              <w:rPr>
                <w:rFonts w:ascii="Calibri" w:hAnsi="Calibri" w:cs="Calibri"/>
                <w:color w:val="000000"/>
                <w:sz w:val="16"/>
                <w:szCs w:val="16"/>
              </w:rPr>
              <w:t>329</w:t>
            </w:r>
          </w:p>
        </w:tc>
        <w:tc>
          <w:tcPr>
            <w:tcW w:w="3636" w:type="pct"/>
            <w:noWrap/>
            <w:vAlign w:val="center"/>
          </w:tcPr>
          <w:p w14:paraId="11ED4D13" w14:textId="77777777" w:rsidR="00581B73" w:rsidRPr="00E433A4" w:rsidRDefault="00581B73" w:rsidP="00941C97">
            <w:pPr>
              <w:spacing w:after="0" w:line="240" w:lineRule="auto"/>
              <w:rPr>
                <w:rFonts w:ascii="Calibri" w:eastAsia="Times New Roman" w:hAnsi="Calibri" w:cs="Calibri"/>
                <w:color w:val="000000"/>
                <w:sz w:val="16"/>
                <w:szCs w:val="16"/>
                <w:lang w:eastAsia="es-GT"/>
              </w:rPr>
            </w:pPr>
            <w:r w:rsidRPr="00E433A4">
              <w:rPr>
                <w:rFonts w:ascii="Calibri" w:hAnsi="Calibri" w:cs="Calibri"/>
                <w:color w:val="000000"/>
                <w:sz w:val="16"/>
                <w:szCs w:val="16"/>
              </w:rPr>
              <w:t>Otras maquinarias y equipos</w:t>
            </w:r>
          </w:p>
        </w:tc>
        <w:tc>
          <w:tcPr>
            <w:tcW w:w="808" w:type="pct"/>
            <w:noWrap/>
            <w:vAlign w:val="bottom"/>
          </w:tcPr>
          <w:p w14:paraId="57B29496" w14:textId="77777777" w:rsidR="00581B73" w:rsidRPr="00E433A4" w:rsidRDefault="00581B73" w:rsidP="00941C97">
            <w:pPr>
              <w:spacing w:after="0" w:line="240" w:lineRule="auto"/>
              <w:jc w:val="right"/>
              <w:rPr>
                <w:rFonts w:ascii="Calibri" w:eastAsia="Times New Roman" w:hAnsi="Calibri" w:cs="Calibri"/>
                <w:color w:val="000000"/>
                <w:sz w:val="16"/>
                <w:szCs w:val="16"/>
                <w:lang w:eastAsia="es-GT"/>
              </w:rPr>
            </w:pPr>
            <w:r w:rsidRPr="00E433A4">
              <w:rPr>
                <w:rFonts w:ascii="Calibri" w:hAnsi="Calibri" w:cs="Calibri"/>
                <w:color w:val="000000"/>
                <w:sz w:val="16"/>
                <w:szCs w:val="16"/>
              </w:rPr>
              <w:t>Q5,500.00</w:t>
            </w:r>
          </w:p>
        </w:tc>
      </w:tr>
      <w:tr w:rsidR="00581B73" w:rsidRPr="000A1933" w14:paraId="42E801CC" w14:textId="77777777" w:rsidTr="00941C97">
        <w:trPr>
          <w:trHeight w:val="70"/>
        </w:trPr>
        <w:tc>
          <w:tcPr>
            <w:tcW w:w="4190" w:type="pct"/>
            <w:gridSpan w:val="2"/>
            <w:noWrap/>
            <w:hideMark/>
          </w:tcPr>
          <w:p w14:paraId="57ACDAD6" w14:textId="77777777" w:rsidR="00581B73" w:rsidRPr="000A1933" w:rsidRDefault="00581B73" w:rsidP="00941C97">
            <w:pPr>
              <w:spacing w:after="0" w:line="240" w:lineRule="auto"/>
              <w:jc w:val="center"/>
              <w:rPr>
                <w:rFonts w:ascii="Calibri" w:eastAsia="Times New Roman" w:hAnsi="Calibri" w:cs="Calibri"/>
                <w:b/>
                <w:bCs/>
                <w:color w:val="000000"/>
                <w:sz w:val="16"/>
                <w:szCs w:val="16"/>
                <w:lang w:eastAsia="es-GT"/>
              </w:rPr>
            </w:pPr>
            <w:r w:rsidRPr="000A1933">
              <w:rPr>
                <w:rFonts w:ascii="Calibri" w:eastAsia="Times New Roman" w:hAnsi="Calibri" w:cs="Calibri"/>
                <w:b/>
                <w:bCs/>
                <w:color w:val="000000"/>
                <w:sz w:val="16"/>
                <w:szCs w:val="16"/>
                <w:lang w:eastAsia="es-GT"/>
              </w:rPr>
              <w:t>TOTAL</w:t>
            </w:r>
          </w:p>
        </w:tc>
        <w:tc>
          <w:tcPr>
            <w:tcW w:w="808" w:type="pct"/>
            <w:noWrap/>
            <w:hideMark/>
          </w:tcPr>
          <w:p w14:paraId="1D5437A9" w14:textId="77777777" w:rsidR="00581B73" w:rsidRPr="000A1933" w:rsidRDefault="00581B73" w:rsidP="00941C97">
            <w:pPr>
              <w:spacing w:after="0" w:line="240" w:lineRule="auto"/>
              <w:jc w:val="right"/>
              <w:rPr>
                <w:rFonts w:ascii="Calibri" w:eastAsia="Times New Roman" w:hAnsi="Calibri" w:cs="Calibri"/>
                <w:b/>
                <w:bCs/>
                <w:color w:val="000000"/>
                <w:sz w:val="20"/>
                <w:szCs w:val="20"/>
                <w:lang w:eastAsia="es-GT"/>
              </w:rPr>
            </w:pPr>
            <w:r w:rsidRPr="000A1933">
              <w:rPr>
                <w:rFonts w:ascii="Calibri" w:eastAsia="Times New Roman" w:hAnsi="Calibri" w:cs="Calibri"/>
                <w:b/>
                <w:bCs/>
                <w:color w:val="000000"/>
                <w:sz w:val="20"/>
                <w:szCs w:val="20"/>
                <w:lang w:eastAsia="es-GT"/>
              </w:rPr>
              <w:t xml:space="preserve"> Q          </w:t>
            </w:r>
            <w:r>
              <w:rPr>
                <w:rFonts w:ascii="Calibri" w:eastAsia="Times New Roman" w:hAnsi="Calibri" w:cs="Calibri"/>
                <w:b/>
                <w:bCs/>
                <w:color w:val="000000"/>
                <w:sz w:val="20"/>
                <w:szCs w:val="20"/>
                <w:lang w:eastAsia="es-GT"/>
              </w:rPr>
              <w:t>10,600</w:t>
            </w:r>
            <w:r w:rsidRPr="000A1933">
              <w:rPr>
                <w:rFonts w:ascii="Calibri" w:eastAsia="Times New Roman" w:hAnsi="Calibri" w:cs="Calibri"/>
                <w:b/>
                <w:bCs/>
                <w:color w:val="000000"/>
                <w:sz w:val="20"/>
                <w:szCs w:val="20"/>
                <w:lang w:eastAsia="es-GT"/>
              </w:rPr>
              <w:t xml:space="preserve">.00 </w:t>
            </w:r>
          </w:p>
        </w:tc>
      </w:tr>
    </w:tbl>
    <w:p w14:paraId="5999B9D0" w14:textId="77777777" w:rsidR="00581B73" w:rsidRDefault="00581B73" w:rsidP="00581B73">
      <w:pPr>
        <w:jc w:val="both"/>
        <w:rPr>
          <w:rFonts w:cs="Arial"/>
          <w:sz w:val="16"/>
          <w:szCs w:val="16"/>
        </w:rPr>
      </w:pPr>
    </w:p>
    <w:p w14:paraId="797A3E12" w14:textId="77777777" w:rsidR="00581B73" w:rsidRDefault="00581B73" w:rsidP="00581B73">
      <w:pPr>
        <w:rPr>
          <w:rFonts w:cs="Arial"/>
          <w:sz w:val="16"/>
          <w:szCs w:val="16"/>
        </w:rPr>
      </w:pPr>
      <w:r>
        <w:rPr>
          <w:rFonts w:cs="Arial"/>
          <w:sz w:val="16"/>
          <w:szCs w:val="16"/>
        </w:rPr>
        <w:br w:type="page"/>
      </w:r>
    </w:p>
    <w:p w14:paraId="61AC2CC0" w14:textId="77777777" w:rsidR="00581B73" w:rsidRPr="000A1933" w:rsidRDefault="00581B73" w:rsidP="00581B73">
      <w:pPr>
        <w:jc w:val="both"/>
        <w:rPr>
          <w:rFonts w:cs="Arial"/>
          <w:b/>
          <w:bCs/>
          <w:sz w:val="24"/>
          <w:szCs w:val="24"/>
        </w:rPr>
      </w:pPr>
      <w:r>
        <w:rPr>
          <w:rFonts w:cs="Arial"/>
          <w:b/>
          <w:bCs/>
          <w:sz w:val="24"/>
          <w:szCs w:val="24"/>
        </w:rPr>
        <w:lastRenderedPageBreak/>
        <w:t>Unidad de Género, Pueblos Indígenas e Interculturalidad</w:t>
      </w:r>
    </w:p>
    <w:tbl>
      <w:tblPr>
        <w:tblStyle w:val="Tablaconcuadrcula"/>
        <w:tblW w:w="5122" w:type="pct"/>
        <w:tblLook w:val="04A0" w:firstRow="1" w:lastRow="0" w:firstColumn="1" w:lastColumn="0" w:noHBand="0" w:noVBand="1"/>
      </w:tblPr>
      <w:tblGrid>
        <w:gridCol w:w="1260"/>
        <w:gridCol w:w="9579"/>
        <w:gridCol w:w="2652"/>
      </w:tblGrid>
      <w:tr w:rsidR="00581B73" w:rsidRPr="000A1933" w14:paraId="4BB4116B" w14:textId="77777777" w:rsidTr="00941C97">
        <w:trPr>
          <w:trHeight w:val="300"/>
        </w:trPr>
        <w:tc>
          <w:tcPr>
            <w:tcW w:w="5000" w:type="pct"/>
            <w:gridSpan w:val="3"/>
            <w:shd w:val="clear" w:color="auto" w:fill="31849B" w:themeFill="accent5" w:themeFillShade="BF"/>
            <w:noWrap/>
            <w:vAlign w:val="center"/>
            <w:hideMark/>
          </w:tcPr>
          <w:p w14:paraId="253DB777" w14:textId="77777777" w:rsidR="00581B73" w:rsidRPr="000A1933" w:rsidRDefault="00581B73" w:rsidP="00941C97">
            <w:pPr>
              <w:spacing w:after="0" w:line="240" w:lineRule="auto"/>
              <w:jc w:val="center"/>
              <w:rPr>
                <w:rFonts w:ascii="Times New Roman" w:eastAsia="Times New Roman" w:hAnsi="Times New Roman"/>
                <w:color w:val="FFFFFF" w:themeColor="background1"/>
                <w:sz w:val="16"/>
                <w:szCs w:val="16"/>
                <w:lang w:eastAsia="es-GT"/>
              </w:rPr>
            </w:pPr>
            <w:r w:rsidRPr="00190468">
              <w:rPr>
                <w:rFonts w:eastAsia="Times New Roman" w:cstheme="minorHAnsi"/>
                <w:b/>
                <w:bCs/>
                <w:color w:val="FFFFFF" w:themeColor="background1"/>
                <w:sz w:val="16"/>
                <w:szCs w:val="16"/>
                <w:lang w:eastAsia="es-GT"/>
              </w:rPr>
              <w:t>PLAN OPERATIVO ANUAL</w:t>
            </w:r>
          </w:p>
        </w:tc>
      </w:tr>
      <w:tr w:rsidR="00581B73" w:rsidRPr="000A1933" w14:paraId="61E31CFE" w14:textId="77777777" w:rsidTr="00941C97">
        <w:trPr>
          <w:trHeight w:val="509"/>
        </w:trPr>
        <w:tc>
          <w:tcPr>
            <w:tcW w:w="467" w:type="pct"/>
            <w:vMerge w:val="restart"/>
            <w:shd w:val="clear" w:color="auto" w:fill="31849B" w:themeFill="accent5" w:themeFillShade="BF"/>
            <w:vAlign w:val="center"/>
            <w:hideMark/>
          </w:tcPr>
          <w:p w14:paraId="560D10C2" w14:textId="77777777" w:rsidR="00581B73" w:rsidRPr="000A1933" w:rsidRDefault="00581B73" w:rsidP="00941C97">
            <w:pPr>
              <w:spacing w:after="0" w:line="240" w:lineRule="auto"/>
              <w:jc w:val="center"/>
              <w:rPr>
                <w:rFonts w:ascii="Calibri" w:eastAsia="Times New Roman" w:hAnsi="Calibri" w:cs="Calibri"/>
                <w:b/>
                <w:bCs/>
                <w:color w:val="FFFFFF" w:themeColor="background1"/>
                <w:sz w:val="16"/>
                <w:szCs w:val="16"/>
                <w:lang w:eastAsia="es-GT"/>
              </w:rPr>
            </w:pPr>
            <w:r w:rsidRPr="000A1933">
              <w:rPr>
                <w:rFonts w:ascii="Calibri" w:eastAsia="Times New Roman" w:hAnsi="Calibri" w:cs="Calibri"/>
                <w:b/>
                <w:bCs/>
                <w:color w:val="FFFFFF" w:themeColor="background1"/>
                <w:sz w:val="16"/>
                <w:szCs w:val="16"/>
                <w:lang w:eastAsia="es-GT"/>
              </w:rPr>
              <w:t>RENGLON</w:t>
            </w:r>
          </w:p>
        </w:tc>
        <w:tc>
          <w:tcPr>
            <w:tcW w:w="3549" w:type="pct"/>
            <w:vMerge w:val="restart"/>
            <w:shd w:val="clear" w:color="auto" w:fill="31849B" w:themeFill="accent5" w:themeFillShade="BF"/>
            <w:vAlign w:val="center"/>
            <w:hideMark/>
          </w:tcPr>
          <w:p w14:paraId="4E48C8FA" w14:textId="77777777" w:rsidR="00581B73" w:rsidRPr="000A1933" w:rsidRDefault="00581B73" w:rsidP="00941C97">
            <w:pPr>
              <w:spacing w:after="0" w:line="240" w:lineRule="auto"/>
              <w:jc w:val="center"/>
              <w:rPr>
                <w:rFonts w:ascii="Calibri" w:eastAsia="Times New Roman" w:hAnsi="Calibri" w:cs="Calibri"/>
                <w:b/>
                <w:bCs/>
                <w:color w:val="FFFFFF" w:themeColor="background1"/>
                <w:sz w:val="16"/>
                <w:szCs w:val="16"/>
                <w:lang w:eastAsia="es-GT"/>
              </w:rPr>
            </w:pPr>
            <w:r w:rsidRPr="000A1933">
              <w:rPr>
                <w:rFonts w:ascii="Calibri" w:eastAsia="Times New Roman" w:hAnsi="Calibri" w:cs="Calibri"/>
                <w:b/>
                <w:bCs/>
                <w:color w:val="FFFFFF" w:themeColor="background1"/>
                <w:sz w:val="16"/>
                <w:szCs w:val="16"/>
                <w:lang w:eastAsia="es-GT"/>
              </w:rPr>
              <w:t>DESCRIPCIÓN</w:t>
            </w:r>
          </w:p>
        </w:tc>
        <w:tc>
          <w:tcPr>
            <w:tcW w:w="983" w:type="pct"/>
            <w:vMerge w:val="restart"/>
            <w:shd w:val="clear" w:color="auto" w:fill="31849B" w:themeFill="accent5" w:themeFillShade="BF"/>
            <w:vAlign w:val="center"/>
            <w:hideMark/>
          </w:tcPr>
          <w:p w14:paraId="59530B3E" w14:textId="77777777" w:rsidR="00581B73" w:rsidRPr="000A1933" w:rsidRDefault="00581B73" w:rsidP="00941C97">
            <w:pPr>
              <w:spacing w:after="0" w:line="240" w:lineRule="auto"/>
              <w:jc w:val="center"/>
              <w:rPr>
                <w:rFonts w:ascii="Calibri" w:eastAsia="Times New Roman" w:hAnsi="Calibri" w:cs="Calibri"/>
                <w:b/>
                <w:bCs/>
                <w:color w:val="FFFFFF" w:themeColor="background1"/>
                <w:sz w:val="16"/>
                <w:szCs w:val="16"/>
                <w:lang w:eastAsia="es-GT"/>
              </w:rPr>
            </w:pPr>
            <w:r w:rsidRPr="000A1933">
              <w:rPr>
                <w:rFonts w:ascii="Calibri" w:eastAsia="Times New Roman" w:hAnsi="Calibri" w:cs="Calibri"/>
                <w:b/>
                <w:bCs/>
                <w:color w:val="FFFFFF" w:themeColor="background1"/>
                <w:sz w:val="16"/>
                <w:szCs w:val="16"/>
                <w:lang w:eastAsia="es-GT"/>
              </w:rPr>
              <w:t xml:space="preserve">MONTO ASIGNADO </w:t>
            </w:r>
            <w:r>
              <w:rPr>
                <w:rFonts w:ascii="Calibri" w:eastAsia="Times New Roman" w:hAnsi="Calibri" w:cs="Calibri"/>
                <w:b/>
                <w:bCs/>
                <w:color w:val="FFFFFF" w:themeColor="background1"/>
                <w:sz w:val="16"/>
                <w:szCs w:val="16"/>
                <w:lang w:eastAsia="es-GT"/>
              </w:rPr>
              <w:t>2026</w:t>
            </w:r>
          </w:p>
        </w:tc>
      </w:tr>
      <w:tr w:rsidR="00581B73" w:rsidRPr="000A1933" w14:paraId="0CB71656" w14:textId="77777777" w:rsidTr="00941C97">
        <w:trPr>
          <w:trHeight w:val="509"/>
        </w:trPr>
        <w:tc>
          <w:tcPr>
            <w:tcW w:w="467" w:type="pct"/>
            <w:vMerge/>
            <w:shd w:val="clear" w:color="auto" w:fill="31849B" w:themeFill="accent5" w:themeFillShade="BF"/>
            <w:hideMark/>
          </w:tcPr>
          <w:p w14:paraId="60DC2373" w14:textId="77777777" w:rsidR="00581B73" w:rsidRPr="000A1933" w:rsidRDefault="00581B73" w:rsidP="00941C97">
            <w:pPr>
              <w:spacing w:after="0" w:line="240" w:lineRule="auto"/>
              <w:rPr>
                <w:rFonts w:ascii="Calibri" w:eastAsia="Times New Roman" w:hAnsi="Calibri" w:cs="Calibri"/>
                <w:b/>
                <w:bCs/>
                <w:color w:val="000000"/>
                <w:sz w:val="16"/>
                <w:szCs w:val="16"/>
                <w:lang w:eastAsia="es-GT"/>
              </w:rPr>
            </w:pPr>
          </w:p>
        </w:tc>
        <w:tc>
          <w:tcPr>
            <w:tcW w:w="3549" w:type="pct"/>
            <w:vMerge/>
            <w:shd w:val="clear" w:color="auto" w:fill="31849B" w:themeFill="accent5" w:themeFillShade="BF"/>
            <w:hideMark/>
          </w:tcPr>
          <w:p w14:paraId="7848D12F" w14:textId="77777777" w:rsidR="00581B73" w:rsidRPr="000A1933" w:rsidRDefault="00581B73" w:rsidP="00941C97">
            <w:pPr>
              <w:spacing w:after="0" w:line="240" w:lineRule="auto"/>
              <w:rPr>
                <w:rFonts w:ascii="Calibri" w:eastAsia="Times New Roman" w:hAnsi="Calibri" w:cs="Calibri"/>
                <w:b/>
                <w:bCs/>
                <w:color w:val="000000"/>
                <w:sz w:val="16"/>
                <w:szCs w:val="16"/>
                <w:lang w:eastAsia="es-GT"/>
              </w:rPr>
            </w:pPr>
          </w:p>
        </w:tc>
        <w:tc>
          <w:tcPr>
            <w:tcW w:w="983" w:type="pct"/>
            <w:vMerge/>
            <w:shd w:val="clear" w:color="auto" w:fill="31849B" w:themeFill="accent5" w:themeFillShade="BF"/>
            <w:hideMark/>
          </w:tcPr>
          <w:p w14:paraId="1C8DF32F" w14:textId="77777777" w:rsidR="00581B73" w:rsidRPr="000A1933" w:rsidRDefault="00581B73" w:rsidP="00941C97">
            <w:pPr>
              <w:spacing w:after="0" w:line="240" w:lineRule="auto"/>
              <w:rPr>
                <w:rFonts w:ascii="Calibri" w:eastAsia="Times New Roman" w:hAnsi="Calibri" w:cs="Calibri"/>
                <w:b/>
                <w:bCs/>
                <w:color w:val="000000"/>
                <w:sz w:val="16"/>
                <w:szCs w:val="16"/>
                <w:lang w:eastAsia="es-GT"/>
              </w:rPr>
            </w:pPr>
          </w:p>
        </w:tc>
      </w:tr>
      <w:tr w:rsidR="00581B73" w:rsidRPr="000A1933" w14:paraId="21D80478" w14:textId="77777777" w:rsidTr="00941C97">
        <w:trPr>
          <w:trHeight w:val="70"/>
        </w:trPr>
        <w:tc>
          <w:tcPr>
            <w:tcW w:w="467" w:type="pct"/>
            <w:noWrap/>
            <w:hideMark/>
          </w:tcPr>
          <w:p w14:paraId="66E0A6EC" w14:textId="77777777" w:rsidR="00581B73" w:rsidRPr="000A1933" w:rsidRDefault="00581B73" w:rsidP="00941C97">
            <w:pPr>
              <w:spacing w:after="0" w:line="240" w:lineRule="auto"/>
              <w:rPr>
                <w:rFonts w:ascii="Calibri" w:eastAsia="Times New Roman" w:hAnsi="Calibri" w:cs="Calibri"/>
                <w:b/>
                <w:bCs/>
                <w:color w:val="000000"/>
                <w:sz w:val="16"/>
                <w:szCs w:val="16"/>
                <w:lang w:eastAsia="es-GT"/>
              </w:rPr>
            </w:pPr>
            <w:r w:rsidRPr="000A1933">
              <w:rPr>
                <w:rFonts w:ascii="Calibri" w:eastAsia="Times New Roman" w:hAnsi="Calibri" w:cs="Calibri"/>
                <w:b/>
                <w:bCs/>
                <w:color w:val="000000"/>
                <w:sz w:val="16"/>
                <w:szCs w:val="16"/>
                <w:lang w:eastAsia="es-GT"/>
              </w:rPr>
              <w:t> </w:t>
            </w:r>
          </w:p>
        </w:tc>
        <w:tc>
          <w:tcPr>
            <w:tcW w:w="3549" w:type="pct"/>
            <w:hideMark/>
          </w:tcPr>
          <w:p w14:paraId="5370A917" w14:textId="77777777" w:rsidR="00581B73" w:rsidRPr="000A1933" w:rsidRDefault="00581B73" w:rsidP="00941C97">
            <w:pPr>
              <w:spacing w:after="0" w:line="240" w:lineRule="auto"/>
              <w:rPr>
                <w:rFonts w:ascii="Calibri" w:eastAsia="Times New Roman" w:hAnsi="Calibri" w:cs="Calibri"/>
                <w:b/>
                <w:bCs/>
                <w:color w:val="000000"/>
                <w:sz w:val="16"/>
                <w:szCs w:val="16"/>
                <w:lang w:eastAsia="es-GT"/>
              </w:rPr>
            </w:pPr>
            <w:r w:rsidRPr="000A1933">
              <w:rPr>
                <w:rFonts w:ascii="Calibri" w:eastAsia="Times New Roman" w:hAnsi="Calibri" w:cs="Calibri"/>
                <w:b/>
                <w:bCs/>
                <w:color w:val="000000"/>
                <w:sz w:val="16"/>
                <w:szCs w:val="16"/>
                <w:lang w:eastAsia="es-GT"/>
              </w:rPr>
              <w:t>SERVICIOS NO PERSONALES</w:t>
            </w:r>
          </w:p>
        </w:tc>
        <w:tc>
          <w:tcPr>
            <w:tcW w:w="983" w:type="pct"/>
            <w:noWrap/>
            <w:hideMark/>
          </w:tcPr>
          <w:p w14:paraId="2413ACC7" w14:textId="77777777" w:rsidR="00581B73" w:rsidRPr="000A1933" w:rsidRDefault="00581B73" w:rsidP="00941C97">
            <w:pPr>
              <w:spacing w:after="0" w:line="240" w:lineRule="auto"/>
              <w:jc w:val="right"/>
              <w:rPr>
                <w:rFonts w:ascii="Calibri" w:eastAsia="Times New Roman" w:hAnsi="Calibri" w:cs="Calibri"/>
                <w:b/>
                <w:bCs/>
                <w:color w:val="000000"/>
                <w:sz w:val="16"/>
                <w:szCs w:val="16"/>
                <w:lang w:eastAsia="es-GT"/>
              </w:rPr>
            </w:pPr>
            <w:r w:rsidRPr="000A1933">
              <w:rPr>
                <w:rFonts w:ascii="Calibri" w:eastAsia="Times New Roman" w:hAnsi="Calibri" w:cs="Calibri"/>
                <w:b/>
                <w:bCs/>
                <w:color w:val="000000"/>
                <w:sz w:val="16"/>
                <w:szCs w:val="16"/>
                <w:lang w:eastAsia="es-GT"/>
              </w:rPr>
              <w:t>Q</w:t>
            </w:r>
            <w:r>
              <w:rPr>
                <w:rFonts w:ascii="Calibri" w:eastAsia="Times New Roman" w:hAnsi="Calibri" w:cs="Calibri"/>
                <w:b/>
                <w:bCs/>
                <w:color w:val="000000"/>
                <w:sz w:val="16"/>
                <w:szCs w:val="16"/>
                <w:lang w:eastAsia="es-GT"/>
              </w:rPr>
              <w:t>245,120.00</w:t>
            </w:r>
          </w:p>
        </w:tc>
      </w:tr>
      <w:tr w:rsidR="00581B73" w:rsidRPr="000A1933" w14:paraId="2C252CB0" w14:textId="77777777" w:rsidTr="00941C97">
        <w:trPr>
          <w:trHeight w:val="70"/>
        </w:trPr>
        <w:tc>
          <w:tcPr>
            <w:tcW w:w="467" w:type="pct"/>
            <w:noWrap/>
            <w:vAlign w:val="bottom"/>
          </w:tcPr>
          <w:p w14:paraId="77302F94" w14:textId="77777777" w:rsidR="00581B73" w:rsidRPr="00E433A4" w:rsidRDefault="00581B73" w:rsidP="00941C97">
            <w:pPr>
              <w:spacing w:after="0" w:line="240" w:lineRule="auto"/>
              <w:jc w:val="right"/>
              <w:rPr>
                <w:rFonts w:ascii="Calibri" w:eastAsia="Times New Roman" w:hAnsi="Calibri" w:cs="Calibri"/>
                <w:b/>
                <w:bCs/>
                <w:color w:val="000000"/>
                <w:sz w:val="16"/>
                <w:szCs w:val="16"/>
                <w:lang w:eastAsia="es-GT"/>
              </w:rPr>
            </w:pPr>
            <w:r w:rsidRPr="00E433A4">
              <w:rPr>
                <w:rFonts w:ascii="Calibri" w:hAnsi="Calibri" w:cs="Calibri"/>
                <w:color w:val="000000"/>
                <w:sz w:val="16"/>
                <w:szCs w:val="16"/>
              </w:rPr>
              <w:t>133</w:t>
            </w:r>
          </w:p>
        </w:tc>
        <w:tc>
          <w:tcPr>
            <w:tcW w:w="3549" w:type="pct"/>
            <w:vAlign w:val="center"/>
          </w:tcPr>
          <w:p w14:paraId="0E9E459E" w14:textId="77777777" w:rsidR="00581B73" w:rsidRPr="00E433A4" w:rsidRDefault="00581B73" w:rsidP="00941C97">
            <w:pPr>
              <w:spacing w:after="0" w:line="240" w:lineRule="auto"/>
              <w:rPr>
                <w:rFonts w:ascii="Calibri" w:eastAsia="Times New Roman" w:hAnsi="Calibri" w:cs="Calibri"/>
                <w:b/>
                <w:bCs/>
                <w:color w:val="000000"/>
                <w:sz w:val="16"/>
                <w:szCs w:val="16"/>
                <w:lang w:eastAsia="es-GT"/>
              </w:rPr>
            </w:pPr>
            <w:r w:rsidRPr="00E433A4">
              <w:rPr>
                <w:rFonts w:ascii="Calibri" w:hAnsi="Calibri" w:cs="Calibri"/>
                <w:color w:val="000000"/>
                <w:sz w:val="16"/>
                <w:szCs w:val="16"/>
              </w:rPr>
              <w:t>Viáticos en el interior</w:t>
            </w:r>
          </w:p>
        </w:tc>
        <w:tc>
          <w:tcPr>
            <w:tcW w:w="983" w:type="pct"/>
            <w:noWrap/>
            <w:vAlign w:val="bottom"/>
          </w:tcPr>
          <w:p w14:paraId="68E173D2" w14:textId="77777777" w:rsidR="00581B73" w:rsidRPr="00E433A4" w:rsidRDefault="00581B73" w:rsidP="00941C97">
            <w:pPr>
              <w:spacing w:after="0" w:line="240" w:lineRule="auto"/>
              <w:jc w:val="right"/>
              <w:rPr>
                <w:rFonts w:ascii="Calibri" w:eastAsia="Times New Roman" w:hAnsi="Calibri" w:cs="Calibri"/>
                <w:b/>
                <w:bCs/>
                <w:color w:val="000000"/>
                <w:sz w:val="16"/>
                <w:szCs w:val="16"/>
                <w:lang w:eastAsia="es-GT"/>
              </w:rPr>
            </w:pPr>
            <w:r w:rsidRPr="00E433A4">
              <w:rPr>
                <w:rFonts w:ascii="Calibri" w:hAnsi="Calibri" w:cs="Calibri"/>
                <w:color w:val="000000"/>
                <w:sz w:val="16"/>
                <w:szCs w:val="16"/>
              </w:rPr>
              <w:t>Q15,120.00</w:t>
            </w:r>
          </w:p>
        </w:tc>
      </w:tr>
      <w:tr w:rsidR="00581B73" w:rsidRPr="000A1933" w14:paraId="2655ACF3" w14:textId="77777777" w:rsidTr="00941C97">
        <w:trPr>
          <w:trHeight w:val="70"/>
        </w:trPr>
        <w:tc>
          <w:tcPr>
            <w:tcW w:w="467" w:type="pct"/>
            <w:noWrap/>
            <w:vAlign w:val="bottom"/>
          </w:tcPr>
          <w:p w14:paraId="293016E8" w14:textId="77777777" w:rsidR="00581B73" w:rsidRPr="00E433A4" w:rsidRDefault="00581B73" w:rsidP="00941C97">
            <w:pPr>
              <w:spacing w:after="0" w:line="240" w:lineRule="auto"/>
              <w:jc w:val="right"/>
              <w:rPr>
                <w:rFonts w:ascii="Calibri" w:eastAsia="Times New Roman" w:hAnsi="Calibri" w:cs="Calibri"/>
                <w:b/>
                <w:bCs/>
                <w:color w:val="000000"/>
                <w:sz w:val="16"/>
                <w:szCs w:val="16"/>
                <w:lang w:eastAsia="es-GT"/>
              </w:rPr>
            </w:pPr>
            <w:r w:rsidRPr="00E433A4">
              <w:rPr>
                <w:rFonts w:ascii="Calibri" w:hAnsi="Calibri" w:cs="Calibri"/>
                <w:color w:val="000000"/>
                <w:sz w:val="16"/>
                <w:szCs w:val="16"/>
              </w:rPr>
              <w:t>189</w:t>
            </w:r>
          </w:p>
        </w:tc>
        <w:tc>
          <w:tcPr>
            <w:tcW w:w="3549" w:type="pct"/>
            <w:vAlign w:val="center"/>
          </w:tcPr>
          <w:p w14:paraId="34EB9A40" w14:textId="77777777" w:rsidR="00581B73" w:rsidRPr="00E433A4" w:rsidRDefault="00581B73" w:rsidP="00941C97">
            <w:pPr>
              <w:spacing w:after="0" w:line="240" w:lineRule="auto"/>
              <w:rPr>
                <w:rFonts w:ascii="Calibri" w:eastAsia="Times New Roman" w:hAnsi="Calibri" w:cs="Calibri"/>
                <w:b/>
                <w:bCs/>
                <w:color w:val="000000"/>
                <w:sz w:val="16"/>
                <w:szCs w:val="16"/>
                <w:lang w:eastAsia="es-GT"/>
              </w:rPr>
            </w:pPr>
            <w:r w:rsidRPr="00E433A4">
              <w:rPr>
                <w:rFonts w:ascii="Calibri" w:hAnsi="Calibri" w:cs="Calibri"/>
                <w:color w:val="000000"/>
                <w:sz w:val="16"/>
                <w:szCs w:val="16"/>
              </w:rPr>
              <w:t>Otros estudios y/o servicios</w:t>
            </w:r>
          </w:p>
        </w:tc>
        <w:tc>
          <w:tcPr>
            <w:tcW w:w="983" w:type="pct"/>
            <w:noWrap/>
            <w:vAlign w:val="bottom"/>
          </w:tcPr>
          <w:p w14:paraId="4D89462B" w14:textId="77777777" w:rsidR="00581B73" w:rsidRPr="00E433A4" w:rsidRDefault="00581B73" w:rsidP="00941C97">
            <w:pPr>
              <w:spacing w:after="0" w:line="240" w:lineRule="auto"/>
              <w:jc w:val="right"/>
              <w:rPr>
                <w:rFonts w:ascii="Calibri" w:eastAsia="Times New Roman" w:hAnsi="Calibri" w:cs="Calibri"/>
                <w:b/>
                <w:bCs/>
                <w:color w:val="000000"/>
                <w:sz w:val="16"/>
                <w:szCs w:val="16"/>
                <w:lang w:eastAsia="es-GT"/>
              </w:rPr>
            </w:pPr>
            <w:r w:rsidRPr="00E433A4">
              <w:rPr>
                <w:rFonts w:ascii="Calibri" w:hAnsi="Calibri" w:cs="Calibri"/>
                <w:color w:val="000000"/>
                <w:sz w:val="16"/>
                <w:szCs w:val="16"/>
              </w:rPr>
              <w:t>Q120,000.00</w:t>
            </w:r>
          </w:p>
        </w:tc>
      </w:tr>
      <w:tr w:rsidR="00581B73" w:rsidRPr="000A1933" w14:paraId="10C2B37D" w14:textId="77777777" w:rsidTr="00941C97">
        <w:trPr>
          <w:trHeight w:val="70"/>
        </w:trPr>
        <w:tc>
          <w:tcPr>
            <w:tcW w:w="467" w:type="pct"/>
            <w:noWrap/>
            <w:vAlign w:val="bottom"/>
          </w:tcPr>
          <w:p w14:paraId="3FD8AB23" w14:textId="77777777" w:rsidR="00581B73" w:rsidRPr="00E433A4" w:rsidRDefault="00581B73" w:rsidP="00941C97">
            <w:pPr>
              <w:spacing w:after="0" w:line="240" w:lineRule="auto"/>
              <w:jc w:val="right"/>
              <w:rPr>
                <w:rFonts w:ascii="Calibri" w:eastAsia="Times New Roman" w:hAnsi="Calibri" w:cs="Calibri"/>
                <w:b/>
                <w:bCs/>
                <w:color w:val="000000"/>
                <w:sz w:val="16"/>
                <w:szCs w:val="16"/>
                <w:lang w:eastAsia="es-GT"/>
              </w:rPr>
            </w:pPr>
            <w:r w:rsidRPr="00E433A4">
              <w:rPr>
                <w:rFonts w:ascii="Calibri" w:hAnsi="Calibri" w:cs="Calibri"/>
                <w:color w:val="000000"/>
                <w:sz w:val="16"/>
                <w:szCs w:val="16"/>
              </w:rPr>
              <w:t>196</w:t>
            </w:r>
          </w:p>
        </w:tc>
        <w:tc>
          <w:tcPr>
            <w:tcW w:w="3549" w:type="pct"/>
            <w:vAlign w:val="center"/>
          </w:tcPr>
          <w:p w14:paraId="762A34C7" w14:textId="77777777" w:rsidR="00581B73" w:rsidRPr="00E433A4" w:rsidRDefault="00581B73" w:rsidP="00941C97">
            <w:pPr>
              <w:spacing w:after="0" w:line="240" w:lineRule="auto"/>
              <w:rPr>
                <w:rFonts w:ascii="Calibri" w:eastAsia="Times New Roman" w:hAnsi="Calibri" w:cs="Calibri"/>
                <w:b/>
                <w:bCs/>
                <w:color w:val="000000"/>
                <w:sz w:val="16"/>
                <w:szCs w:val="16"/>
                <w:lang w:eastAsia="es-GT"/>
              </w:rPr>
            </w:pPr>
            <w:r w:rsidRPr="00E433A4">
              <w:rPr>
                <w:rFonts w:ascii="Calibri" w:hAnsi="Calibri" w:cs="Calibri"/>
                <w:color w:val="000000"/>
                <w:sz w:val="16"/>
                <w:szCs w:val="16"/>
              </w:rPr>
              <w:t>Servicios de atención y protocolo</w:t>
            </w:r>
          </w:p>
        </w:tc>
        <w:tc>
          <w:tcPr>
            <w:tcW w:w="983" w:type="pct"/>
            <w:noWrap/>
            <w:vAlign w:val="bottom"/>
          </w:tcPr>
          <w:p w14:paraId="4C37B90B" w14:textId="77777777" w:rsidR="00581B73" w:rsidRPr="00E433A4" w:rsidRDefault="00581B73" w:rsidP="00941C97">
            <w:pPr>
              <w:spacing w:after="0" w:line="240" w:lineRule="auto"/>
              <w:jc w:val="right"/>
              <w:rPr>
                <w:rFonts w:ascii="Calibri" w:eastAsia="Times New Roman" w:hAnsi="Calibri" w:cs="Calibri"/>
                <w:b/>
                <w:bCs/>
                <w:color w:val="000000"/>
                <w:sz w:val="16"/>
                <w:szCs w:val="16"/>
                <w:lang w:eastAsia="es-GT"/>
              </w:rPr>
            </w:pPr>
            <w:r w:rsidRPr="00E433A4">
              <w:rPr>
                <w:rFonts w:ascii="Calibri" w:hAnsi="Calibri" w:cs="Calibri"/>
                <w:color w:val="000000"/>
                <w:sz w:val="16"/>
                <w:szCs w:val="16"/>
              </w:rPr>
              <w:t>Q110,000.00</w:t>
            </w:r>
          </w:p>
        </w:tc>
      </w:tr>
      <w:tr w:rsidR="00581B73" w:rsidRPr="000A1933" w14:paraId="447CE6C4" w14:textId="77777777" w:rsidTr="00941C97">
        <w:trPr>
          <w:trHeight w:val="117"/>
        </w:trPr>
        <w:tc>
          <w:tcPr>
            <w:tcW w:w="467" w:type="pct"/>
            <w:noWrap/>
            <w:hideMark/>
          </w:tcPr>
          <w:p w14:paraId="186C89BF" w14:textId="77777777" w:rsidR="00581B73" w:rsidRPr="00E433A4" w:rsidRDefault="00581B73" w:rsidP="00941C97">
            <w:pPr>
              <w:spacing w:after="0" w:line="240" w:lineRule="auto"/>
              <w:rPr>
                <w:rFonts w:ascii="Calibri" w:eastAsia="Times New Roman" w:hAnsi="Calibri" w:cs="Calibri"/>
                <w:b/>
                <w:bCs/>
                <w:color w:val="000000"/>
                <w:sz w:val="16"/>
                <w:szCs w:val="16"/>
                <w:lang w:eastAsia="es-GT"/>
              </w:rPr>
            </w:pPr>
            <w:r w:rsidRPr="00E433A4">
              <w:rPr>
                <w:rFonts w:ascii="Calibri" w:eastAsia="Times New Roman" w:hAnsi="Calibri" w:cs="Calibri"/>
                <w:b/>
                <w:bCs/>
                <w:color w:val="000000"/>
                <w:sz w:val="16"/>
                <w:szCs w:val="16"/>
                <w:lang w:eastAsia="es-GT"/>
              </w:rPr>
              <w:t> </w:t>
            </w:r>
          </w:p>
        </w:tc>
        <w:tc>
          <w:tcPr>
            <w:tcW w:w="3549" w:type="pct"/>
            <w:hideMark/>
          </w:tcPr>
          <w:p w14:paraId="16ED14DE" w14:textId="77777777" w:rsidR="00581B73" w:rsidRPr="00E433A4" w:rsidRDefault="00581B73" w:rsidP="00941C97">
            <w:pPr>
              <w:spacing w:after="0" w:line="240" w:lineRule="auto"/>
              <w:rPr>
                <w:rFonts w:ascii="Calibri" w:eastAsia="Times New Roman" w:hAnsi="Calibri" w:cs="Calibri"/>
                <w:b/>
                <w:bCs/>
                <w:color w:val="000000"/>
                <w:sz w:val="16"/>
                <w:szCs w:val="16"/>
                <w:lang w:eastAsia="es-GT"/>
              </w:rPr>
            </w:pPr>
            <w:r w:rsidRPr="00E433A4">
              <w:rPr>
                <w:rFonts w:ascii="Calibri" w:eastAsia="Times New Roman" w:hAnsi="Calibri" w:cs="Calibri"/>
                <w:b/>
                <w:bCs/>
                <w:color w:val="000000"/>
                <w:sz w:val="16"/>
                <w:szCs w:val="16"/>
                <w:lang w:eastAsia="es-GT"/>
              </w:rPr>
              <w:t>MATERIALES Y SUMINISTROS</w:t>
            </w:r>
          </w:p>
        </w:tc>
        <w:tc>
          <w:tcPr>
            <w:tcW w:w="983" w:type="pct"/>
            <w:noWrap/>
            <w:hideMark/>
          </w:tcPr>
          <w:p w14:paraId="20465022" w14:textId="77777777" w:rsidR="00581B73" w:rsidRPr="00E433A4" w:rsidRDefault="00581B73" w:rsidP="00941C97">
            <w:pPr>
              <w:spacing w:after="0" w:line="240" w:lineRule="auto"/>
              <w:jc w:val="right"/>
              <w:rPr>
                <w:rFonts w:ascii="Calibri" w:eastAsia="Times New Roman" w:hAnsi="Calibri" w:cs="Calibri"/>
                <w:b/>
                <w:bCs/>
                <w:color w:val="000000"/>
                <w:sz w:val="16"/>
                <w:szCs w:val="16"/>
                <w:lang w:eastAsia="es-GT"/>
              </w:rPr>
            </w:pPr>
            <w:r w:rsidRPr="00E433A4">
              <w:rPr>
                <w:rFonts w:ascii="Calibri" w:eastAsia="Times New Roman" w:hAnsi="Calibri" w:cs="Calibri"/>
                <w:b/>
                <w:bCs/>
                <w:color w:val="000000"/>
                <w:sz w:val="16"/>
                <w:szCs w:val="16"/>
                <w:lang w:eastAsia="es-GT"/>
              </w:rPr>
              <w:t>Q-</w:t>
            </w:r>
          </w:p>
        </w:tc>
      </w:tr>
      <w:tr w:rsidR="00581B73" w:rsidRPr="000A1933" w14:paraId="52F0E6A6" w14:textId="77777777" w:rsidTr="00941C97">
        <w:trPr>
          <w:trHeight w:val="70"/>
        </w:trPr>
        <w:tc>
          <w:tcPr>
            <w:tcW w:w="467" w:type="pct"/>
            <w:noWrap/>
            <w:hideMark/>
          </w:tcPr>
          <w:p w14:paraId="06ADD2CF" w14:textId="77777777" w:rsidR="00581B73" w:rsidRPr="00E433A4" w:rsidRDefault="00581B73" w:rsidP="00941C97">
            <w:pPr>
              <w:spacing w:after="0" w:line="240" w:lineRule="auto"/>
              <w:rPr>
                <w:rFonts w:ascii="Calibri" w:eastAsia="Times New Roman" w:hAnsi="Calibri" w:cs="Calibri"/>
                <w:b/>
                <w:bCs/>
                <w:color w:val="000000"/>
                <w:sz w:val="16"/>
                <w:szCs w:val="16"/>
                <w:lang w:eastAsia="es-GT"/>
              </w:rPr>
            </w:pPr>
            <w:r w:rsidRPr="00E433A4">
              <w:rPr>
                <w:rFonts w:ascii="Calibri" w:eastAsia="Times New Roman" w:hAnsi="Calibri" w:cs="Calibri"/>
                <w:b/>
                <w:bCs/>
                <w:color w:val="000000"/>
                <w:sz w:val="16"/>
                <w:szCs w:val="16"/>
                <w:lang w:eastAsia="es-GT"/>
              </w:rPr>
              <w:t> </w:t>
            </w:r>
          </w:p>
        </w:tc>
        <w:tc>
          <w:tcPr>
            <w:tcW w:w="3549" w:type="pct"/>
            <w:noWrap/>
            <w:hideMark/>
          </w:tcPr>
          <w:p w14:paraId="557D0E5D" w14:textId="77777777" w:rsidR="00581B73" w:rsidRPr="00E433A4" w:rsidRDefault="00581B73" w:rsidP="00941C97">
            <w:pPr>
              <w:spacing w:after="0" w:line="240" w:lineRule="auto"/>
              <w:rPr>
                <w:rFonts w:ascii="Calibri" w:eastAsia="Times New Roman" w:hAnsi="Calibri" w:cs="Calibri"/>
                <w:b/>
                <w:bCs/>
                <w:color w:val="000000"/>
                <w:sz w:val="16"/>
                <w:szCs w:val="16"/>
                <w:lang w:eastAsia="es-GT"/>
              </w:rPr>
            </w:pPr>
            <w:r w:rsidRPr="00E433A4">
              <w:rPr>
                <w:rFonts w:ascii="Calibri" w:eastAsia="Times New Roman" w:hAnsi="Calibri" w:cs="Calibri"/>
                <w:b/>
                <w:bCs/>
                <w:color w:val="000000"/>
                <w:sz w:val="16"/>
                <w:szCs w:val="16"/>
                <w:lang w:eastAsia="es-GT"/>
              </w:rPr>
              <w:t>PROPIEDAD, PLANTA, EQUIPO E INTANGIBLES</w:t>
            </w:r>
          </w:p>
        </w:tc>
        <w:tc>
          <w:tcPr>
            <w:tcW w:w="983" w:type="pct"/>
            <w:noWrap/>
            <w:hideMark/>
          </w:tcPr>
          <w:p w14:paraId="399CE458" w14:textId="77777777" w:rsidR="00581B73" w:rsidRPr="00E433A4" w:rsidRDefault="00581B73" w:rsidP="00941C97">
            <w:pPr>
              <w:spacing w:after="0" w:line="240" w:lineRule="auto"/>
              <w:jc w:val="right"/>
              <w:rPr>
                <w:rFonts w:ascii="Calibri" w:eastAsia="Times New Roman" w:hAnsi="Calibri" w:cs="Calibri"/>
                <w:b/>
                <w:bCs/>
                <w:color w:val="000000"/>
                <w:sz w:val="16"/>
                <w:szCs w:val="16"/>
                <w:lang w:eastAsia="es-GT"/>
              </w:rPr>
            </w:pPr>
            <w:r>
              <w:rPr>
                <w:rFonts w:ascii="Calibri" w:eastAsia="Times New Roman" w:hAnsi="Calibri" w:cs="Calibri"/>
                <w:b/>
                <w:bCs/>
                <w:color w:val="000000"/>
                <w:sz w:val="16"/>
                <w:szCs w:val="16"/>
                <w:lang w:eastAsia="es-GT"/>
              </w:rPr>
              <w:t>Q27,100</w:t>
            </w:r>
            <w:r w:rsidRPr="00E433A4">
              <w:rPr>
                <w:rFonts w:ascii="Calibri" w:eastAsia="Times New Roman" w:hAnsi="Calibri" w:cs="Calibri"/>
                <w:b/>
                <w:bCs/>
                <w:color w:val="000000"/>
                <w:sz w:val="16"/>
                <w:szCs w:val="16"/>
                <w:lang w:eastAsia="es-GT"/>
              </w:rPr>
              <w:t>.00</w:t>
            </w:r>
          </w:p>
        </w:tc>
      </w:tr>
      <w:tr w:rsidR="00581B73" w:rsidRPr="000A1933" w14:paraId="57BDD31B" w14:textId="77777777" w:rsidTr="00941C97">
        <w:trPr>
          <w:trHeight w:val="137"/>
        </w:trPr>
        <w:tc>
          <w:tcPr>
            <w:tcW w:w="467" w:type="pct"/>
            <w:noWrap/>
            <w:vAlign w:val="bottom"/>
            <w:hideMark/>
          </w:tcPr>
          <w:p w14:paraId="7ECD509B" w14:textId="77777777" w:rsidR="00581B73" w:rsidRPr="00E433A4" w:rsidRDefault="00581B73" w:rsidP="00941C97">
            <w:pPr>
              <w:spacing w:after="0" w:line="240" w:lineRule="auto"/>
              <w:jc w:val="right"/>
              <w:rPr>
                <w:rFonts w:ascii="Calibri" w:eastAsia="Times New Roman" w:hAnsi="Calibri" w:cs="Calibri"/>
                <w:color w:val="000000"/>
                <w:sz w:val="16"/>
                <w:szCs w:val="16"/>
                <w:lang w:eastAsia="es-GT"/>
              </w:rPr>
            </w:pPr>
            <w:r w:rsidRPr="00E433A4">
              <w:rPr>
                <w:rFonts w:ascii="Calibri" w:hAnsi="Calibri" w:cs="Calibri"/>
                <w:color w:val="000000"/>
                <w:sz w:val="16"/>
                <w:szCs w:val="16"/>
              </w:rPr>
              <w:t>322</w:t>
            </w:r>
          </w:p>
        </w:tc>
        <w:tc>
          <w:tcPr>
            <w:tcW w:w="3549" w:type="pct"/>
            <w:noWrap/>
            <w:vAlign w:val="center"/>
            <w:hideMark/>
          </w:tcPr>
          <w:p w14:paraId="259A5680" w14:textId="77777777" w:rsidR="00581B73" w:rsidRPr="00E433A4" w:rsidRDefault="00581B73" w:rsidP="00941C97">
            <w:pPr>
              <w:spacing w:after="0" w:line="240" w:lineRule="auto"/>
              <w:rPr>
                <w:rFonts w:ascii="Calibri" w:eastAsia="Times New Roman" w:hAnsi="Calibri" w:cs="Calibri"/>
                <w:color w:val="000000"/>
                <w:sz w:val="16"/>
                <w:szCs w:val="16"/>
                <w:lang w:eastAsia="es-GT"/>
              </w:rPr>
            </w:pPr>
            <w:r w:rsidRPr="00E433A4">
              <w:rPr>
                <w:rFonts w:ascii="Calibri" w:hAnsi="Calibri" w:cs="Calibri"/>
                <w:color w:val="000000"/>
                <w:sz w:val="16"/>
                <w:szCs w:val="16"/>
              </w:rPr>
              <w:t>Mobiliario y equipo de oficina</w:t>
            </w:r>
          </w:p>
        </w:tc>
        <w:tc>
          <w:tcPr>
            <w:tcW w:w="983" w:type="pct"/>
            <w:noWrap/>
            <w:vAlign w:val="bottom"/>
            <w:hideMark/>
          </w:tcPr>
          <w:p w14:paraId="2CF540A5" w14:textId="77777777" w:rsidR="00581B73" w:rsidRPr="00E433A4" w:rsidRDefault="00581B73" w:rsidP="00941C97">
            <w:pPr>
              <w:spacing w:after="0" w:line="240" w:lineRule="auto"/>
              <w:jc w:val="right"/>
              <w:rPr>
                <w:rFonts w:ascii="Calibri" w:eastAsia="Times New Roman" w:hAnsi="Calibri" w:cs="Calibri"/>
                <w:color w:val="000000"/>
                <w:sz w:val="16"/>
                <w:szCs w:val="16"/>
                <w:lang w:eastAsia="es-GT"/>
              </w:rPr>
            </w:pPr>
            <w:r w:rsidRPr="00E433A4">
              <w:rPr>
                <w:rFonts w:ascii="Calibri" w:hAnsi="Calibri" w:cs="Calibri"/>
                <w:color w:val="000000"/>
                <w:sz w:val="16"/>
                <w:szCs w:val="16"/>
              </w:rPr>
              <w:t>Q15,300.00</w:t>
            </w:r>
          </w:p>
        </w:tc>
      </w:tr>
      <w:tr w:rsidR="00581B73" w:rsidRPr="000A1933" w14:paraId="03DC1AA9" w14:textId="77777777" w:rsidTr="00941C97">
        <w:trPr>
          <w:trHeight w:val="137"/>
        </w:trPr>
        <w:tc>
          <w:tcPr>
            <w:tcW w:w="467" w:type="pct"/>
            <w:noWrap/>
            <w:vAlign w:val="bottom"/>
          </w:tcPr>
          <w:p w14:paraId="2858927E" w14:textId="77777777" w:rsidR="00581B73" w:rsidRPr="00E433A4" w:rsidRDefault="00581B73" w:rsidP="00941C97">
            <w:pPr>
              <w:spacing w:after="0" w:line="240" w:lineRule="auto"/>
              <w:jc w:val="right"/>
              <w:rPr>
                <w:rFonts w:ascii="Calibri" w:eastAsia="Times New Roman" w:hAnsi="Calibri" w:cs="Calibri"/>
                <w:color w:val="000000"/>
                <w:sz w:val="16"/>
                <w:szCs w:val="16"/>
                <w:lang w:eastAsia="es-GT"/>
              </w:rPr>
            </w:pPr>
            <w:r w:rsidRPr="00E433A4">
              <w:rPr>
                <w:rFonts w:ascii="Calibri" w:hAnsi="Calibri" w:cs="Calibri"/>
                <w:color w:val="000000"/>
                <w:sz w:val="16"/>
                <w:szCs w:val="16"/>
              </w:rPr>
              <w:t>324</w:t>
            </w:r>
          </w:p>
        </w:tc>
        <w:tc>
          <w:tcPr>
            <w:tcW w:w="3549" w:type="pct"/>
            <w:noWrap/>
            <w:vAlign w:val="center"/>
          </w:tcPr>
          <w:p w14:paraId="68F8C3E3" w14:textId="77777777" w:rsidR="00581B73" w:rsidRPr="00E433A4" w:rsidRDefault="00581B73" w:rsidP="00941C97">
            <w:pPr>
              <w:spacing w:after="0" w:line="240" w:lineRule="auto"/>
              <w:rPr>
                <w:rFonts w:ascii="Calibri" w:eastAsia="Times New Roman" w:hAnsi="Calibri" w:cs="Calibri"/>
                <w:color w:val="000000"/>
                <w:sz w:val="16"/>
                <w:szCs w:val="16"/>
                <w:lang w:eastAsia="es-GT"/>
              </w:rPr>
            </w:pPr>
            <w:r w:rsidRPr="00E433A4">
              <w:rPr>
                <w:rFonts w:ascii="Calibri" w:hAnsi="Calibri" w:cs="Calibri"/>
                <w:color w:val="000000"/>
                <w:sz w:val="16"/>
                <w:szCs w:val="16"/>
              </w:rPr>
              <w:t>Equipo educacional, cultural y recreativo</w:t>
            </w:r>
          </w:p>
        </w:tc>
        <w:tc>
          <w:tcPr>
            <w:tcW w:w="983" w:type="pct"/>
            <w:noWrap/>
            <w:vAlign w:val="bottom"/>
          </w:tcPr>
          <w:p w14:paraId="2A7FCCAF" w14:textId="77777777" w:rsidR="00581B73" w:rsidRPr="00E433A4" w:rsidRDefault="00581B73" w:rsidP="00941C97">
            <w:pPr>
              <w:spacing w:after="0" w:line="240" w:lineRule="auto"/>
              <w:jc w:val="right"/>
              <w:rPr>
                <w:rFonts w:ascii="Calibri" w:eastAsia="Times New Roman" w:hAnsi="Calibri" w:cs="Calibri"/>
                <w:color w:val="000000"/>
                <w:sz w:val="16"/>
                <w:szCs w:val="16"/>
                <w:lang w:eastAsia="es-GT"/>
              </w:rPr>
            </w:pPr>
            <w:r w:rsidRPr="00E433A4">
              <w:rPr>
                <w:rFonts w:ascii="Calibri" w:hAnsi="Calibri" w:cs="Calibri"/>
                <w:color w:val="000000"/>
                <w:sz w:val="16"/>
                <w:szCs w:val="16"/>
              </w:rPr>
              <w:t>Q11,800.00</w:t>
            </w:r>
          </w:p>
        </w:tc>
      </w:tr>
      <w:tr w:rsidR="00581B73" w:rsidRPr="000A1933" w14:paraId="69503081" w14:textId="77777777" w:rsidTr="00941C97">
        <w:trPr>
          <w:trHeight w:val="70"/>
        </w:trPr>
        <w:tc>
          <w:tcPr>
            <w:tcW w:w="4017" w:type="pct"/>
            <w:gridSpan w:val="2"/>
            <w:noWrap/>
            <w:hideMark/>
          </w:tcPr>
          <w:p w14:paraId="2DF78B01" w14:textId="77777777" w:rsidR="00581B73" w:rsidRPr="000A1933" w:rsidRDefault="00581B73" w:rsidP="00941C97">
            <w:pPr>
              <w:spacing w:after="0" w:line="240" w:lineRule="auto"/>
              <w:jc w:val="center"/>
              <w:rPr>
                <w:rFonts w:ascii="Calibri" w:eastAsia="Times New Roman" w:hAnsi="Calibri" w:cs="Calibri"/>
                <w:b/>
                <w:bCs/>
                <w:color w:val="000000"/>
                <w:sz w:val="16"/>
                <w:szCs w:val="16"/>
                <w:lang w:eastAsia="es-GT"/>
              </w:rPr>
            </w:pPr>
            <w:r w:rsidRPr="000A1933">
              <w:rPr>
                <w:rFonts w:ascii="Calibri" w:eastAsia="Times New Roman" w:hAnsi="Calibri" w:cs="Calibri"/>
                <w:b/>
                <w:bCs/>
                <w:color w:val="000000"/>
                <w:sz w:val="16"/>
                <w:szCs w:val="16"/>
                <w:lang w:eastAsia="es-GT"/>
              </w:rPr>
              <w:t>TOTAL</w:t>
            </w:r>
          </w:p>
        </w:tc>
        <w:tc>
          <w:tcPr>
            <w:tcW w:w="983" w:type="pct"/>
            <w:noWrap/>
            <w:hideMark/>
          </w:tcPr>
          <w:p w14:paraId="0C9C7564" w14:textId="77777777" w:rsidR="00581B73" w:rsidRPr="000A1933" w:rsidRDefault="00581B73" w:rsidP="00941C97">
            <w:pPr>
              <w:spacing w:after="0" w:line="240" w:lineRule="auto"/>
              <w:jc w:val="right"/>
              <w:rPr>
                <w:rFonts w:ascii="Calibri" w:eastAsia="Times New Roman" w:hAnsi="Calibri" w:cs="Calibri"/>
                <w:b/>
                <w:bCs/>
                <w:color w:val="000000"/>
                <w:sz w:val="20"/>
                <w:szCs w:val="20"/>
                <w:lang w:eastAsia="es-GT"/>
              </w:rPr>
            </w:pPr>
            <w:r w:rsidRPr="000A1933">
              <w:rPr>
                <w:rFonts w:ascii="Calibri" w:eastAsia="Times New Roman" w:hAnsi="Calibri" w:cs="Calibri"/>
                <w:b/>
                <w:bCs/>
                <w:color w:val="000000"/>
                <w:sz w:val="20"/>
                <w:szCs w:val="20"/>
                <w:lang w:eastAsia="es-GT"/>
              </w:rPr>
              <w:t xml:space="preserve"> Q          </w:t>
            </w:r>
            <w:r>
              <w:rPr>
                <w:rFonts w:ascii="Calibri" w:eastAsia="Times New Roman" w:hAnsi="Calibri" w:cs="Calibri"/>
                <w:b/>
                <w:bCs/>
                <w:color w:val="000000"/>
                <w:sz w:val="20"/>
                <w:szCs w:val="20"/>
                <w:lang w:eastAsia="es-GT"/>
              </w:rPr>
              <w:t>272,220</w:t>
            </w:r>
            <w:r w:rsidRPr="000A1933">
              <w:rPr>
                <w:rFonts w:ascii="Calibri" w:eastAsia="Times New Roman" w:hAnsi="Calibri" w:cs="Calibri"/>
                <w:b/>
                <w:bCs/>
                <w:color w:val="000000"/>
                <w:sz w:val="20"/>
                <w:szCs w:val="20"/>
                <w:lang w:eastAsia="es-GT"/>
              </w:rPr>
              <w:t xml:space="preserve">.00 </w:t>
            </w:r>
          </w:p>
        </w:tc>
      </w:tr>
    </w:tbl>
    <w:p w14:paraId="4461A106" w14:textId="77777777" w:rsidR="00581B73" w:rsidRDefault="00581B73" w:rsidP="00581B73">
      <w:pPr>
        <w:jc w:val="both"/>
        <w:rPr>
          <w:rFonts w:cs="Arial"/>
          <w:sz w:val="16"/>
          <w:szCs w:val="16"/>
        </w:rPr>
      </w:pPr>
    </w:p>
    <w:p w14:paraId="1A79C664" w14:textId="77777777" w:rsidR="00581B73" w:rsidRPr="00581B73" w:rsidRDefault="00581B73" w:rsidP="00581B73"/>
    <w:p w14:paraId="2907AA5F" w14:textId="7532C154" w:rsidR="00581B73" w:rsidRPr="00581B73" w:rsidRDefault="00581B73" w:rsidP="00EB1CF5">
      <w:pPr>
        <w:spacing w:after="160" w:line="259" w:lineRule="auto"/>
        <w:rPr>
          <w:rFonts w:asciiTheme="minorHAnsi" w:hAnsiTheme="minorHAnsi" w:cstheme="minorHAnsi"/>
          <w:sz w:val="24"/>
          <w:szCs w:val="24"/>
        </w:rPr>
      </w:pPr>
    </w:p>
    <w:p w14:paraId="2D1AF91F" w14:textId="77777777" w:rsidR="00581B73" w:rsidRPr="00D749C7" w:rsidRDefault="00581B73" w:rsidP="00EB1CF5">
      <w:pPr>
        <w:spacing w:after="160" w:line="259" w:lineRule="auto"/>
        <w:rPr>
          <w:rFonts w:asciiTheme="minorHAnsi" w:hAnsiTheme="minorHAnsi" w:cstheme="minorHAnsi"/>
          <w:sz w:val="2"/>
          <w:szCs w:val="2"/>
        </w:rPr>
      </w:pPr>
    </w:p>
    <w:sectPr w:rsidR="00581B73" w:rsidRPr="00D749C7" w:rsidSect="00C62A7B">
      <w:footerReference w:type="default" r:id="rId65"/>
      <w:pgSz w:w="15840" w:h="12240" w:orient="landscape"/>
      <w:pgMar w:top="1701" w:right="1242"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548911" w14:textId="77777777" w:rsidR="00F74BAC" w:rsidRDefault="00F74BAC" w:rsidP="00E76CD6">
      <w:pPr>
        <w:spacing w:after="0" w:line="240" w:lineRule="auto"/>
      </w:pPr>
      <w:r>
        <w:separator/>
      </w:r>
    </w:p>
  </w:endnote>
  <w:endnote w:type="continuationSeparator" w:id="0">
    <w:p w14:paraId="4C8DF552" w14:textId="77777777" w:rsidR="00F74BAC" w:rsidRDefault="00F74BAC" w:rsidP="00E76C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ato">
    <w:charset w:val="00"/>
    <w:family w:val="swiss"/>
    <w:pitch w:val="variable"/>
    <w:sig w:usb0="E10002FF" w:usb1="5000ECFF" w:usb2="00000021"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Raleway">
    <w:altName w:val="Raleway"/>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4074086"/>
      <w:docPartObj>
        <w:docPartGallery w:val="Page Numbers (Bottom of Page)"/>
        <w:docPartUnique/>
      </w:docPartObj>
    </w:sdtPr>
    <w:sdtEndPr/>
    <w:sdtContent>
      <w:p w14:paraId="26052B16" w14:textId="77777777" w:rsidR="000E7419" w:rsidRDefault="000E7419">
        <w:pPr>
          <w:pStyle w:val="Piedepgina"/>
        </w:pPr>
        <w:r>
          <w:fldChar w:fldCharType="begin"/>
        </w:r>
        <w:r>
          <w:instrText>PAGE   \* MERGEFORMAT</w:instrText>
        </w:r>
        <w:r>
          <w:fldChar w:fldCharType="separate"/>
        </w:r>
        <w:r w:rsidR="0074763C" w:rsidRPr="0074763C">
          <w:rPr>
            <w:noProof/>
            <w:lang w:val="es-ES"/>
          </w:rPr>
          <w:t>ii</w:t>
        </w:r>
        <w:r>
          <w:fldChar w:fldCharType="end"/>
        </w:r>
      </w:p>
    </w:sdtContent>
  </w:sdt>
  <w:p w14:paraId="2F52C043" w14:textId="77777777" w:rsidR="000E7419" w:rsidRDefault="000E7419" w:rsidP="00C71FAF">
    <w:pPr>
      <w:pStyle w:val="TDC2"/>
    </w:pPr>
    <w:r>
      <w:rPr>
        <w:noProof/>
        <w:lang w:eastAsia="es-GT"/>
      </w:rPr>
      <w:drawing>
        <wp:anchor distT="0" distB="0" distL="114300" distR="114300" simplePos="0" relativeHeight="251654144" behindDoc="1" locked="0" layoutInCell="1" allowOverlap="1" wp14:anchorId="3B35FD03" wp14:editId="21382DD7">
          <wp:simplePos x="0" y="0"/>
          <wp:positionH relativeFrom="page">
            <wp:posOffset>-3175</wp:posOffset>
          </wp:positionH>
          <wp:positionV relativeFrom="paragraph">
            <wp:posOffset>40640</wp:posOffset>
          </wp:positionV>
          <wp:extent cx="7785735" cy="588645"/>
          <wp:effectExtent l="0" t="0" r="5715" b="190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5547216"/>
      <w:docPartObj>
        <w:docPartGallery w:val="Page Numbers (Bottom of Page)"/>
        <w:docPartUnique/>
      </w:docPartObj>
    </w:sdtPr>
    <w:sdtEndPr/>
    <w:sdtContent>
      <w:p w14:paraId="56461DC8" w14:textId="77777777" w:rsidR="000E7419" w:rsidRDefault="000E7419" w:rsidP="00C71FAF">
        <w:pPr>
          <w:pStyle w:val="TDC2"/>
        </w:pPr>
        <w:r>
          <w:fldChar w:fldCharType="begin"/>
        </w:r>
        <w:r>
          <w:instrText>PAGE   \* MERGEFORMAT</w:instrText>
        </w:r>
        <w:r>
          <w:fldChar w:fldCharType="separate"/>
        </w:r>
        <w:r w:rsidR="0074763C" w:rsidRPr="0074763C">
          <w:rPr>
            <w:noProof/>
            <w:lang w:val="es-ES"/>
          </w:rPr>
          <w:t>iv</w:t>
        </w:r>
        <w:r>
          <w:rPr>
            <w:noProof/>
            <w:lang w:val="es-ES"/>
          </w:rPr>
          <w:fldChar w:fldCharType="end"/>
        </w:r>
      </w:p>
    </w:sdtContent>
  </w:sdt>
  <w:p w14:paraId="5AF15F64" w14:textId="77777777" w:rsidR="000E7419" w:rsidRDefault="000E7419" w:rsidP="00C71FAF">
    <w:pPr>
      <w:pStyle w:val="TDC2"/>
    </w:pPr>
    <w:r>
      <w:rPr>
        <w:noProof/>
        <w:lang w:eastAsia="es-GT"/>
      </w:rPr>
      <w:drawing>
        <wp:anchor distT="0" distB="0" distL="114300" distR="114300" simplePos="0" relativeHeight="251636224" behindDoc="1" locked="0" layoutInCell="1" allowOverlap="1" wp14:anchorId="03434B1B" wp14:editId="47A4EE8D">
          <wp:simplePos x="0" y="0"/>
          <wp:positionH relativeFrom="page">
            <wp:posOffset>-12700</wp:posOffset>
          </wp:positionH>
          <wp:positionV relativeFrom="paragraph">
            <wp:posOffset>31750</wp:posOffset>
          </wp:positionV>
          <wp:extent cx="7785735" cy="588645"/>
          <wp:effectExtent l="0" t="0" r="5715" b="190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97983"/>
      <w:docPartObj>
        <w:docPartGallery w:val="Page Numbers (Bottom of Page)"/>
        <w:docPartUnique/>
      </w:docPartObj>
    </w:sdtPr>
    <w:sdtEndPr/>
    <w:sdtContent>
      <w:p w14:paraId="12F0A8E8" w14:textId="77777777" w:rsidR="000E7419" w:rsidRDefault="000E7419" w:rsidP="00C71FAF">
        <w:pPr>
          <w:pStyle w:val="TDC2"/>
        </w:pPr>
        <w:r>
          <w:fldChar w:fldCharType="begin"/>
        </w:r>
        <w:r>
          <w:instrText>PAGE   \* MERGEFORMAT</w:instrText>
        </w:r>
        <w:r>
          <w:fldChar w:fldCharType="separate"/>
        </w:r>
        <w:r w:rsidR="0074763C" w:rsidRPr="0074763C">
          <w:rPr>
            <w:noProof/>
            <w:lang w:val="es-ES"/>
          </w:rPr>
          <w:t>18</w:t>
        </w:r>
        <w:r>
          <w:rPr>
            <w:noProof/>
            <w:lang w:val="es-ES"/>
          </w:rPr>
          <w:fldChar w:fldCharType="end"/>
        </w:r>
      </w:p>
    </w:sdtContent>
  </w:sdt>
  <w:p w14:paraId="358C87B3" w14:textId="77777777" w:rsidR="000E7419" w:rsidRDefault="000E7419" w:rsidP="00C71FAF">
    <w:pPr>
      <w:pStyle w:val="TDC2"/>
    </w:pPr>
    <w:r>
      <w:rPr>
        <w:noProof/>
        <w:lang w:eastAsia="es-GT"/>
      </w:rPr>
      <w:drawing>
        <wp:anchor distT="0" distB="0" distL="114300" distR="114300" simplePos="0" relativeHeight="251639296" behindDoc="1" locked="0" layoutInCell="1" allowOverlap="1" wp14:anchorId="1D60635B" wp14:editId="15D05328">
          <wp:simplePos x="0" y="0"/>
          <wp:positionH relativeFrom="page">
            <wp:posOffset>-9525</wp:posOffset>
          </wp:positionH>
          <wp:positionV relativeFrom="paragraph">
            <wp:posOffset>28575</wp:posOffset>
          </wp:positionV>
          <wp:extent cx="10067925" cy="588357"/>
          <wp:effectExtent l="0" t="0" r="0" b="254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72854"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0943077"/>
      <w:docPartObj>
        <w:docPartGallery w:val="Page Numbers (Bottom of Page)"/>
        <w:docPartUnique/>
      </w:docPartObj>
    </w:sdtPr>
    <w:sdtEndPr/>
    <w:sdtContent>
      <w:p w14:paraId="1EBAD195" w14:textId="77777777" w:rsidR="000E7419" w:rsidRDefault="000E7419" w:rsidP="00C71FAF">
        <w:pPr>
          <w:pStyle w:val="TDC2"/>
        </w:pPr>
        <w:r>
          <w:rPr>
            <w:noProof/>
            <w:lang w:eastAsia="es-GT"/>
          </w:rPr>
          <w:drawing>
            <wp:anchor distT="0" distB="0" distL="114300" distR="114300" simplePos="0" relativeHeight="251660800" behindDoc="1" locked="0" layoutInCell="1" allowOverlap="1" wp14:anchorId="4B18467C" wp14:editId="7D54D337">
              <wp:simplePos x="0" y="0"/>
              <wp:positionH relativeFrom="page">
                <wp:posOffset>276225</wp:posOffset>
              </wp:positionH>
              <wp:positionV relativeFrom="paragraph">
                <wp:posOffset>2188210</wp:posOffset>
              </wp:positionV>
              <wp:extent cx="7785735" cy="588645"/>
              <wp:effectExtent l="0" t="0" r="5715" b="190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rsidR="0074763C" w:rsidRPr="0074763C">
          <w:rPr>
            <w:noProof/>
            <w:lang w:val="es-ES"/>
          </w:rPr>
          <w:t>35</w:t>
        </w:r>
        <w:r>
          <w:rPr>
            <w:noProof/>
            <w:lang w:val="es-ES"/>
          </w:rPr>
          <w:fldChar w:fldCharType="end"/>
        </w:r>
      </w:p>
    </w:sdtContent>
  </w:sdt>
  <w:p w14:paraId="000702C5" w14:textId="77777777" w:rsidR="000E7419" w:rsidRDefault="000E7419" w:rsidP="00C71FAF">
    <w:pPr>
      <w:pStyle w:val="TDC2"/>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280829"/>
      <w:docPartObj>
        <w:docPartGallery w:val="Page Numbers (Bottom of Page)"/>
        <w:docPartUnique/>
      </w:docPartObj>
    </w:sdtPr>
    <w:sdtEndPr/>
    <w:sdtContent>
      <w:p w14:paraId="6E8236E8" w14:textId="77777777" w:rsidR="000E7419" w:rsidRDefault="000E7419" w:rsidP="00C71FAF">
        <w:pPr>
          <w:pStyle w:val="TDC2"/>
        </w:pPr>
        <w:r>
          <w:rPr>
            <w:noProof/>
            <w:lang w:eastAsia="es-GT"/>
          </w:rPr>
          <w:drawing>
            <wp:anchor distT="0" distB="0" distL="114300" distR="114300" simplePos="0" relativeHeight="251666944" behindDoc="1" locked="0" layoutInCell="1" allowOverlap="1" wp14:anchorId="3A37F2D2" wp14:editId="0F6B3649">
              <wp:simplePos x="0" y="0"/>
              <wp:positionH relativeFrom="page">
                <wp:posOffset>276225</wp:posOffset>
              </wp:positionH>
              <wp:positionV relativeFrom="paragraph">
                <wp:posOffset>2188210</wp:posOffset>
              </wp:positionV>
              <wp:extent cx="7785735" cy="588645"/>
              <wp:effectExtent l="0" t="0" r="5715" b="1905"/>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rsidR="0074763C" w:rsidRPr="0074763C">
          <w:rPr>
            <w:noProof/>
            <w:lang w:val="es-ES"/>
          </w:rPr>
          <w:t>40</w:t>
        </w:r>
        <w:r>
          <w:rPr>
            <w:noProof/>
            <w:lang w:val="es-ES"/>
          </w:rPr>
          <w:fldChar w:fldCharType="end"/>
        </w:r>
      </w:p>
    </w:sdtContent>
  </w:sdt>
  <w:p w14:paraId="14815E97" w14:textId="77777777" w:rsidR="000E7419" w:rsidRDefault="000E7419" w:rsidP="00C71FAF">
    <w:pPr>
      <w:pStyle w:val="TDC2"/>
    </w:pPr>
    <w:r>
      <w:rPr>
        <w:noProof/>
        <w:lang w:eastAsia="es-GT"/>
      </w:rPr>
      <w:drawing>
        <wp:anchor distT="0" distB="0" distL="114300" distR="114300" simplePos="0" relativeHeight="251673088" behindDoc="1" locked="0" layoutInCell="1" allowOverlap="1" wp14:anchorId="1F0E59C0" wp14:editId="0495DC51">
          <wp:simplePos x="0" y="0"/>
          <wp:positionH relativeFrom="page">
            <wp:posOffset>-12700</wp:posOffset>
          </wp:positionH>
          <wp:positionV relativeFrom="paragraph">
            <wp:posOffset>31750</wp:posOffset>
          </wp:positionV>
          <wp:extent cx="7785735" cy="588645"/>
          <wp:effectExtent l="0" t="0" r="5715" b="190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9C9C9" w14:textId="77777777" w:rsidR="000E7419" w:rsidRPr="00DC519E" w:rsidRDefault="000E7419" w:rsidP="00C71FAF">
    <w:pPr>
      <w:pStyle w:val="TDC2"/>
    </w:pPr>
    <w:r>
      <w:fldChar w:fldCharType="begin"/>
    </w:r>
    <w:r>
      <w:instrText xml:space="preserve"> PAGE   \* MERGEFORMAT </w:instrText>
    </w:r>
    <w:r>
      <w:fldChar w:fldCharType="separate"/>
    </w:r>
    <w:r w:rsidR="0074763C">
      <w:rPr>
        <w:noProof/>
      </w:rPr>
      <w:t>43</w:t>
    </w:r>
    <w:r>
      <w:rPr>
        <w:noProof/>
      </w:rPr>
      <w:fldChar w:fldCharType="end"/>
    </w:r>
  </w:p>
  <w:p w14:paraId="109F275F" w14:textId="77777777" w:rsidR="000E7419" w:rsidRDefault="000E7419" w:rsidP="00C71FAF">
    <w:pPr>
      <w:pStyle w:val="TDC2"/>
    </w:pPr>
    <w:r>
      <w:rPr>
        <w:noProof/>
        <w:lang w:eastAsia="es-GT"/>
      </w:rPr>
      <w:drawing>
        <wp:anchor distT="0" distB="0" distL="114300" distR="114300" simplePos="0" relativeHeight="251652608" behindDoc="1" locked="0" layoutInCell="1" allowOverlap="1" wp14:anchorId="0431C06F" wp14:editId="03B00DDD">
          <wp:simplePos x="0" y="0"/>
          <wp:positionH relativeFrom="page">
            <wp:posOffset>0</wp:posOffset>
          </wp:positionH>
          <wp:positionV relativeFrom="paragraph">
            <wp:posOffset>28575</wp:posOffset>
          </wp:positionV>
          <wp:extent cx="10039350" cy="588926"/>
          <wp:effectExtent l="0" t="0" r="0" b="190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44445" cy="589225"/>
                  </a:xfrm>
                  <a:prstGeom prst="rect">
                    <a:avLst/>
                  </a:prstGeom>
                </pic:spPr>
              </pic:pic>
            </a:graphicData>
          </a:graphic>
          <wp14:sizeRelH relativeFrom="margin">
            <wp14:pctWidth>0</wp14:pctWidth>
          </wp14:sizeRelH>
          <wp14:sizeRelV relativeFrom="margin">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6214227"/>
      <w:docPartObj>
        <w:docPartGallery w:val="Page Numbers (Bottom of Page)"/>
        <w:docPartUnique/>
      </w:docPartObj>
    </w:sdtPr>
    <w:sdtEndPr/>
    <w:sdtContent>
      <w:p w14:paraId="1E702B5E" w14:textId="77777777" w:rsidR="000E7419" w:rsidRDefault="000E7419" w:rsidP="00C71FAF">
        <w:pPr>
          <w:pStyle w:val="TDC2"/>
        </w:pPr>
        <w:r>
          <w:fldChar w:fldCharType="begin"/>
        </w:r>
        <w:r>
          <w:instrText>PAGE   \* MERGEFORMAT</w:instrText>
        </w:r>
        <w:r>
          <w:fldChar w:fldCharType="separate"/>
        </w:r>
        <w:r w:rsidR="0074763C" w:rsidRPr="0074763C">
          <w:rPr>
            <w:noProof/>
            <w:lang w:val="es-ES"/>
          </w:rPr>
          <w:t>68</w:t>
        </w:r>
        <w:r>
          <w:fldChar w:fldCharType="end"/>
        </w:r>
      </w:p>
    </w:sdtContent>
  </w:sdt>
  <w:p w14:paraId="503C6AF2" w14:textId="77777777" w:rsidR="000E7419" w:rsidRDefault="000E7419" w:rsidP="00C71FAF">
    <w:pPr>
      <w:pStyle w:val="TDC2"/>
    </w:pPr>
    <w:r>
      <w:rPr>
        <w:noProof/>
        <w:lang w:eastAsia="es-GT"/>
      </w:rPr>
      <w:drawing>
        <wp:anchor distT="0" distB="0" distL="114300" distR="114300" simplePos="0" relativeHeight="251679232" behindDoc="1" locked="0" layoutInCell="1" allowOverlap="1" wp14:anchorId="141078DB" wp14:editId="56F92B6B">
          <wp:simplePos x="0" y="0"/>
          <wp:positionH relativeFrom="page">
            <wp:posOffset>0</wp:posOffset>
          </wp:positionH>
          <wp:positionV relativeFrom="paragraph">
            <wp:posOffset>27940</wp:posOffset>
          </wp:positionV>
          <wp:extent cx="10048875" cy="588357"/>
          <wp:effectExtent l="0" t="0" r="0" b="254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53795"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D172DD" w14:textId="77777777" w:rsidR="00F74BAC" w:rsidRDefault="00F74BAC" w:rsidP="00E76CD6">
      <w:pPr>
        <w:spacing w:after="0" w:line="240" w:lineRule="auto"/>
      </w:pPr>
      <w:r>
        <w:separator/>
      </w:r>
    </w:p>
  </w:footnote>
  <w:footnote w:type="continuationSeparator" w:id="0">
    <w:p w14:paraId="5E59757C" w14:textId="77777777" w:rsidR="00F74BAC" w:rsidRDefault="00F74BAC" w:rsidP="00E76C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F904B64E"/>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4427A77"/>
    <w:multiLevelType w:val="multilevel"/>
    <w:tmpl w:val="7B76CB88"/>
    <w:lvl w:ilvl="0">
      <w:start w:val="1"/>
      <w:numFmt w:val="decimal"/>
      <w:lvlText w:val="%1"/>
      <w:lvlJc w:val="left"/>
      <w:pPr>
        <w:ind w:left="360" w:hanging="360"/>
      </w:pPr>
      <w:rPr>
        <w:rFonts w:hint="default"/>
        <w:sz w:val="24"/>
      </w:rPr>
    </w:lvl>
    <w:lvl w:ilvl="1">
      <w:start w:val="1"/>
      <w:numFmt w:val="decimal"/>
      <w:lvlText w:val="%1.%2"/>
      <w:lvlJc w:val="left"/>
      <w:pPr>
        <w:ind w:left="720" w:hanging="360"/>
      </w:pPr>
      <w:rPr>
        <w:rFonts w:hint="default"/>
        <w:sz w:val="24"/>
      </w:rPr>
    </w:lvl>
    <w:lvl w:ilvl="2">
      <w:start w:val="1"/>
      <w:numFmt w:val="decimal"/>
      <w:lvlText w:val="%1.%2.%3"/>
      <w:lvlJc w:val="left"/>
      <w:pPr>
        <w:ind w:left="1440" w:hanging="720"/>
      </w:pPr>
      <w:rPr>
        <w:rFonts w:hint="default"/>
        <w:sz w:val="24"/>
      </w:rPr>
    </w:lvl>
    <w:lvl w:ilvl="3">
      <w:start w:val="1"/>
      <w:numFmt w:val="decimal"/>
      <w:lvlText w:val="%1.%2.%3.%4"/>
      <w:lvlJc w:val="left"/>
      <w:pPr>
        <w:ind w:left="2160" w:hanging="1080"/>
      </w:pPr>
      <w:rPr>
        <w:rFonts w:hint="default"/>
        <w:sz w:val="24"/>
      </w:rPr>
    </w:lvl>
    <w:lvl w:ilvl="4">
      <w:start w:val="1"/>
      <w:numFmt w:val="decimal"/>
      <w:lvlText w:val="%1.%2.%3.%4.%5"/>
      <w:lvlJc w:val="left"/>
      <w:pPr>
        <w:ind w:left="2520" w:hanging="1080"/>
      </w:pPr>
      <w:rPr>
        <w:rFonts w:hint="default"/>
        <w:sz w:val="24"/>
      </w:rPr>
    </w:lvl>
    <w:lvl w:ilvl="5">
      <w:start w:val="1"/>
      <w:numFmt w:val="decimal"/>
      <w:lvlText w:val="%1.%2.%3.%4.%5.%6"/>
      <w:lvlJc w:val="left"/>
      <w:pPr>
        <w:ind w:left="3240" w:hanging="1440"/>
      </w:pPr>
      <w:rPr>
        <w:rFonts w:hint="default"/>
        <w:sz w:val="24"/>
      </w:rPr>
    </w:lvl>
    <w:lvl w:ilvl="6">
      <w:start w:val="1"/>
      <w:numFmt w:val="decimal"/>
      <w:lvlText w:val="%1.%2.%3.%4.%5.%6.%7"/>
      <w:lvlJc w:val="left"/>
      <w:pPr>
        <w:ind w:left="3600" w:hanging="1440"/>
      </w:pPr>
      <w:rPr>
        <w:rFonts w:hint="default"/>
        <w:sz w:val="24"/>
      </w:rPr>
    </w:lvl>
    <w:lvl w:ilvl="7">
      <w:start w:val="1"/>
      <w:numFmt w:val="decimal"/>
      <w:lvlText w:val="%1.%2.%3.%4.%5.%6.%7.%8"/>
      <w:lvlJc w:val="left"/>
      <w:pPr>
        <w:ind w:left="4320" w:hanging="1800"/>
      </w:pPr>
      <w:rPr>
        <w:rFonts w:hint="default"/>
        <w:sz w:val="24"/>
      </w:rPr>
    </w:lvl>
    <w:lvl w:ilvl="8">
      <w:start w:val="1"/>
      <w:numFmt w:val="decimal"/>
      <w:lvlText w:val="%1.%2.%3.%4.%5.%6.%7.%8.%9"/>
      <w:lvlJc w:val="left"/>
      <w:pPr>
        <w:ind w:left="5040" w:hanging="2160"/>
      </w:pPr>
      <w:rPr>
        <w:rFonts w:hint="default"/>
        <w:sz w:val="24"/>
      </w:rPr>
    </w:lvl>
  </w:abstractNum>
  <w:abstractNum w:abstractNumId="2" w15:restartNumberingAfterBreak="0">
    <w:nsid w:val="09466084"/>
    <w:multiLevelType w:val="hybridMultilevel"/>
    <w:tmpl w:val="C54A1E7E"/>
    <w:lvl w:ilvl="0" w:tplc="100A000F">
      <w:start w:val="1"/>
      <w:numFmt w:val="decimal"/>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0D215F09"/>
    <w:multiLevelType w:val="hybridMultilevel"/>
    <w:tmpl w:val="65025E7C"/>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0EF167C3"/>
    <w:multiLevelType w:val="hybridMultilevel"/>
    <w:tmpl w:val="01B006F6"/>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5" w15:restartNumberingAfterBreak="0">
    <w:nsid w:val="15C43316"/>
    <w:multiLevelType w:val="hybridMultilevel"/>
    <w:tmpl w:val="00D8B074"/>
    <w:lvl w:ilvl="0" w:tplc="100A0001">
      <w:start w:val="1"/>
      <w:numFmt w:val="bullet"/>
      <w:lvlText w:val=""/>
      <w:lvlJc w:val="left"/>
      <w:pPr>
        <w:ind w:left="360" w:hanging="360"/>
      </w:pPr>
      <w:rPr>
        <w:rFonts w:ascii="Symbol" w:hAnsi="Symbol" w:hint="default"/>
      </w:rPr>
    </w:lvl>
    <w:lvl w:ilvl="1" w:tplc="100A0003">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6" w15:restartNumberingAfterBreak="0">
    <w:nsid w:val="1E2B0C58"/>
    <w:multiLevelType w:val="hybridMultilevel"/>
    <w:tmpl w:val="9454C3A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15:restartNumberingAfterBreak="0">
    <w:nsid w:val="2CE3471D"/>
    <w:multiLevelType w:val="hybridMultilevel"/>
    <w:tmpl w:val="B44C6A30"/>
    <w:lvl w:ilvl="0" w:tplc="100A000F">
      <w:start w:val="1"/>
      <w:numFmt w:val="decimal"/>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8" w15:restartNumberingAfterBreak="0">
    <w:nsid w:val="379F1F15"/>
    <w:multiLevelType w:val="hybridMultilevel"/>
    <w:tmpl w:val="1F7E788A"/>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9" w15:restartNumberingAfterBreak="0">
    <w:nsid w:val="3B2F2EF4"/>
    <w:multiLevelType w:val="hybridMultilevel"/>
    <w:tmpl w:val="E3EA08F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0" w15:restartNumberingAfterBreak="0">
    <w:nsid w:val="3CF00E18"/>
    <w:multiLevelType w:val="singleLevel"/>
    <w:tmpl w:val="33E89AAC"/>
    <w:lvl w:ilvl="0">
      <w:start w:val="1"/>
      <w:numFmt w:val="bullet"/>
      <w:pStyle w:val="Listaconvietas"/>
      <w:lvlText w:val=""/>
      <w:lvlJc w:val="left"/>
      <w:pPr>
        <w:tabs>
          <w:tab w:val="num" w:pos="283"/>
        </w:tabs>
        <w:ind w:left="283" w:hanging="283"/>
      </w:pPr>
      <w:rPr>
        <w:rFonts w:ascii="Symbol" w:hAnsi="Symbol"/>
        <w:color w:val="auto"/>
      </w:rPr>
    </w:lvl>
  </w:abstractNum>
  <w:abstractNum w:abstractNumId="11" w15:restartNumberingAfterBreak="0">
    <w:nsid w:val="3D5C22F6"/>
    <w:multiLevelType w:val="hybridMultilevel"/>
    <w:tmpl w:val="EA6CD84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 w15:restartNumberingAfterBreak="0">
    <w:nsid w:val="41AE6ECE"/>
    <w:multiLevelType w:val="hybridMultilevel"/>
    <w:tmpl w:val="78ACE7FC"/>
    <w:lvl w:ilvl="0" w:tplc="100A0001">
      <w:start w:val="1"/>
      <w:numFmt w:val="bullet"/>
      <w:lvlText w:val=""/>
      <w:lvlJc w:val="left"/>
      <w:pPr>
        <w:ind w:left="360" w:hanging="360"/>
      </w:pPr>
      <w:rPr>
        <w:rFonts w:ascii="Symbol" w:hAnsi="Symbol" w:hint="default"/>
      </w:rPr>
    </w:lvl>
    <w:lvl w:ilvl="1" w:tplc="100A0003">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3" w15:restartNumberingAfterBreak="0">
    <w:nsid w:val="4CD84684"/>
    <w:multiLevelType w:val="hybridMultilevel"/>
    <w:tmpl w:val="8F02BC9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4" w15:restartNumberingAfterBreak="0">
    <w:nsid w:val="53582D9A"/>
    <w:multiLevelType w:val="hybridMultilevel"/>
    <w:tmpl w:val="3822C18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5" w15:restartNumberingAfterBreak="0">
    <w:nsid w:val="542544E0"/>
    <w:multiLevelType w:val="hybridMultilevel"/>
    <w:tmpl w:val="18D400B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6" w15:restartNumberingAfterBreak="0">
    <w:nsid w:val="64DF0ECA"/>
    <w:multiLevelType w:val="hybridMultilevel"/>
    <w:tmpl w:val="39DAAB1A"/>
    <w:lvl w:ilvl="0" w:tplc="100A0001">
      <w:start w:val="1"/>
      <w:numFmt w:val="bullet"/>
      <w:lvlText w:val=""/>
      <w:lvlJc w:val="left"/>
      <w:pPr>
        <w:ind w:left="-708" w:hanging="360"/>
      </w:pPr>
      <w:rPr>
        <w:rFonts w:ascii="Symbol" w:hAnsi="Symbol" w:hint="default"/>
      </w:rPr>
    </w:lvl>
    <w:lvl w:ilvl="1" w:tplc="100A0003" w:tentative="1">
      <w:start w:val="1"/>
      <w:numFmt w:val="bullet"/>
      <w:lvlText w:val="o"/>
      <w:lvlJc w:val="left"/>
      <w:pPr>
        <w:ind w:left="12" w:hanging="360"/>
      </w:pPr>
      <w:rPr>
        <w:rFonts w:ascii="Courier New" w:hAnsi="Courier New" w:cs="Courier New" w:hint="default"/>
      </w:rPr>
    </w:lvl>
    <w:lvl w:ilvl="2" w:tplc="100A0005" w:tentative="1">
      <w:start w:val="1"/>
      <w:numFmt w:val="bullet"/>
      <w:lvlText w:val=""/>
      <w:lvlJc w:val="left"/>
      <w:pPr>
        <w:ind w:left="732" w:hanging="360"/>
      </w:pPr>
      <w:rPr>
        <w:rFonts w:ascii="Wingdings" w:hAnsi="Wingdings" w:hint="default"/>
      </w:rPr>
    </w:lvl>
    <w:lvl w:ilvl="3" w:tplc="100A0001" w:tentative="1">
      <w:start w:val="1"/>
      <w:numFmt w:val="bullet"/>
      <w:lvlText w:val=""/>
      <w:lvlJc w:val="left"/>
      <w:pPr>
        <w:ind w:left="1452" w:hanging="360"/>
      </w:pPr>
      <w:rPr>
        <w:rFonts w:ascii="Symbol" w:hAnsi="Symbol" w:hint="default"/>
      </w:rPr>
    </w:lvl>
    <w:lvl w:ilvl="4" w:tplc="100A0003" w:tentative="1">
      <w:start w:val="1"/>
      <w:numFmt w:val="bullet"/>
      <w:lvlText w:val="o"/>
      <w:lvlJc w:val="left"/>
      <w:pPr>
        <w:ind w:left="2172" w:hanging="360"/>
      </w:pPr>
      <w:rPr>
        <w:rFonts w:ascii="Courier New" w:hAnsi="Courier New" w:cs="Courier New" w:hint="default"/>
      </w:rPr>
    </w:lvl>
    <w:lvl w:ilvl="5" w:tplc="100A0005" w:tentative="1">
      <w:start w:val="1"/>
      <w:numFmt w:val="bullet"/>
      <w:lvlText w:val=""/>
      <w:lvlJc w:val="left"/>
      <w:pPr>
        <w:ind w:left="2892" w:hanging="360"/>
      </w:pPr>
      <w:rPr>
        <w:rFonts w:ascii="Wingdings" w:hAnsi="Wingdings" w:hint="default"/>
      </w:rPr>
    </w:lvl>
    <w:lvl w:ilvl="6" w:tplc="100A0001" w:tentative="1">
      <w:start w:val="1"/>
      <w:numFmt w:val="bullet"/>
      <w:lvlText w:val=""/>
      <w:lvlJc w:val="left"/>
      <w:pPr>
        <w:ind w:left="3612" w:hanging="360"/>
      </w:pPr>
      <w:rPr>
        <w:rFonts w:ascii="Symbol" w:hAnsi="Symbol" w:hint="default"/>
      </w:rPr>
    </w:lvl>
    <w:lvl w:ilvl="7" w:tplc="100A0003" w:tentative="1">
      <w:start w:val="1"/>
      <w:numFmt w:val="bullet"/>
      <w:lvlText w:val="o"/>
      <w:lvlJc w:val="left"/>
      <w:pPr>
        <w:ind w:left="4332" w:hanging="360"/>
      </w:pPr>
      <w:rPr>
        <w:rFonts w:ascii="Courier New" w:hAnsi="Courier New" w:cs="Courier New" w:hint="default"/>
      </w:rPr>
    </w:lvl>
    <w:lvl w:ilvl="8" w:tplc="100A0005" w:tentative="1">
      <w:start w:val="1"/>
      <w:numFmt w:val="bullet"/>
      <w:lvlText w:val=""/>
      <w:lvlJc w:val="left"/>
      <w:pPr>
        <w:ind w:left="5052" w:hanging="360"/>
      </w:pPr>
      <w:rPr>
        <w:rFonts w:ascii="Wingdings" w:hAnsi="Wingdings" w:hint="default"/>
      </w:rPr>
    </w:lvl>
  </w:abstractNum>
  <w:abstractNum w:abstractNumId="17" w15:restartNumberingAfterBreak="0">
    <w:nsid w:val="66B275E5"/>
    <w:multiLevelType w:val="hybridMultilevel"/>
    <w:tmpl w:val="39EC7636"/>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8" w15:restartNumberingAfterBreak="0">
    <w:nsid w:val="67015516"/>
    <w:multiLevelType w:val="hybridMultilevel"/>
    <w:tmpl w:val="9B5ECF06"/>
    <w:lvl w:ilvl="0" w:tplc="2CC4A544">
      <w:start w:val="12"/>
      <w:numFmt w:val="decimal"/>
      <w:lvlText w:val="%1."/>
      <w:lvlJc w:val="left"/>
      <w:pPr>
        <w:ind w:left="765" w:hanging="405"/>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15:restartNumberingAfterBreak="0">
    <w:nsid w:val="68497631"/>
    <w:multiLevelType w:val="hybridMultilevel"/>
    <w:tmpl w:val="1E2A7994"/>
    <w:lvl w:ilvl="0" w:tplc="7BE8164E">
      <w:start w:val="1"/>
      <w:numFmt w:val="decimal"/>
      <w:lvlText w:val="%1."/>
      <w:lvlJc w:val="left"/>
      <w:pPr>
        <w:ind w:left="705" w:hanging="705"/>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0" w15:restartNumberingAfterBreak="0">
    <w:nsid w:val="69886394"/>
    <w:multiLevelType w:val="hybridMultilevel"/>
    <w:tmpl w:val="D78EFF4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1" w15:restartNumberingAfterBreak="0">
    <w:nsid w:val="6E0B7699"/>
    <w:multiLevelType w:val="hybridMultilevel"/>
    <w:tmpl w:val="2736CEC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2" w15:restartNumberingAfterBreak="0">
    <w:nsid w:val="74010ED1"/>
    <w:multiLevelType w:val="hybridMultilevel"/>
    <w:tmpl w:val="978C6E66"/>
    <w:lvl w:ilvl="0" w:tplc="100A0001">
      <w:start w:val="1"/>
      <w:numFmt w:val="bullet"/>
      <w:lvlText w:val=""/>
      <w:lvlJc w:val="left"/>
      <w:pPr>
        <w:ind w:left="1440" w:hanging="360"/>
      </w:pPr>
      <w:rPr>
        <w:rFonts w:ascii="Symbol" w:hAnsi="Symbol" w:hint="default"/>
      </w:rPr>
    </w:lvl>
    <w:lvl w:ilvl="1" w:tplc="100A0003" w:tentative="1">
      <w:start w:val="1"/>
      <w:numFmt w:val="bullet"/>
      <w:lvlText w:val="o"/>
      <w:lvlJc w:val="left"/>
      <w:pPr>
        <w:ind w:left="2160" w:hanging="360"/>
      </w:pPr>
      <w:rPr>
        <w:rFonts w:ascii="Courier New" w:hAnsi="Courier New" w:cs="Courier New" w:hint="default"/>
      </w:rPr>
    </w:lvl>
    <w:lvl w:ilvl="2" w:tplc="100A0005" w:tentative="1">
      <w:start w:val="1"/>
      <w:numFmt w:val="bullet"/>
      <w:lvlText w:val=""/>
      <w:lvlJc w:val="left"/>
      <w:pPr>
        <w:ind w:left="2880" w:hanging="360"/>
      </w:pPr>
      <w:rPr>
        <w:rFonts w:ascii="Wingdings" w:hAnsi="Wingdings" w:hint="default"/>
      </w:rPr>
    </w:lvl>
    <w:lvl w:ilvl="3" w:tplc="100A0001" w:tentative="1">
      <w:start w:val="1"/>
      <w:numFmt w:val="bullet"/>
      <w:lvlText w:val=""/>
      <w:lvlJc w:val="left"/>
      <w:pPr>
        <w:ind w:left="3600" w:hanging="360"/>
      </w:pPr>
      <w:rPr>
        <w:rFonts w:ascii="Symbol" w:hAnsi="Symbol" w:hint="default"/>
      </w:rPr>
    </w:lvl>
    <w:lvl w:ilvl="4" w:tplc="100A0003" w:tentative="1">
      <w:start w:val="1"/>
      <w:numFmt w:val="bullet"/>
      <w:lvlText w:val="o"/>
      <w:lvlJc w:val="left"/>
      <w:pPr>
        <w:ind w:left="4320" w:hanging="360"/>
      </w:pPr>
      <w:rPr>
        <w:rFonts w:ascii="Courier New" w:hAnsi="Courier New" w:cs="Courier New" w:hint="default"/>
      </w:rPr>
    </w:lvl>
    <w:lvl w:ilvl="5" w:tplc="100A0005" w:tentative="1">
      <w:start w:val="1"/>
      <w:numFmt w:val="bullet"/>
      <w:lvlText w:val=""/>
      <w:lvlJc w:val="left"/>
      <w:pPr>
        <w:ind w:left="5040" w:hanging="360"/>
      </w:pPr>
      <w:rPr>
        <w:rFonts w:ascii="Wingdings" w:hAnsi="Wingdings" w:hint="default"/>
      </w:rPr>
    </w:lvl>
    <w:lvl w:ilvl="6" w:tplc="100A0001" w:tentative="1">
      <w:start w:val="1"/>
      <w:numFmt w:val="bullet"/>
      <w:lvlText w:val=""/>
      <w:lvlJc w:val="left"/>
      <w:pPr>
        <w:ind w:left="5760" w:hanging="360"/>
      </w:pPr>
      <w:rPr>
        <w:rFonts w:ascii="Symbol" w:hAnsi="Symbol" w:hint="default"/>
      </w:rPr>
    </w:lvl>
    <w:lvl w:ilvl="7" w:tplc="100A0003" w:tentative="1">
      <w:start w:val="1"/>
      <w:numFmt w:val="bullet"/>
      <w:lvlText w:val="o"/>
      <w:lvlJc w:val="left"/>
      <w:pPr>
        <w:ind w:left="6480" w:hanging="360"/>
      </w:pPr>
      <w:rPr>
        <w:rFonts w:ascii="Courier New" w:hAnsi="Courier New" w:cs="Courier New" w:hint="default"/>
      </w:rPr>
    </w:lvl>
    <w:lvl w:ilvl="8" w:tplc="100A0005" w:tentative="1">
      <w:start w:val="1"/>
      <w:numFmt w:val="bullet"/>
      <w:lvlText w:val=""/>
      <w:lvlJc w:val="left"/>
      <w:pPr>
        <w:ind w:left="7200" w:hanging="360"/>
      </w:pPr>
      <w:rPr>
        <w:rFonts w:ascii="Wingdings" w:hAnsi="Wingdings" w:hint="default"/>
      </w:rPr>
    </w:lvl>
  </w:abstractNum>
  <w:abstractNum w:abstractNumId="23" w15:restartNumberingAfterBreak="0">
    <w:nsid w:val="743970E6"/>
    <w:multiLevelType w:val="hybridMultilevel"/>
    <w:tmpl w:val="CF6C1C56"/>
    <w:lvl w:ilvl="0" w:tplc="100A0001">
      <w:start w:val="1"/>
      <w:numFmt w:val="bullet"/>
      <w:lvlText w:val=""/>
      <w:lvlJc w:val="left"/>
      <w:pPr>
        <w:ind w:left="360" w:hanging="360"/>
      </w:pPr>
      <w:rPr>
        <w:rFonts w:ascii="Symbol" w:hAnsi="Symbol" w:hint="default"/>
      </w:rPr>
    </w:lvl>
    <w:lvl w:ilvl="1" w:tplc="100A0003">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24" w15:restartNumberingAfterBreak="0">
    <w:nsid w:val="77606EB9"/>
    <w:multiLevelType w:val="hybridMultilevel"/>
    <w:tmpl w:val="E1088E44"/>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25" w15:restartNumberingAfterBreak="0">
    <w:nsid w:val="77FC6390"/>
    <w:multiLevelType w:val="hybridMultilevel"/>
    <w:tmpl w:val="8DDE0E00"/>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6" w15:restartNumberingAfterBreak="0">
    <w:nsid w:val="7D405D3C"/>
    <w:multiLevelType w:val="hybridMultilevel"/>
    <w:tmpl w:val="DB3AEEA2"/>
    <w:lvl w:ilvl="0" w:tplc="4A0AF418">
      <w:start w:val="1"/>
      <w:numFmt w:val="bullet"/>
      <w:pStyle w:val="Texto-Bullets"/>
      <w:lvlText w:val=""/>
      <w:lvlJc w:val="left"/>
      <w:pPr>
        <w:tabs>
          <w:tab w:val="num" w:pos="927"/>
        </w:tabs>
        <w:ind w:left="851" w:hanging="284"/>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6"/>
  </w:num>
  <w:num w:numId="2">
    <w:abstractNumId w:val="10"/>
  </w:num>
  <w:num w:numId="3">
    <w:abstractNumId w:val="11"/>
  </w:num>
  <w:num w:numId="4">
    <w:abstractNumId w:val="0"/>
  </w:num>
  <w:num w:numId="5">
    <w:abstractNumId w:val="2"/>
  </w:num>
  <w:num w:numId="6">
    <w:abstractNumId w:val="1"/>
  </w:num>
  <w:num w:numId="7">
    <w:abstractNumId w:val="16"/>
  </w:num>
  <w:num w:numId="8">
    <w:abstractNumId w:val="15"/>
  </w:num>
  <w:num w:numId="9">
    <w:abstractNumId w:val="18"/>
  </w:num>
  <w:num w:numId="10">
    <w:abstractNumId w:val="25"/>
  </w:num>
  <w:num w:numId="11">
    <w:abstractNumId w:val="4"/>
  </w:num>
  <w:num w:numId="12">
    <w:abstractNumId w:val="13"/>
  </w:num>
  <w:num w:numId="13">
    <w:abstractNumId w:val="5"/>
  </w:num>
  <w:num w:numId="14">
    <w:abstractNumId w:val="23"/>
  </w:num>
  <w:num w:numId="15">
    <w:abstractNumId w:val="12"/>
  </w:num>
  <w:num w:numId="16">
    <w:abstractNumId w:val="8"/>
  </w:num>
  <w:num w:numId="17">
    <w:abstractNumId w:val="24"/>
  </w:num>
  <w:num w:numId="18">
    <w:abstractNumId w:val="17"/>
  </w:num>
  <w:num w:numId="19">
    <w:abstractNumId w:val="20"/>
  </w:num>
  <w:num w:numId="20">
    <w:abstractNumId w:val="7"/>
  </w:num>
  <w:num w:numId="21">
    <w:abstractNumId w:val="3"/>
  </w:num>
  <w:num w:numId="22">
    <w:abstractNumId w:val="19"/>
  </w:num>
  <w:num w:numId="23">
    <w:abstractNumId w:val="6"/>
  </w:num>
  <w:num w:numId="24">
    <w:abstractNumId w:val="9"/>
  </w:num>
  <w:num w:numId="25">
    <w:abstractNumId w:val="21"/>
  </w:num>
  <w:num w:numId="26">
    <w:abstractNumId w:val="14"/>
  </w:num>
  <w:num w:numId="27">
    <w:abstractNumId w:val="2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proofState w:spelling="clean" w:grammar="clean"/>
  <w:defaultTabStop w:val="720"/>
  <w:hyphenationZone w:val="425"/>
  <w:drawingGridHorizontalSpacing w:val="9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5309"/>
    <w:rsid w:val="00000EFF"/>
    <w:rsid w:val="00001163"/>
    <w:rsid w:val="00002140"/>
    <w:rsid w:val="000024A8"/>
    <w:rsid w:val="000029B9"/>
    <w:rsid w:val="00002BC2"/>
    <w:rsid w:val="00003011"/>
    <w:rsid w:val="00003157"/>
    <w:rsid w:val="00003255"/>
    <w:rsid w:val="000037E1"/>
    <w:rsid w:val="00004A3C"/>
    <w:rsid w:val="00004C1E"/>
    <w:rsid w:val="0000509D"/>
    <w:rsid w:val="00005572"/>
    <w:rsid w:val="0000590A"/>
    <w:rsid w:val="000063DE"/>
    <w:rsid w:val="00006F32"/>
    <w:rsid w:val="000075F1"/>
    <w:rsid w:val="00010E17"/>
    <w:rsid w:val="00011572"/>
    <w:rsid w:val="00011BAF"/>
    <w:rsid w:val="0001205F"/>
    <w:rsid w:val="00012B43"/>
    <w:rsid w:val="00013090"/>
    <w:rsid w:val="000135FD"/>
    <w:rsid w:val="00013B4B"/>
    <w:rsid w:val="00013F2A"/>
    <w:rsid w:val="00013FF0"/>
    <w:rsid w:val="00014043"/>
    <w:rsid w:val="00014EDE"/>
    <w:rsid w:val="00016004"/>
    <w:rsid w:val="00016398"/>
    <w:rsid w:val="00017A4B"/>
    <w:rsid w:val="00017F7B"/>
    <w:rsid w:val="000207FD"/>
    <w:rsid w:val="000220C2"/>
    <w:rsid w:val="000221D7"/>
    <w:rsid w:val="00022417"/>
    <w:rsid w:val="000229EA"/>
    <w:rsid w:val="00022E74"/>
    <w:rsid w:val="00024F1D"/>
    <w:rsid w:val="00025055"/>
    <w:rsid w:val="00026C36"/>
    <w:rsid w:val="00026F31"/>
    <w:rsid w:val="00027D78"/>
    <w:rsid w:val="00027F02"/>
    <w:rsid w:val="000300A9"/>
    <w:rsid w:val="00030818"/>
    <w:rsid w:val="00032BE0"/>
    <w:rsid w:val="00032C13"/>
    <w:rsid w:val="000334F2"/>
    <w:rsid w:val="0003371C"/>
    <w:rsid w:val="00034537"/>
    <w:rsid w:val="00035598"/>
    <w:rsid w:val="000358DB"/>
    <w:rsid w:val="00035A45"/>
    <w:rsid w:val="00036B37"/>
    <w:rsid w:val="00036E18"/>
    <w:rsid w:val="000407E6"/>
    <w:rsid w:val="00040C41"/>
    <w:rsid w:val="00041933"/>
    <w:rsid w:val="00042808"/>
    <w:rsid w:val="00042BDC"/>
    <w:rsid w:val="000431C7"/>
    <w:rsid w:val="0004457B"/>
    <w:rsid w:val="00044BDF"/>
    <w:rsid w:val="0004521F"/>
    <w:rsid w:val="00045275"/>
    <w:rsid w:val="000456E3"/>
    <w:rsid w:val="00045B8F"/>
    <w:rsid w:val="00045FE1"/>
    <w:rsid w:val="00046E7F"/>
    <w:rsid w:val="000472FB"/>
    <w:rsid w:val="0005018A"/>
    <w:rsid w:val="0005036B"/>
    <w:rsid w:val="000503C0"/>
    <w:rsid w:val="0005075C"/>
    <w:rsid w:val="00050F13"/>
    <w:rsid w:val="00050F9F"/>
    <w:rsid w:val="00051762"/>
    <w:rsid w:val="00051A17"/>
    <w:rsid w:val="00051D1F"/>
    <w:rsid w:val="00051FE4"/>
    <w:rsid w:val="00052F97"/>
    <w:rsid w:val="000546E5"/>
    <w:rsid w:val="00055843"/>
    <w:rsid w:val="00055955"/>
    <w:rsid w:val="00055D2A"/>
    <w:rsid w:val="00055D97"/>
    <w:rsid w:val="00055E64"/>
    <w:rsid w:val="00056307"/>
    <w:rsid w:val="00056B28"/>
    <w:rsid w:val="0005717D"/>
    <w:rsid w:val="000577D3"/>
    <w:rsid w:val="00057AC9"/>
    <w:rsid w:val="00060EDA"/>
    <w:rsid w:val="000613B7"/>
    <w:rsid w:val="00062189"/>
    <w:rsid w:val="00063035"/>
    <w:rsid w:val="0006370D"/>
    <w:rsid w:val="00063A9A"/>
    <w:rsid w:val="000641D9"/>
    <w:rsid w:val="000649BE"/>
    <w:rsid w:val="00065236"/>
    <w:rsid w:val="000652FC"/>
    <w:rsid w:val="00065CAF"/>
    <w:rsid w:val="00065EB4"/>
    <w:rsid w:val="00065F4A"/>
    <w:rsid w:val="00067B83"/>
    <w:rsid w:val="00067FB2"/>
    <w:rsid w:val="0007050D"/>
    <w:rsid w:val="00071BA7"/>
    <w:rsid w:val="000728FC"/>
    <w:rsid w:val="00072A60"/>
    <w:rsid w:val="00072B06"/>
    <w:rsid w:val="00072BBF"/>
    <w:rsid w:val="00072C50"/>
    <w:rsid w:val="000731C9"/>
    <w:rsid w:val="0007331A"/>
    <w:rsid w:val="00076590"/>
    <w:rsid w:val="00077D76"/>
    <w:rsid w:val="000807A1"/>
    <w:rsid w:val="00083CCE"/>
    <w:rsid w:val="00084337"/>
    <w:rsid w:val="00084E1E"/>
    <w:rsid w:val="00085BD4"/>
    <w:rsid w:val="00085F13"/>
    <w:rsid w:val="0008661B"/>
    <w:rsid w:val="000867EF"/>
    <w:rsid w:val="0008695C"/>
    <w:rsid w:val="00086961"/>
    <w:rsid w:val="00086E39"/>
    <w:rsid w:val="000875E0"/>
    <w:rsid w:val="00087CFF"/>
    <w:rsid w:val="000906CA"/>
    <w:rsid w:val="00090CDF"/>
    <w:rsid w:val="000914D3"/>
    <w:rsid w:val="00091C3C"/>
    <w:rsid w:val="00092788"/>
    <w:rsid w:val="00093A02"/>
    <w:rsid w:val="00094688"/>
    <w:rsid w:val="0009492E"/>
    <w:rsid w:val="00094B05"/>
    <w:rsid w:val="00096365"/>
    <w:rsid w:val="00096CC7"/>
    <w:rsid w:val="00096F6B"/>
    <w:rsid w:val="0009775F"/>
    <w:rsid w:val="00097AF9"/>
    <w:rsid w:val="00097C3D"/>
    <w:rsid w:val="000A041B"/>
    <w:rsid w:val="000A13E8"/>
    <w:rsid w:val="000A1B02"/>
    <w:rsid w:val="000A2D72"/>
    <w:rsid w:val="000A302D"/>
    <w:rsid w:val="000A3147"/>
    <w:rsid w:val="000A3859"/>
    <w:rsid w:val="000A49A6"/>
    <w:rsid w:val="000A4B17"/>
    <w:rsid w:val="000A4E1E"/>
    <w:rsid w:val="000A55AF"/>
    <w:rsid w:val="000A586C"/>
    <w:rsid w:val="000A5BAC"/>
    <w:rsid w:val="000A5E0F"/>
    <w:rsid w:val="000A64B0"/>
    <w:rsid w:val="000A6709"/>
    <w:rsid w:val="000A6C04"/>
    <w:rsid w:val="000A73D0"/>
    <w:rsid w:val="000A7547"/>
    <w:rsid w:val="000A7D24"/>
    <w:rsid w:val="000B0E98"/>
    <w:rsid w:val="000B136B"/>
    <w:rsid w:val="000B2E17"/>
    <w:rsid w:val="000B3078"/>
    <w:rsid w:val="000B3115"/>
    <w:rsid w:val="000B37F3"/>
    <w:rsid w:val="000B4BA7"/>
    <w:rsid w:val="000B6947"/>
    <w:rsid w:val="000B6E3A"/>
    <w:rsid w:val="000B7D9D"/>
    <w:rsid w:val="000C018E"/>
    <w:rsid w:val="000C09D7"/>
    <w:rsid w:val="000C1A45"/>
    <w:rsid w:val="000C25FB"/>
    <w:rsid w:val="000C2AD8"/>
    <w:rsid w:val="000C3885"/>
    <w:rsid w:val="000C3D80"/>
    <w:rsid w:val="000C451E"/>
    <w:rsid w:val="000C4D01"/>
    <w:rsid w:val="000C4DC4"/>
    <w:rsid w:val="000C617D"/>
    <w:rsid w:val="000C63F2"/>
    <w:rsid w:val="000C69CA"/>
    <w:rsid w:val="000C7669"/>
    <w:rsid w:val="000D0B9B"/>
    <w:rsid w:val="000D1782"/>
    <w:rsid w:val="000D2939"/>
    <w:rsid w:val="000D2AF2"/>
    <w:rsid w:val="000D3266"/>
    <w:rsid w:val="000D3773"/>
    <w:rsid w:val="000D4620"/>
    <w:rsid w:val="000D5F43"/>
    <w:rsid w:val="000D6C03"/>
    <w:rsid w:val="000D6F92"/>
    <w:rsid w:val="000D76FF"/>
    <w:rsid w:val="000D77B5"/>
    <w:rsid w:val="000D7AC2"/>
    <w:rsid w:val="000D7F34"/>
    <w:rsid w:val="000E1A7C"/>
    <w:rsid w:val="000E1DE0"/>
    <w:rsid w:val="000E3490"/>
    <w:rsid w:val="000E3C21"/>
    <w:rsid w:val="000E4102"/>
    <w:rsid w:val="000E4548"/>
    <w:rsid w:val="000E4EB8"/>
    <w:rsid w:val="000E5FF0"/>
    <w:rsid w:val="000E6913"/>
    <w:rsid w:val="000E7419"/>
    <w:rsid w:val="000E7D22"/>
    <w:rsid w:val="000F0C38"/>
    <w:rsid w:val="000F1A07"/>
    <w:rsid w:val="000F1C52"/>
    <w:rsid w:val="000F22A0"/>
    <w:rsid w:val="000F243B"/>
    <w:rsid w:val="000F2B0C"/>
    <w:rsid w:val="000F4121"/>
    <w:rsid w:val="000F460D"/>
    <w:rsid w:val="000F4D59"/>
    <w:rsid w:val="000F4F8B"/>
    <w:rsid w:val="000F549F"/>
    <w:rsid w:val="000F71BE"/>
    <w:rsid w:val="000F7A46"/>
    <w:rsid w:val="00100FFA"/>
    <w:rsid w:val="00101AC8"/>
    <w:rsid w:val="00101C45"/>
    <w:rsid w:val="00101E34"/>
    <w:rsid w:val="001024DD"/>
    <w:rsid w:val="00102DBD"/>
    <w:rsid w:val="0010343F"/>
    <w:rsid w:val="0010495B"/>
    <w:rsid w:val="00104BE1"/>
    <w:rsid w:val="00105322"/>
    <w:rsid w:val="001054A4"/>
    <w:rsid w:val="00105A05"/>
    <w:rsid w:val="00105CD0"/>
    <w:rsid w:val="00106CF5"/>
    <w:rsid w:val="0010772C"/>
    <w:rsid w:val="00107788"/>
    <w:rsid w:val="00107AB4"/>
    <w:rsid w:val="00107F77"/>
    <w:rsid w:val="00110A72"/>
    <w:rsid w:val="001122C2"/>
    <w:rsid w:val="001128D3"/>
    <w:rsid w:val="00112C20"/>
    <w:rsid w:val="00113483"/>
    <w:rsid w:val="00113585"/>
    <w:rsid w:val="00114BC8"/>
    <w:rsid w:val="00115600"/>
    <w:rsid w:val="00115BA6"/>
    <w:rsid w:val="00115EB1"/>
    <w:rsid w:val="001171CE"/>
    <w:rsid w:val="001175B1"/>
    <w:rsid w:val="00117646"/>
    <w:rsid w:val="00117D27"/>
    <w:rsid w:val="001200D3"/>
    <w:rsid w:val="00120658"/>
    <w:rsid w:val="001206FB"/>
    <w:rsid w:val="0012158B"/>
    <w:rsid w:val="00122884"/>
    <w:rsid w:val="00122CB0"/>
    <w:rsid w:val="00122E53"/>
    <w:rsid w:val="00124042"/>
    <w:rsid w:val="00124846"/>
    <w:rsid w:val="0012529F"/>
    <w:rsid w:val="00125325"/>
    <w:rsid w:val="00125DB7"/>
    <w:rsid w:val="001263F5"/>
    <w:rsid w:val="00126462"/>
    <w:rsid w:val="00126929"/>
    <w:rsid w:val="00126E56"/>
    <w:rsid w:val="0013113D"/>
    <w:rsid w:val="001317D6"/>
    <w:rsid w:val="00131F7F"/>
    <w:rsid w:val="00132C03"/>
    <w:rsid w:val="00133EBD"/>
    <w:rsid w:val="00134779"/>
    <w:rsid w:val="00134797"/>
    <w:rsid w:val="00134CA1"/>
    <w:rsid w:val="00134E21"/>
    <w:rsid w:val="00135B74"/>
    <w:rsid w:val="00136541"/>
    <w:rsid w:val="00137437"/>
    <w:rsid w:val="00137682"/>
    <w:rsid w:val="001376C6"/>
    <w:rsid w:val="00137E95"/>
    <w:rsid w:val="0014093F"/>
    <w:rsid w:val="0014299B"/>
    <w:rsid w:val="00143A09"/>
    <w:rsid w:val="00143EE7"/>
    <w:rsid w:val="00143FFB"/>
    <w:rsid w:val="001443A2"/>
    <w:rsid w:val="001447A8"/>
    <w:rsid w:val="00145341"/>
    <w:rsid w:val="001455F4"/>
    <w:rsid w:val="0014586C"/>
    <w:rsid w:val="001459A0"/>
    <w:rsid w:val="0014677A"/>
    <w:rsid w:val="00146C0F"/>
    <w:rsid w:val="00146C1E"/>
    <w:rsid w:val="00146EE9"/>
    <w:rsid w:val="00147156"/>
    <w:rsid w:val="001471C3"/>
    <w:rsid w:val="00147548"/>
    <w:rsid w:val="001479DA"/>
    <w:rsid w:val="00147DA2"/>
    <w:rsid w:val="0015270F"/>
    <w:rsid w:val="00152732"/>
    <w:rsid w:val="00152B9F"/>
    <w:rsid w:val="001534F2"/>
    <w:rsid w:val="00153556"/>
    <w:rsid w:val="00153770"/>
    <w:rsid w:val="00154BA2"/>
    <w:rsid w:val="00154E36"/>
    <w:rsid w:val="00155A16"/>
    <w:rsid w:val="0015600A"/>
    <w:rsid w:val="0015659E"/>
    <w:rsid w:val="00156BDB"/>
    <w:rsid w:val="00157827"/>
    <w:rsid w:val="00157A56"/>
    <w:rsid w:val="0016032B"/>
    <w:rsid w:val="00160DEA"/>
    <w:rsid w:val="00161311"/>
    <w:rsid w:val="00162174"/>
    <w:rsid w:val="0016271F"/>
    <w:rsid w:val="00163B47"/>
    <w:rsid w:val="00163F3C"/>
    <w:rsid w:val="0016629E"/>
    <w:rsid w:val="00166386"/>
    <w:rsid w:val="00166DF9"/>
    <w:rsid w:val="0016797F"/>
    <w:rsid w:val="001704A6"/>
    <w:rsid w:val="001710D4"/>
    <w:rsid w:val="001715A2"/>
    <w:rsid w:val="001716E7"/>
    <w:rsid w:val="00171A35"/>
    <w:rsid w:val="00171E4C"/>
    <w:rsid w:val="00172372"/>
    <w:rsid w:val="0017240B"/>
    <w:rsid w:val="0017322C"/>
    <w:rsid w:val="001734E2"/>
    <w:rsid w:val="00173A7D"/>
    <w:rsid w:val="00174900"/>
    <w:rsid w:val="0017720D"/>
    <w:rsid w:val="001772CF"/>
    <w:rsid w:val="001774C5"/>
    <w:rsid w:val="0017776F"/>
    <w:rsid w:val="00177831"/>
    <w:rsid w:val="00177E70"/>
    <w:rsid w:val="00180080"/>
    <w:rsid w:val="0018022C"/>
    <w:rsid w:val="0018063C"/>
    <w:rsid w:val="001806C3"/>
    <w:rsid w:val="0018345D"/>
    <w:rsid w:val="00183707"/>
    <w:rsid w:val="00184382"/>
    <w:rsid w:val="0018473A"/>
    <w:rsid w:val="001852FD"/>
    <w:rsid w:val="001858EE"/>
    <w:rsid w:val="001860C9"/>
    <w:rsid w:val="00187006"/>
    <w:rsid w:val="00187FB0"/>
    <w:rsid w:val="00190903"/>
    <w:rsid w:val="00190EFA"/>
    <w:rsid w:val="0019302F"/>
    <w:rsid w:val="0019311B"/>
    <w:rsid w:val="00194398"/>
    <w:rsid w:val="00194CD4"/>
    <w:rsid w:val="001967B8"/>
    <w:rsid w:val="00197B7F"/>
    <w:rsid w:val="001A0ECE"/>
    <w:rsid w:val="001A2264"/>
    <w:rsid w:val="001A28AC"/>
    <w:rsid w:val="001A2FDA"/>
    <w:rsid w:val="001A31CE"/>
    <w:rsid w:val="001A3755"/>
    <w:rsid w:val="001A5E6A"/>
    <w:rsid w:val="001A6C8F"/>
    <w:rsid w:val="001A6C98"/>
    <w:rsid w:val="001A70BC"/>
    <w:rsid w:val="001B0110"/>
    <w:rsid w:val="001B07B6"/>
    <w:rsid w:val="001B0DC1"/>
    <w:rsid w:val="001B2701"/>
    <w:rsid w:val="001B37E2"/>
    <w:rsid w:val="001B3E9C"/>
    <w:rsid w:val="001B41BD"/>
    <w:rsid w:val="001B4B16"/>
    <w:rsid w:val="001B4E9D"/>
    <w:rsid w:val="001B5665"/>
    <w:rsid w:val="001B575B"/>
    <w:rsid w:val="001B70A7"/>
    <w:rsid w:val="001B74EF"/>
    <w:rsid w:val="001B79E4"/>
    <w:rsid w:val="001C088D"/>
    <w:rsid w:val="001C2396"/>
    <w:rsid w:val="001C2D64"/>
    <w:rsid w:val="001C2DD5"/>
    <w:rsid w:val="001C3895"/>
    <w:rsid w:val="001C57AF"/>
    <w:rsid w:val="001C582E"/>
    <w:rsid w:val="001C58E1"/>
    <w:rsid w:val="001C5D21"/>
    <w:rsid w:val="001C6203"/>
    <w:rsid w:val="001C6D94"/>
    <w:rsid w:val="001C7E5F"/>
    <w:rsid w:val="001D0580"/>
    <w:rsid w:val="001D0E9F"/>
    <w:rsid w:val="001D18BC"/>
    <w:rsid w:val="001D18F6"/>
    <w:rsid w:val="001D226D"/>
    <w:rsid w:val="001D2CBC"/>
    <w:rsid w:val="001D3BD0"/>
    <w:rsid w:val="001D418C"/>
    <w:rsid w:val="001D48D5"/>
    <w:rsid w:val="001D5833"/>
    <w:rsid w:val="001D5B57"/>
    <w:rsid w:val="001D651B"/>
    <w:rsid w:val="001D6E2B"/>
    <w:rsid w:val="001D7A69"/>
    <w:rsid w:val="001E11DD"/>
    <w:rsid w:val="001E125E"/>
    <w:rsid w:val="001E1479"/>
    <w:rsid w:val="001E1536"/>
    <w:rsid w:val="001E17BC"/>
    <w:rsid w:val="001E26A3"/>
    <w:rsid w:val="001E2758"/>
    <w:rsid w:val="001E35EC"/>
    <w:rsid w:val="001E3627"/>
    <w:rsid w:val="001E3E6C"/>
    <w:rsid w:val="001E566F"/>
    <w:rsid w:val="001E644F"/>
    <w:rsid w:val="001E7789"/>
    <w:rsid w:val="001E7AA4"/>
    <w:rsid w:val="001F00C9"/>
    <w:rsid w:val="001F02B8"/>
    <w:rsid w:val="001F03A9"/>
    <w:rsid w:val="001F0C9F"/>
    <w:rsid w:val="001F1038"/>
    <w:rsid w:val="001F143B"/>
    <w:rsid w:val="001F16F4"/>
    <w:rsid w:val="001F74C9"/>
    <w:rsid w:val="001F7532"/>
    <w:rsid w:val="001F7A2A"/>
    <w:rsid w:val="001F7BCF"/>
    <w:rsid w:val="0020139A"/>
    <w:rsid w:val="00201763"/>
    <w:rsid w:val="00201806"/>
    <w:rsid w:val="00201883"/>
    <w:rsid w:val="00201A39"/>
    <w:rsid w:val="00201CA9"/>
    <w:rsid w:val="00201FFA"/>
    <w:rsid w:val="00204049"/>
    <w:rsid w:val="00204077"/>
    <w:rsid w:val="00204EB3"/>
    <w:rsid w:val="002061E5"/>
    <w:rsid w:val="00206208"/>
    <w:rsid w:val="002071CD"/>
    <w:rsid w:val="002106AA"/>
    <w:rsid w:val="00211523"/>
    <w:rsid w:val="002116CE"/>
    <w:rsid w:val="00211B04"/>
    <w:rsid w:val="002133A6"/>
    <w:rsid w:val="00214163"/>
    <w:rsid w:val="00214648"/>
    <w:rsid w:val="0021490D"/>
    <w:rsid w:val="0021550B"/>
    <w:rsid w:val="00215BF8"/>
    <w:rsid w:val="0021610A"/>
    <w:rsid w:val="002163BC"/>
    <w:rsid w:val="00217A5B"/>
    <w:rsid w:val="002201DC"/>
    <w:rsid w:val="002209FC"/>
    <w:rsid w:val="002213BD"/>
    <w:rsid w:val="00221FAF"/>
    <w:rsid w:val="00222442"/>
    <w:rsid w:val="002236DF"/>
    <w:rsid w:val="002239A2"/>
    <w:rsid w:val="00223CDE"/>
    <w:rsid w:val="00224259"/>
    <w:rsid w:val="0022497A"/>
    <w:rsid w:val="00224D60"/>
    <w:rsid w:val="00224F97"/>
    <w:rsid w:val="002251BB"/>
    <w:rsid w:val="00225B23"/>
    <w:rsid w:val="002267BB"/>
    <w:rsid w:val="00227E02"/>
    <w:rsid w:val="00230F55"/>
    <w:rsid w:val="00231484"/>
    <w:rsid w:val="00231690"/>
    <w:rsid w:val="0023266C"/>
    <w:rsid w:val="00232909"/>
    <w:rsid w:val="002333E4"/>
    <w:rsid w:val="00233864"/>
    <w:rsid w:val="00233B61"/>
    <w:rsid w:val="00234BA1"/>
    <w:rsid w:val="002350DF"/>
    <w:rsid w:val="00237299"/>
    <w:rsid w:val="0023747E"/>
    <w:rsid w:val="00237987"/>
    <w:rsid w:val="00240670"/>
    <w:rsid w:val="0024106F"/>
    <w:rsid w:val="0024180A"/>
    <w:rsid w:val="00241B3A"/>
    <w:rsid w:val="00241C62"/>
    <w:rsid w:val="00242AB2"/>
    <w:rsid w:val="00242B6A"/>
    <w:rsid w:val="00242ED9"/>
    <w:rsid w:val="00242FD9"/>
    <w:rsid w:val="00243AEB"/>
    <w:rsid w:val="00243F21"/>
    <w:rsid w:val="00245496"/>
    <w:rsid w:val="0024724A"/>
    <w:rsid w:val="00247E4A"/>
    <w:rsid w:val="002502D3"/>
    <w:rsid w:val="00251918"/>
    <w:rsid w:val="00251CBD"/>
    <w:rsid w:val="00252438"/>
    <w:rsid w:val="00253606"/>
    <w:rsid w:val="00253794"/>
    <w:rsid w:val="00253A75"/>
    <w:rsid w:val="00254BAF"/>
    <w:rsid w:val="002554DB"/>
    <w:rsid w:val="00256308"/>
    <w:rsid w:val="00256777"/>
    <w:rsid w:val="00256C65"/>
    <w:rsid w:val="0025737A"/>
    <w:rsid w:val="002605E2"/>
    <w:rsid w:val="00260BC7"/>
    <w:rsid w:val="0026187E"/>
    <w:rsid w:val="0026236E"/>
    <w:rsid w:val="00263BB8"/>
    <w:rsid w:val="00265E4B"/>
    <w:rsid w:val="002675B6"/>
    <w:rsid w:val="002678DE"/>
    <w:rsid w:val="00271511"/>
    <w:rsid w:val="00271671"/>
    <w:rsid w:val="0027371D"/>
    <w:rsid w:val="0027452B"/>
    <w:rsid w:val="002751A2"/>
    <w:rsid w:val="002753E6"/>
    <w:rsid w:val="002759CC"/>
    <w:rsid w:val="002764BB"/>
    <w:rsid w:val="0027697C"/>
    <w:rsid w:val="00277153"/>
    <w:rsid w:val="0027753A"/>
    <w:rsid w:val="0027798F"/>
    <w:rsid w:val="00282593"/>
    <w:rsid w:val="0028306C"/>
    <w:rsid w:val="00284B8D"/>
    <w:rsid w:val="002856F4"/>
    <w:rsid w:val="00285CEE"/>
    <w:rsid w:val="002868D5"/>
    <w:rsid w:val="0028762B"/>
    <w:rsid w:val="00290106"/>
    <w:rsid w:val="00290474"/>
    <w:rsid w:val="00290A2F"/>
    <w:rsid w:val="00291197"/>
    <w:rsid w:val="0029196A"/>
    <w:rsid w:val="00292ABD"/>
    <w:rsid w:val="002935B8"/>
    <w:rsid w:val="002936BA"/>
    <w:rsid w:val="0029495A"/>
    <w:rsid w:val="00294CCA"/>
    <w:rsid w:val="00295159"/>
    <w:rsid w:val="002953E3"/>
    <w:rsid w:val="00296C78"/>
    <w:rsid w:val="002972E2"/>
    <w:rsid w:val="00297819"/>
    <w:rsid w:val="00297A0A"/>
    <w:rsid w:val="00297B55"/>
    <w:rsid w:val="00297F35"/>
    <w:rsid w:val="002A014D"/>
    <w:rsid w:val="002A0968"/>
    <w:rsid w:val="002A1295"/>
    <w:rsid w:val="002A19A0"/>
    <w:rsid w:val="002A1A26"/>
    <w:rsid w:val="002A2534"/>
    <w:rsid w:val="002A2827"/>
    <w:rsid w:val="002A2BB8"/>
    <w:rsid w:val="002A58CF"/>
    <w:rsid w:val="002A5D31"/>
    <w:rsid w:val="002A69D0"/>
    <w:rsid w:val="002A6E0A"/>
    <w:rsid w:val="002A7388"/>
    <w:rsid w:val="002A78BD"/>
    <w:rsid w:val="002A7BB2"/>
    <w:rsid w:val="002A7CAE"/>
    <w:rsid w:val="002A7E70"/>
    <w:rsid w:val="002B006B"/>
    <w:rsid w:val="002B0562"/>
    <w:rsid w:val="002B0703"/>
    <w:rsid w:val="002B0F0F"/>
    <w:rsid w:val="002B141D"/>
    <w:rsid w:val="002B16F0"/>
    <w:rsid w:val="002B3DE1"/>
    <w:rsid w:val="002B3F85"/>
    <w:rsid w:val="002B4075"/>
    <w:rsid w:val="002B47D0"/>
    <w:rsid w:val="002B5206"/>
    <w:rsid w:val="002B5302"/>
    <w:rsid w:val="002B6503"/>
    <w:rsid w:val="002B665E"/>
    <w:rsid w:val="002B78A6"/>
    <w:rsid w:val="002C036B"/>
    <w:rsid w:val="002C07A3"/>
    <w:rsid w:val="002C115D"/>
    <w:rsid w:val="002C1273"/>
    <w:rsid w:val="002C1C7B"/>
    <w:rsid w:val="002C1FD3"/>
    <w:rsid w:val="002C323B"/>
    <w:rsid w:val="002C357B"/>
    <w:rsid w:val="002C530E"/>
    <w:rsid w:val="002C59F4"/>
    <w:rsid w:val="002C6627"/>
    <w:rsid w:val="002C672F"/>
    <w:rsid w:val="002C6E7E"/>
    <w:rsid w:val="002C7A0D"/>
    <w:rsid w:val="002D0C1E"/>
    <w:rsid w:val="002D3A7A"/>
    <w:rsid w:val="002D4134"/>
    <w:rsid w:val="002D510C"/>
    <w:rsid w:val="002D52BF"/>
    <w:rsid w:val="002D6072"/>
    <w:rsid w:val="002E008A"/>
    <w:rsid w:val="002E02AF"/>
    <w:rsid w:val="002E05F3"/>
    <w:rsid w:val="002E063A"/>
    <w:rsid w:val="002E147E"/>
    <w:rsid w:val="002E16BF"/>
    <w:rsid w:val="002E22F0"/>
    <w:rsid w:val="002E251E"/>
    <w:rsid w:val="002E325C"/>
    <w:rsid w:val="002E3C33"/>
    <w:rsid w:val="002F062B"/>
    <w:rsid w:val="002F0B6D"/>
    <w:rsid w:val="002F15A5"/>
    <w:rsid w:val="002F2CFC"/>
    <w:rsid w:val="002F3256"/>
    <w:rsid w:val="002F3483"/>
    <w:rsid w:val="002F3F06"/>
    <w:rsid w:val="002F4485"/>
    <w:rsid w:val="002F4953"/>
    <w:rsid w:val="002F55F0"/>
    <w:rsid w:val="002F74BB"/>
    <w:rsid w:val="002F79E5"/>
    <w:rsid w:val="00300D0E"/>
    <w:rsid w:val="003016F3"/>
    <w:rsid w:val="003021F4"/>
    <w:rsid w:val="00302209"/>
    <w:rsid w:val="00302681"/>
    <w:rsid w:val="003041D5"/>
    <w:rsid w:val="00305150"/>
    <w:rsid w:val="003051B1"/>
    <w:rsid w:val="003055B0"/>
    <w:rsid w:val="00305803"/>
    <w:rsid w:val="00306E21"/>
    <w:rsid w:val="00307A3D"/>
    <w:rsid w:val="00310FB5"/>
    <w:rsid w:val="003110E9"/>
    <w:rsid w:val="0031131F"/>
    <w:rsid w:val="00311728"/>
    <w:rsid w:val="00311840"/>
    <w:rsid w:val="00312E39"/>
    <w:rsid w:val="003135BA"/>
    <w:rsid w:val="003141A7"/>
    <w:rsid w:val="0031478C"/>
    <w:rsid w:val="00314D1D"/>
    <w:rsid w:val="0031591E"/>
    <w:rsid w:val="00315C79"/>
    <w:rsid w:val="00316396"/>
    <w:rsid w:val="0031776B"/>
    <w:rsid w:val="00317A7D"/>
    <w:rsid w:val="0032033B"/>
    <w:rsid w:val="00320C8B"/>
    <w:rsid w:val="003228C1"/>
    <w:rsid w:val="00324310"/>
    <w:rsid w:val="00324D89"/>
    <w:rsid w:val="00327AC6"/>
    <w:rsid w:val="00332490"/>
    <w:rsid w:val="00333DD1"/>
    <w:rsid w:val="00333E31"/>
    <w:rsid w:val="003342E6"/>
    <w:rsid w:val="00335830"/>
    <w:rsid w:val="00335D1C"/>
    <w:rsid w:val="00337436"/>
    <w:rsid w:val="003379CE"/>
    <w:rsid w:val="00337A12"/>
    <w:rsid w:val="00340CD0"/>
    <w:rsid w:val="00340CDD"/>
    <w:rsid w:val="00341B61"/>
    <w:rsid w:val="0034274A"/>
    <w:rsid w:val="00342F11"/>
    <w:rsid w:val="00343DF3"/>
    <w:rsid w:val="00344700"/>
    <w:rsid w:val="00344B16"/>
    <w:rsid w:val="0034627E"/>
    <w:rsid w:val="00346AC0"/>
    <w:rsid w:val="00346C95"/>
    <w:rsid w:val="00346FD5"/>
    <w:rsid w:val="0034773B"/>
    <w:rsid w:val="00352047"/>
    <w:rsid w:val="003520CD"/>
    <w:rsid w:val="00353034"/>
    <w:rsid w:val="00353181"/>
    <w:rsid w:val="0035324C"/>
    <w:rsid w:val="00353D91"/>
    <w:rsid w:val="00354302"/>
    <w:rsid w:val="003549FD"/>
    <w:rsid w:val="00354D80"/>
    <w:rsid w:val="00356B8A"/>
    <w:rsid w:val="00357173"/>
    <w:rsid w:val="003572BB"/>
    <w:rsid w:val="0035750D"/>
    <w:rsid w:val="00357911"/>
    <w:rsid w:val="0035798B"/>
    <w:rsid w:val="00360D1A"/>
    <w:rsid w:val="00360D3C"/>
    <w:rsid w:val="0036300A"/>
    <w:rsid w:val="00363A8B"/>
    <w:rsid w:val="00364246"/>
    <w:rsid w:val="003651C4"/>
    <w:rsid w:val="0036681E"/>
    <w:rsid w:val="003668AC"/>
    <w:rsid w:val="00366D7B"/>
    <w:rsid w:val="0036703F"/>
    <w:rsid w:val="00367F6E"/>
    <w:rsid w:val="00371708"/>
    <w:rsid w:val="00372D8D"/>
    <w:rsid w:val="003736B4"/>
    <w:rsid w:val="00373A20"/>
    <w:rsid w:val="00373AFF"/>
    <w:rsid w:val="00373C86"/>
    <w:rsid w:val="00373D4A"/>
    <w:rsid w:val="00373F90"/>
    <w:rsid w:val="00374793"/>
    <w:rsid w:val="00377A01"/>
    <w:rsid w:val="00381436"/>
    <w:rsid w:val="00382150"/>
    <w:rsid w:val="0038270C"/>
    <w:rsid w:val="00383581"/>
    <w:rsid w:val="00384FCE"/>
    <w:rsid w:val="003851E9"/>
    <w:rsid w:val="003857AB"/>
    <w:rsid w:val="00385F49"/>
    <w:rsid w:val="00385FBD"/>
    <w:rsid w:val="00386C02"/>
    <w:rsid w:val="00386DD3"/>
    <w:rsid w:val="00390717"/>
    <w:rsid w:val="00391278"/>
    <w:rsid w:val="003914FC"/>
    <w:rsid w:val="0039192B"/>
    <w:rsid w:val="003919D3"/>
    <w:rsid w:val="00391FB7"/>
    <w:rsid w:val="003920FF"/>
    <w:rsid w:val="00392589"/>
    <w:rsid w:val="003937B8"/>
    <w:rsid w:val="00393922"/>
    <w:rsid w:val="003947BA"/>
    <w:rsid w:val="003958DF"/>
    <w:rsid w:val="00395AC2"/>
    <w:rsid w:val="003961F6"/>
    <w:rsid w:val="00396C9D"/>
    <w:rsid w:val="00396D4D"/>
    <w:rsid w:val="00396DAC"/>
    <w:rsid w:val="0039733F"/>
    <w:rsid w:val="0039757E"/>
    <w:rsid w:val="003978E8"/>
    <w:rsid w:val="00397B12"/>
    <w:rsid w:val="00397F5A"/>
    <w:rsid w:val="003A00A4"/>
    <w:rsid w:val="003A0A63"/>
    <w:rsid w:val="003A118C"/>
    <w:rsid w:val="003A1BCC"/>
    <w:rsid w:val="003A1D4A"/>
    <w:rsid w:val="003A2121"/>
    <w:rsid w:val="003A279A"/>
    <w:rsid w:val="003A27C4"/>
    <w:rsid w:val="003A2A7D"/>
    <w:rsid w:val="003A2B45"/>
    <w:rsid w:val="003A2F85"/>
    <w:rsid w:val="003A301C"/>
    <w:rsid w:val="003A3265"/>
    <w:rsid w:val="003A3499"/>
    <w:rsid w:val="003A38EA"/>
    <w:rsid w:val="003A44D4"/>
    <w:rsid w:val="003A46B0"/>
    <w:rsid w:val="003A4D64"/>
    <w:rsid w:val="003A5106"/>
    <w:rsid w:val="003A56FB"/>
    <w:rsid w:val="003A5EAD"/>
    <w:rsid w:val="003A6304"/>
    <w:rsid w:val="003A68E3"/>
    <w:rsid w:val="003B189E"/>
    <w:rsid w:val="003B1F6F"/>
    <w:rsid w:val="003B294B"/>
    <w:rsid w:val="003B46EE"/>
    <w:rsid w:val="003B477B"/>
    <w:rsid w:val="003B4BD9"/>
    <w:rsid w:val="003B5864"/>
    <w:rsid w:val="003B5BFB"/>
    <w:rsid w:val="003B60D7"/>
    <w:rsid w:val="003B6BB8"/>
    <w:rsid w:val="003C0310"/>
    <w:rsid w:val="003C1634"/>
    <w:rsid w:val="003C18AE"/>
    <w:rsid w:val="003C1BDD"/>
    <w:rsid w:val="003C20C6"/>
    <w:rsid w:val="003C2D75"/>
    <w:rsid w:val="003C2EBD"/>
    <w:rsid w:val="003C2F15"/>
    <w:rsid w:val="003C3211"/>
    <w:rsid w:val="003C3767"/>
    <w:rsid w:val="003C3FF4"/>
    <w:rsid w:val="003C4C3C"/>
    <w:rsid w:val="003C4DC8"/>
    <w:rsid w:val="003C5879"/>
    <w:rsid w:val="003C5B46"/>
    <w:rsid w:val="003C6732"/>
    <w:rsid w:val="003C699C"/>
    <w:rsid w:val="003C784E"/>
    <w:rsid w:val="003C7E6E"/>
    <w:rsid w:val="003D0451"/>
    <w:rsid w:val="003D05C3"/>
    <w:rsid w:val="003D1F3B"/>
    <w:rsid w:val="003D2166"/>
    <w:rsid w:val="003D2806"/>
    <w:rsid w:val="003D2C31"/>
    <w:rsid w:val="003D3695"/>
    <w:rsid w:val="003D38B3"/>
    <w:rsid w:val="003D3C1E"/>
    <w:rsid w:val="003D41C5"/>
    <w:rsid w:val="003D4B5B"/>
    <w:rsid w:val="003D5A10"/>
    <w:rsid w:val="003D5AAB"/>
    <w:rsid w:val="003D5CE7"/>
    <w:rsid w:val="003D63E3"/>
    <w:rsid w:val="003D7743"/>
    <w:rsid w:val="003D7A36"/>
    <w:rsid w:val="003D7AE2"/>
    <w:rsid w:val="003D7CE1"/>
    <w:rsid w:val="003E0325"/>
    <w:rsid w:val="003E06DC"/>
    <w:rsid w:val="003E15B3"/>
    <w:rsid w:val="003E2C07"/>
    <w:rsid w:val="003E2E04"/>
    <w:rsid w:val="003E34F8"/>
    <w:rsid w:val="003E3DA0"/>
    <w:rsid w:val="003E3DE6"/>
    <w:rsid w:val="003E4557"/>
    <w:rsid w:val="003E527C"/>
    <w:rsid w:val="003E5DA6"/>
    <w:rsid w:val="003E663C"/>
    <w:rsid w:val="003E68FA"/>
    <w:rsid w:val="003E7297"/>
    <w:rsid w:val="003E733A"/>
    <w:rsid w:val="003E7675"/>
    <w:rsid w:val="003E7871"/>
    <w:rsid w:val="003E7F23"/>
    <w:rsid w:val="003F0371"/>
    <w:rsid w:val="003F1CBF"/>
    <w:rsid w:val="003F1EF0"/>
    <w:rsid w:val="003F1F4A"/>
    <w:rsid w:val="003F31A5"/>
    <w:rsid w:val="003F5D12"/>
    <w:rsid w:val="003F6C7E"/>
    <w:rsid w:val="003F7024"/>
    <w:rsid w:val="003F77CF"/>
    <w:rsid w:val="003F7911"/>
    <w:rsid w:val="003F7E15"/>
    <w:rsid w:val="00400259"/>
    <w:rsid w:val="00400643"/>
    <w:rsid w:val="00400AD0"/>
    <w:rsid w:val="00400EE4"/>
    <w:rsid w:val="00400F7B"/>
    <w:rsid w:val="00401100"/>
    <w:rsid w:val="004018D1"/>
    <w:rsid w:val="004020D6"/>
    <w:rsid w:val="004026FC"/>
    <w:rsid w:val="00402805"/>
    <w:rsid w:val="00404A1D"/>
    <w:rsid w:val="00404E96"/>
    <w:rsid w:val="0040517F"/>
    <w:rsid w:val="00405918"/>
    <w:rsid w:val="0040597F"/>
    <w:rsid w:val="00405D8E"/>
    <w:rsid w:val="00405F1C"/>
    <w:rsid w:val="00407126"/>
    <w:rsid w:val="004071A4"/>
    <w:rsid w:val="00407878"/>
    <w:rsid w:val="00407C34"/>
    <w:rsid w:val="00410164"/>
    <w:rsid w:val="00410216"/>
    <w:rsid w:val="004117B5"/>
    <w:rsid w:val="004119F0"/>
    <w:rsid w:val="004124F0"/>
    <w:rsid w:val="004131F9"/>
    <w:rsid w:val="00414303"/>
    <w:rsid w:val="00414872"/>
    <w:rsid w:val="00414FA0"/>
    <w:rsid w:val="00415B62"/>
    <w:rsid w:val="00415F82"/>
    <w:rsid w:val="004162AD"/>
    <w:rsid w:val="004169FF"/>
    <w:rsid w:val="004208DE"/>
    <w:rsid w:val="004209BB"/>
    <w:rsid w:val="00421837"/>
    <w:rsid w:val="00422A18"/>
    <w:rsid w:val="00422E21"/>
    <w:rsid w:val="0042308D"/>
    <w:rsid w:val="00423096"/>
    <w:rsid w:val="00423D6B"/>
    <w:rsid w:val="004242EF"/>
    <w:rsid w:val="004253F2"/>
    <w:rsid w:val="004256AA"/>
    <w:rsid w:val="0042597A"/>
    <w:rsid w:val="004259EB"/>
    <w:rsid w:val="00426C69"/>
    <w:rsid w:val="00426E7A"/>
    <w:rsid w:val="004272F7"/>
    <w:rsid w:val="004275D7"/>
    <w:rsid w:val="004277EC"/>
    <w:rsid w:val="00427C72"/>
    <w:rsid w:val="004307D3"/>
    <w:rsid w:val="004308C3"/>
    <w:rsid w:val="00430A3A"/>
    <w:rsid w:val="00430E5D"/>
    <w:rsid w:val="0043110D"/>
    <w:rsid w:val="00431574"/>
    <w:rsid w:val="00431795"/>
    <w:rsid w:val="00431A4C"/>
    <w:rsid w:val="004320AC"/>
    <w:rsid w:val="004325F3"/>
    <w:rsid w:val="00432677"/>
    <w:rsid w:val="00433874"/>
    <w:rsid w:val="004345A1"/>
    <w:rsid w:val="004347D1"/>
    <w:rsid w:val="004363CB"/>
    <w:rsid w:val="00436A8A"/>
    <w:rsid w:val="00436D77"/>
    <w:rsid w:val="004373E8"/>
    <w:rsid w:val="0043744E"/>
    <w:rsid w:val="00437BE8"/>
    <w:rsid w:val="00437E90"/>
    <w:rsid w:val="00440998"/>
    <w:rsid w:val="00440E50"/>
    <w:rsid w:val="004414C3"/>
    <w:rsid w:val="0044150B"/>
    <w:rsid w:val="00442304"/>
    <w:rsid w:val="004427D9"/>
    <w:rsid w:val="0044289F"/>
    <w:rsid w:val="00442E26"/>
    <w:rsid w:val="004433C6"/>
    <w:rsid w:val="004433C8"/>
    <w:rsid w:val="00444BDB"/>
    <w:rsid w:val="00444DC6"/>
    <w:rsid w:val="0044510F"/>
    <w:rsid w:val="004451B3"/>
    <w:rsid w:val="0044542E"/>
    <w:rsid w:val="00445A85"/>
    <w:rsid w:val="00446016"/>
    <w:rsid w:val="0044601A"/>
    <w:rsid w:val="004462F2"/>
    <w:rsid w:val="00450166"/>
    <w:rsid w:val="00450BFC"/>
    <w:rsid w:val="00451D25"/>
    <w:rsid w:val="004520BD"/>
    <w:rsid w:val="004520E1"/>
    <w:rsid w:val="00452234"/>
    <w:rsid w:val="00452473"/>
    <w:rsid w:val="00452E05"/>
    <w:rsid w:val="00453126"/>
    <w:rsid w:val="00454425"/>
    <w:rsid w:val="004549C0"/>
    <w:rsid w:val="0045552A"/>
    <w:rsid w:val="004557AE"/>
    <w:rsid w:val="00455D13"/>
    <w:rsid w:val="00455D59"/>
    <w:rsid w:val="004563DB"/>
    <w:rsid w:val="0045686D"/>
    <w:rsid w:val="00456E1F"/>
    <w:rsid w:val="00457240"/>
    <w:rsid w:val="0046181D"/>
    <w:rsid w:val="00462255"/>
    <w:rsid w:val="004626A4"/>
    <w:rsid w:val="00462E30"/>
    <w:rsid w:val="00464F22"/>
    <w:rsid w:val="004653CA"/>
    <w:rsid w:val="00466251"/>
    <w:rsid w:val="0046762A"/>
    <w:rsid w:val="00467CE8"/>
    <w:rsid w:val="00467EE3"/>
    <w:rsid w:val="00470776"/>
    <w:rsid w:val="0047082C"/>
    <w:rsid w:val="00470C71"/>
    <w:rsid w:val="00470F2A"/>
    <w:rsid w:val="00471938"/>
    <w:rsid w:val="00473BA0"/>
    <w:rsid w:val="0047428B"/>
    <w:rsid w:val="00474B0B"/>
    <w:rsid w:val="0047544F"/>
    <w:rsid w:val="00475C33"/>
    <w:rsid w:val="0047676D"/>
    <w:rsid w:val="00476E9B"/>
    <w:rsid w:val="004776A9"/>
    <w:rsid w:val="004808BB"/>
    <w:rsid w:val="00480C52"/>
    <w:rsid w:val="00480E2E"/>
    <w:rsid w:val="004814ED"/>
    <w:rsid w:val="00481876"/>
    <w:rsid w:val="00481980"/>
    <w:rsid w:val="0048326E"/>
    <w:rsid w:val="004832F1"/>
    <w:rsid w:val="00483ADF"/>
    <w:rsid w:val="0048426C"/>
    <w:rsid w:val="0048448A"/>
    <w:rsid w:val="00485508"/>
    <w:rsid w:val="00487C14"/>
    <w:rsid w:val="00487D56"/>
    <w:rsid w:val="0049024B"/>
    <w:rsid w:val="00490F3E"/>
    <w:rsid w:val="00492FDE"/>
    <w:rsid w:val="00494D77"/>
    <w:rsid w:val="00494E4F"/>
    <w:rsid w:val="00495418"/>
    <w:rsid w:val="004957C0"/>
    <w:rsid w:val="004973A9"/>
    <w:rsid w:val="00497C1E"/>
    <w:rsid w:val="004A0176"/>
    <w:rsid w:val="004A068A"/>
    <w:rsid w:val="004A1128"/>
    <w:rsid w:val="004A1EDF"/>
    <w:rsid w:val="004A3112"/>
    <w:rsid w:val="004A350D"/>
    <w:rsid w:val="004A39C1"/>
    <w:rsid w:val="004A413C"/>
    <w:rsid w:val="004A4CBC"/>
    <w:rsid w:val="004A7DA8"/>
    <w:rsid w:val="004B0F5F"/>
    <w:rsid w:val="004B0F71"/>
    <w:rsid w:val="004B1EFC"/>
    <w:rsid w:val="004B22F2"/>
    <w:rsid w:val="004B27C7"/>
    <w:rsid w:val="004B2EC7"/>
    <w:rsid w:val="004B3606"/>
    <w:rsid w:val="004B3CAD"/>
    <w:rsid w:val="004B4632"/>
    <w:rsid w:val="004B470C"/>
    <w:rsid w:val="004B59CA"/>
    <w:rsid w:val="004B62BF"/>
    <w:rsid w:val="004B6F95"/>
    <w:rsid w:val="004B72EC"/>
    <w:rsid w:val="004B7EAB"/>
    <w:rsid w:val="004C064E"/>
    <w:rsid w:val="004C07F1"/>
    <w:rsid w:val="004C0C7B"/>
    <w:rsid w:val="004C0F3E"/>
    <w:rsid w:val="004C10D5"/>
    <w:rsid w:val="004C25A5"/>
    <w:rsid w:val="004C2670"/>
    <w:rsid w:val="004C3192"/>
    <w:rsid w:val="004C333E"/>
    <w:rsid w:val="004C38B6"/>
    <w:rsid w:val="004C3960"/>
    <w:rsid w:val="004C447D"/>
    <w:rsid w:val="004C4762"/>
    <w:rsid w:val="004C515E"/>
    <w:rsid w:val="004C5176"/>
    <w:rsid w:val="004C5A8F"/>
    <w:rsid w:val="004C629B"/>
    <w:rsid w:val="004C6828"/>
    <w:rsid w:val="004C73C0"/>
    <w:rsid w:val="004D083F"/>
    <w:rsid w:val="004D0CB7"/>
    <w:rsid w:val="004D0EFD"/>
    <w:rsid w:val="004D24EF"/>
    <w:rsid w:val="004D29E0"/>
    <w:rsid w:val="004D2CFF"/>
    <w:rsid w:val="004D3CB6"/>
    <w:rsid w:val="004D4A45"/>
    <w:rsid w:val="004D521F"/>
    <w:rsid w:val="004D5416"/>
    <w:rsid w:val="004D5C98"/>
    <w:rsid w:val="004D634F"/>
    <w:rsid w:val="004D71AD"/>
    <w:rsid w:val="004D77E1"/>
    <w:rsid w:val="004D7B7C"/>
    <w:rsid w:val="004D7BAE"/>
    <w:rsid w:val="004D7D98"/>
    <w:rsid w:val="004D7E33"/>
    <w:rsid w:val="004E095D"/>
    <w:rsid w:val="004E1ED4"/>
    <w:rsid w:val="004E2177"/>
    <w:rsid w:val="004E39CA"/>
    <w:rsid w:val="004E4356"/>
    <w:rsid w:val="004E4B3B"/>
    <w:rsid w:val="004E4EC5"/>
    <w:rsid w:val="004E57F7"/>
    <w:rsid w:val="004E75DD"/>
    <w:rsid w:val="004F021D"/>
    <w:rsid w:val="004F04F0"/>
    <w:rsid w:val="004F0917"/>
    <w:rsid w:val="004F0943"/>
    <w:rsid w:val="004F0F59"/>
    <w:rsid w:val="004F192C"/>
    <w:rsid w:val="004F1B66"/>
    <w:rsid w:val="004F1F2C"/>
    <w:rsid w:val="004F1FFF"/>
    <w:rsid w:val="004F2319"/>
    <w:rsid w:val="004F246C"/>
    <w:rsid w:val="004F2919"/>
    <w:rsid w:val="004F2BFC"/>
    <w:rsid w:val="004F37EE"/>
    <w:rsid w:val="004F38CC"/>
    <w:rsid w:val="004F3AA4"/>
    <w:rsid w:val="004F3C79"/>
    <w:rsid w:val="004F3D04"/>
    <w:rsid w:val="004F3E35"/>
    <w:rsid w:val="004F41B7"/>
    <w:rsid w:val="004F522A"/>
    <w:rsid w:val="004F5A47"/>
    <w:rsid w:val="004F5D7E"/>
    <w:rsid w:val="004F6146"/>
    <w:rsid w:val="004F7DF5"/>
    <w:rsid w:val="005001DF"/>
    <w:rsid w:val="00500618"/>
    <w:rsid w:val="0050085E"/>
    <w:rsid w:val="005029D6"/>
    <w:rsid w:val="00503369"/>
    <w:rsid w:val="00503930"/>
    <w:rsid w:val="00503A6A"/>
    <w:rsid w:val="00503B4C"/>
    <w:rsid w:val="00504120"/>
    <w:rsid w:val="0050425D"/>
    <w:rsid w:val="0050671C"/>
    <w:rsid w:val="005068C6"/>
    <w:rsid w:val="00506B1A"/>
    <w:rsid w:val="00506D9E"/>
    <w:rsid w:val="00507AE4"/>
    <w:rsid w:val="00507F6F"/>
    <w:rsid w:val="005105F8"/>
    <w:rsid w:val="00511D90"/>
    <w:rsid w:val="00512915"/>
    <w:rsid w:val="00513296"/>
    <w:rsid w:val="00514255"/>
    <w:rsid w:val="005143C7"/>
    <w:rsid w:val="00514D88"/>
    <w:rsid w:val="00516324"/>
    <w:rsid w:val="00517181"/>
    <w:rsid w:val="005175A8"/>
    <w:rsid w:val="00520238"/>
    <w:rsid w:val="00520510"/>
    <w:rsid w:val="00520F16"/>
    <w:rsid w:val="00521047"/>
    <w:rsid w:val="00521155"/>
    <w:rsid w:val="00521288"/>
    <w:rsid w:val="00521306"/>
    <w:rsid w:val="00521426"/>
    <w:rsid w:val="00522084"/>
    <w:rsid w:val="0052218A"/>
    <w:rsid w:val="00522D01"/>
    <w:rsid w:val="00523140"/>
    <w:rsid w:val="00523542"/>
    <w:rsid w:val="0052354C"/>
    <w:rsid w:val="0052584A"/>
    <w:rsid w:val="00525B7F"/>
    <w:rsid w:val="00526CC1"/>
    <w:rsid w:val="005272E0"/>
    <w:rsid w:val="00527C99"/>
    <w:rsid w:val="00530253"/>
    <w:rsid w:val="00530595"/>
    <w:rsid w:val="00530C90"/>
    <w:rsid w:val="00531BCA"/>
    <w:rsid w:val="00531EF8"/>
    <w:rsid w:val="005328F1"/>
    <w:rsid w:val="0053318D"/>
    <w:rsid w:val="00533D59"/>
    <w:rsid w:val="0053401E"/>
    <w:rsid w:val="005342A9"/>
    <w:rsid w:val="005346E8"/>
    <w:rsid w:val="00534C82"/>
    <w:rsid w:val="00534D85"/>
    <w:rsid w:val="00534EE8"/>
    <w:rsid w:val="005350E8"/>
    <w:rsid w:val="00535A73"/>
    <w:rsid w:val="005370CD"/>
    <w:rsid w:val="00537547"/>
    <w:rsid w:val="00540989"/>
    <w:rsid w:val="00541966"/>
    <w:rsid w:val="005425D0"/>
    <w:rsid w:val="005437FA"/>
    <w:rsid w:val="00544A2A"/>
    <w:rsid w:val="00545375"/>
    <w:rsid w:val="0054549C"/>
    <w:rsid w:val="00546221"/>
    <w:rsid w:val="00546C71"/>
    <w:rsid w:val="00547069"/>
    <w:rsid w:val="00547294"/>
    <w:rsid w:val="00547413"/>
    <w:rsid w:val="005503C9"/>
    <w:rsid w:val="00550459"/>
    <w:rsid w:val="0055052A"/>
    <w:rsid w:val="005507EC"/>
    <w:rsid w:val="00550B08"/>
    <w:rsid w:val="00551465"/>
    <w:rsid w:val="00552108"/>
    <w:rsid w:val="005525D0"/>
    <w:rsid w:val="0055381B"/>
    <w:rsid w:val="00553A72"/>
    <w:rsid w:val="0055412B"/>
    <w:rsid w:val="00554D0E"/>
    <w:rsid w:val="00554DA5"/>
    <w:rsid w:val="0055592A"/>
    <w:rsid w:val="005564EE"/>
    <w:rsid w:val="00557324"/>
    <w:rsid w:val="0056078E"/>
    <w:rsid w:val="0056120C"/>
    <w:rsid w:val="005612B8"/>
    <w:rsid w:val="0056309C"/>
    <w:rsid w:val="00563E7C"/>
    <w:rsid w:val="005642FC"/>
    <w:rsid w:val="0056490A"/>
    <w:rsid w:val="0056574A"/>
    <w:rsid w:val="00565A49"/>
    <w:rsid w:val="00566213"/>
    <w:rsid w:val="00566ADB"/>
    <w:rsid w:val="00566AFE"/>
    <w:rsid w:val="0056798A"/>
    <w:rsid w:val="00571671"/>
    <w:rsid w:val="00571C0E"/>
    <w:rsid w:val="00571EC9"/>
    <w:rsid w:val="00572A22"/>
    <w:rsid w:val="0057319F"/>
    <w:rsid w:val="005731BF"/>
    <w:rsid w:val="005737DE"/>
    <w:rsid w:val="00573C86"/>
    <w:rsid w:val="00573F06"/>
    <w:rsid w:val="00573F26"/>
    <w:rsid w:val="00574607"/>
    <w:rsid w:val="005747BE"/>
    <w:rsid w:val="00574AE7"/>
    <w:rsid w:val="00575129"/>
    <w:rsid w:val="00575240"/>
    <w:rsid w:val="00575796"/>
    <w:rsid w:val="005767FF"/>
    <w:rsid w:val="00576C6E"/>
    <w:rsid w:val="00577160"/>
    <w:rsid w:val="005771C9"/>
    <w:rsid w:val="0057773D"/>
    <w:rsid w:val="0058087A"/>
    <w:rsid w:val="00580E55"/>
    <w:rsid w:val="00581B73"/>
    <w:rsid w:val="00582922"/>
    <w:rsid w:val="00583171"/>
    <w:rsid w:val="00583202"/>
    <w:rsid w:val="00583312"/>
    <w:rsid w:val="00583915"/>
    <w:rsid w:val="0058411F"/>
    <w:rsid w:val="00585A3B"/>
    <w:rsid w:val="00585D24"/>
    <w:rsid w:val="00585FFF"/>
    <w:rsid w:val="00587950"/>
    <w:rsid w:val="00587A28"/>
    <w:rsid w:val="005902F5"/>
    <w:rsid w:val="005915D8"/>
    <w:rsid w:val="00592203"/>
    <w:rsid w:val="00592B6D"/>
    <w:rsid w:val="00593141"/>
    <w:rsid w:val="00593E1C"/>
    <w:rsid w:val="00593F11"/>
    <w:rsid w:val="00593FA4"/>
    <w:rsid w:val="0059418F"/>
    <w:rsid w:val="00594AC5"/>
    <w:rsid w:val="00596330"/>
    <w:rsid w:val="00596AEC"/>
    <w:rsid w:val="005976A1"/>
    <w:rsid w:val="0059799B"/>
    <w:rsid w:val="00597EAC"/>
    <w:rsid w:val="005A022D"/>
    <w:rsid w:val="005A1952"/>
    <w:rsid w:val="005A30EE"/>
    <w:rsid w:val="005A3C05"/>
    <w:rsid w:val="005A4E1A"/>
    <w:rsid w:val="005A531A"/>
    <w:rsid w:val="005A5AE5"/>
    <w:rsid w:val="005A5D93"/>
    <w:rsid w:val="005A6E35"/>
    <w:rsid w:val="005A79E6"/>
    <w:rsid w:val="005B0826"/>
    <w:rsid w:val="005B1195"/>
    <w:rsid w:val="005B1954"/>
    <w:rsid w:val="005B1E5E"/>
    <w:rsid w:val="005B2098"/>
    <w:rsid w:val="005B22C6"/>
    <w:rsid w:val="005B2424"/>
    <w:rsid w:val="005B27C0"/>
    <w:rsid w:val="005B2BBB"/>
    <w:rsid w:val="005B2C98"/>
    <w:rsid w:val="005B3EA9"/>
    <w:rsid w:val="005B4E9A"/>
    <w:rsid w:val="005B586D"/>
    <w:rsid w:val="005B5E18"/>
    <w:rsid w:val="005B5F55"/>
    <w:rsid w:val="005B7597"/>
    <w:rsid w:val="005C017C"/>
    <w:rsid w:val="005C055C"/>
    <w:rsid w:val="005C059C"/>
    <w:rsid w:val="005C0769"/>
    <w:rsid w:val="005C0CF3"/>
    <w:rsid w:val="005C1898"/>
    <w:rsid w:val="005C1F4E"/>
    <w:rsid w:val="005C25A2"/>
    <w:rsid w:val="005C3354"/>
    <w:rsid w:val="005C3EE7"/>
    <w:rsid w:val="005C42F6"/>
    <w:rsid w:val="005C497C"/>
    <w:rsid w:val="005C5197"/>
    <w:rsid w:val="005C525C"/>
    <w:rsid w:val="005C5363"/>
    <w:rsid w:val="005C5E25"/>
    <w:rsid w:val="005C669C"/>
    <w:rsid w:val="005C6821"/>
    <w:rsid w:val="005C6862"/>
    <w:rsid w:val="005C6C07"/>
    <w:rsid w:val="005C71B8"/>
    <w:rsid w:val="005C7314"/>
    <w:rsid w:val="005C760E"/>
    <w:rsid w:val="005D03E8"/>
    <w:rsid w:val="005D0BB5"/>
    <w:rsid w:val="005D14FA"/>
    <w:rsid w:val="005D2CA5"/>
    <w:rsid w:val="005D322B"/>
    <w:rsid w:val="005D3638"/>
    <w:rsid w:val="005D37AE"/>
    <w:rsid w:val="005D4349"/>
    <w:rsid w:val="005D5319"/>
    <w:rsid w:val="005D5764"/>
    <w:rsid w:val="005D7D3C"/>
    <w:rsid w:val="005E02B1"/>
    <w:rsid w:val="005E0370"/>
    <w:rsid w:val="005E1F6B"/>
    <w:rsid w:val="005E204F"/>
    <w:rsid w:val="005E2199"/>
    <w:rsid w:val="005E3044"/>
    <w:rsid w:val="005E44A7"/>
    <w:rsid w:val="005E4D91"/>
    <w:rsid w:val="005E5603"/>
    <w:rsid w:val="005E5889"/>
    <w:rsid w:val="005E5D58"/>
    <w:rsid w:val="005E6C61"/>
    <w:rsid w:val="005F08A9"/>
    <w:rsid w:val="005F1C4F"/>
    <w:rsid w:val="005F30F6"/>
    <w:rsid w:val="005F3663"/>
    <w:rsid w:val="005F6666"/>
    <w:rsid w:val="005F690E"/>
    <w:rsid w:val="005F6A0B"/>
    <w:rsid w:val="00600229"/>
    <w:rsid w:val="00600786"/>
    <w:rsid w:val="006015C4"/>
    <w:rsid w:val="006018EF"/>
    <w:rsid w:val="00602AC9"/>
    <w:rsid w:val="00603A59"/>
    <w:rsid w:val="00603B5F"/>
    <w:rsid w:val="006042DB"/>
    <w:rsid w:val="00606036"/>
    <w:rsid w:val="00610309"/>
    <w:rsid w:val="00611C89"/>
    <w:rsid w:val="00612CAB"/>
    <w:rsid w:val="00612E1D"/>
    <w:rsid w:val="0061309E"/>
    <w:rsid w:val="006132EC"/>
    <w:rsid w:val="00614FCA"/>
    <w:rsid w:val="00615145"/>
    <w:rsid w:val="0061534F"/>
    <w:rsid w:val="00615DC4"/>
    <w:rsid w:val="006164BF"/>
    <w:rsid w:val="00616539"/>
    <w:rsid w:val="006173AF"/>
    <w:rsid w:val="006174AE"/>
    <w:rsid w:val="006177BF"/>
    <w:rsid w:val="00620020"/>
    <w:rsid w:val="006206AC"/>
    <w:rsid w:val="006206BC"/>
    <w:rsid w:val="00620913"/>
    <w:rsid w:val="00620AEB"/>
    <w:rsid w:val="0062375E"/>
    <w:rsid w:val="006237C9"/>
    <w:rsid w:val="00623CA4"/>
    <w:rsid w:val="00625AF9"/>
    <w:rsid w:val="006268DF"/>
    <w:rsid w:val="00626947"/>
    <w:rsid w:val="0062753D"/>
    <w:rsid w:val="006276D0"/>
    <w:rsid w:val="00627A2E"/>
    <w:rsid w:val="006320CA"/>
    <w:rsid w:val="00632223"/>
    <w:rsid w:val="00632696"/>
    <w:rsid w:val="00632DDA"/>
    <w:rsid w:val="00632E9A"/>
    <w:rsid w:val="00633178"/>
    <w:rsid w:val="00633A51"/>
    <w:rsid w:val="00635004"/>
    <w:rsid w:val="00635EEC"/>
    <w:rsid w:val="00635F3C"/>
    <w:rsid w:val="00636439"/>
    <w:rsid w:val="00636547"/>
    <w:rsid w:val="006368AF"/>
    <w:rsid w:val="006370A0"/>
    <w:rsid w:val="006374E1"/>
    <w:rsid w:val="00637E33"/>
    <w:rsid w:val="0064083A"/>
    <w:rsid w:val="00640843"/>
    <w:rsid w:val="00641528"/>
    <w:rsid w:val="00641C15"/>
    <w:rsid w:val="00642516"/>
    <w:rsid w:val="0064309A"/>
    <w:rsid w:val="006437FA"/>
    <w:rsid w:val="00644057"/>
    <w:rsid w:val="006442B2"/>
    <w:rsid w:val="00644319"/>
    <w:rsid w:val="00644389"/>
    <w:rsid w:val="006446DC"/>
    <w:rsid w:val="0064499E"/>
    <w:rsid w:val="00644A1B"/>
    <w:rsid w:val="00645DB3"/>
    <w:rsid w:val="00647E08"/>
    <w:rsid w:val="00647F99"/>
    <w:rsid w:val="00650026"/>
    <w:rsid w:val="0065147B"/>
    <w:rsid w:val="0065147C"/>
    <w:rsid w:val="00651F2E"/>
    <w:rsid w:val="006523AF"/>
    <w:rsid w:val="00652CD9"/>
    <w:rsid w:val="00653ECB"/>
    <w:rsid w:val="006540B1"/>
    <w:rsid w:val="00655BD3"/>
    <w:rsid w:val="00655E01"/>
    <w:rsid w:val="00656473"/>
    <w:rsid w:val="00656889"/>
    <w:rsid w:val="00656976"/>
    <w:rsid w:val="0066066A"/>
    <w:rsid w:val="00660845"/>
    <w:rsid w:val="00660C0E"/>
    <w:rsid w:val="00660FEA"/>
    <w:rsid w:val="006612FB"/>
    <w:rsid w:val="0066156C"/>
    <w:rsid w:val="00661B14"/>
    <w:rsid w:val="00663ACF"/>
    <w:rsid w:val="00664393"/>
    <w:rsid w:val="00664614"/>
    <w:rsid w:val="00665942"/>
    <w:rsid w:val="00666DD4"/>
    <w:rsid w:val="00667572"/>
    <w:rsid w:val="00670879"/>
    <w:rsid w:val="00670CF6"/>
    <w:rsid w:val="0067190F"/>
    <w:rsid w:val="00672B9E"/>
    <w:rsid w:val="00673ECB"/>
    <w:rsid w:val="00674C01"/>
    <w:rsid w:val="006761B6"/>
    <w:rsid w:val="00676DBB"/>
    <w:rsid w:val="0068058B"/>
    <w:rsid w:val="00680CE5"/>
    <w:rsid w:val="006813DA"/>
    <w:rsid w:val="006817D7"/>
    <w:rsid w:val="006817DA"/>
    <w:rsid w:val="00681DBA"/>
    <w:rsid w:val="006826F8"/>
    <w:rsid w:val="006835D3"/>
    <w:rsid w:val="0068433B"/>
    <w:rsid w:val="00684BBB"/>
    <w:rsid w:val="006850A6"/>
    <w:rsid w:val="00685679"/>
    <w:rsid w:val="00685A89"/>
    <w:rsid w:val="00686F38"/>
    <w:rsid w:val="0068725E"/>
    <w:rsid w:val="00687372"/>
    <w:rsid w:val="0068783F"/>
    <w:rsid w:val="00687B32"/>
    <w:rsid w:val="00687BF7"/>
    <w:rsid w:val="006912C5"/>
    <w:rsid w:val="00691BE3"/>
    <w:rsid w:val="00691CE2"/>
    <w:rsid w:val="0069242D"/>
    <w:rsid w:val="0069277D"/>
    <w:rsid w:val="00692BEB"/>
    <w:rsid w:val="00693CED"/>
    <w:rsid w:val="00694562"/>
    <w:rsid w:val="00694D6C"/>
    <w:rsid w:val="00695218"/>
    <w:rsid w:val="0069559B"/>
    <w:rsid w:val="006959BA"/>
    <w:rsid w:val="006967C5"/>
    <w:rsid w:val="00696AFD"/>
    <w:rsid w:val="006976F5"/>
    <w:rsid w:val="00697BD6"/>
    <w:rsid w:val="006A0013"/>
    <w:rsid w:val="006A08B4"/>
    <w:rsid w:val="006A167E"/>
    <w:rsid w:val="006A182A"/>
    <w:rsid w:val="006A20C5"/>
    <w:rsid w:val="006A2E13"/>
    <w:rsid w:val="006A3FCB"/>
    <w:rsid w:val="006A4C0B"/>
    <w:rsid w:val="006A5D3F"/>
    <w:rsid w:val="006A618B"/>
    <w:rsid w:val="006A61C8"/>
    <w:rsid w:val="006A635B"/>
    <w:rsid w:val="006A6DAB"/>
    <w:rsid w:val="006A72CC"/>
    <w:rsid w:val="006A735B"/>
    <w:rsid w:val="006A77A1"/>
    <w:rsid w:val="006A7814"/>
    <w:rsid w:val="006B155E"/>
    <w:rsid w:val="006B1C9D"/>
    <w:rsid w:val="006B3294"/>
    <w:rsid w:val="006B3689"/>
    <w:rsid w:val="006B3C6B"/>
    <w:rsid w:val="006B3F94"/>
    <w:rsid w:val="006B4329"/>
    <w:rsid w:val="006B43CD"/>
    <w:rsid w:val="006B473D"/>
    <w:rsid w:val="006B63A3"/>
    <w:rsid w:val="006B6BC5"/>
    <w:rsid w:val="006B6BDD"/>
    <w:rsid w:val="006B7217"/>
    <w:rsid w:val="006B7408"/>
    <w:rsid w:val="006C03F1"/>
    <w:rsid w:val="006C1B0E"/>
    <w:rsid w:val="006C20DE"/>
    <w:rsid w:val="006C2F3B"/>
    <w:rsid w:val="006C3BC1"/>
    <w:rsid w:val="006C4075"/>
    <w:rsid w:val="006C44BA"/>
    <w:rsid w:val="006C483B"/>
    <w:rsid w:val="006C6B9A"/>
    <w:rsid w:val="006D07EB"/>
    <w:rsid w:val="006D0F72"/>
    <w:rsid w:val="006D1780"/>
    <w:rsid w:val="006D3D59"/>
    <w:rsid w:val="006D3F0E"/>
    <w:rsid w:val="006D41ED"/>
    <w:rsid w:val="006D4208"/>
    <w:rsid w:val="006D4505"/>
    <w:rsid w:val="006D514A"/>
    <w:rsid w:val="006D57B5"/>
    <w:rsid w:val="006D58E8"/>
    <w:rsid w:val="006D5B66"/>
    <w:rsid w:val="006D67C9"/>
    <w:rsid w:val="006D6DAB"/>
    <w:rsid w:val="006D745D"/>
    <w:rsid w:val="006D749B"/>
    <w:rsid w:val="006E06B2"/>
    <w:rsid w:val="006E07DB"/>
    <w:rsid w:val="006E086E"/>
    <w:rsid w:val="006E2AD0"/>
    <w:rsid w:val="006E39E3"/>
    <w:rsid w:val="006E3DBF"/>
    <w:rsid w:val="006E3FEC"/>
    <w:rsid w:val="006E493F"/>
    <w:rsid w:val="006E4C93"/>
    <w:rsid w:val="006E5CC1"/>
    <w:rsid w:val="006E647C"/>
    <w:rsid w:val="006E6C5F"/>
    <w:rsid w:val="006E7440"/>
    <w:rsid w:val="006F0340"/>
    <w:rsid w:val="006F0528"/>
    <w:rsid w:val="006F09C6"/>
    <w:rsid w:val="006F0AF4"/>
    <w:rsid w:val="006F1448"/>
    <w:rsid w:val="006F378C"/>
    <w:rsid w:val="006F392D"/>
    <w:rsid w:val="006F3B02"/>
    <w:rsid w:val="006F3F1A"/>
    <w:rsid w:val="006F4A45"/>
    <w:rsid w:val="006F4DD9"/>
    <w:rsid w:val="006F4E04"/>
    <w:rsid w:val="006F50B0"/>
    <w:rsid w:val="006F5130"/>
    <w:rsid w:val="006F5415"/>
    <w:rsid w:val="006F594D"/>
    <w:rsid w:val="006F5CAA"/>
    <w:rsid w:val="006F656E"/>
    <w:rsid w:val="006F6F1B"/>
    <w:rsid w:val="006F73AC"/>
    <w:rsid w:val="006F7CFF"/>
    <w:rsid w:val="00700252"/>
    <w:rsid w:val="0070065A"/>
    <w:rsid w:val="00700AE4"/>
    <w:rsid w:val="00700BAB"/>
    <w:rsid w:val="0070193E"/>
    <w:rsid w:val="00701CEF"/>
    <w:rsid w:val="00702452"/>
    <w:rsid w:val="0070258A"/>
    <w:rsid w:val="0070271C"/>
    <w:rsid w:val="00702748"/>
    <w:rsid w:val="00702975"/>
    <w:rsid w:val="007039FE"/>
    <w:rsid w:val="00703C09"/>
    <w:rsid w:val="007040A6"/>
    <w:rsid w:val="00705092"/>
    <w:rsid w:val="007053D9"/>
    <w:rsid w:val="0070570B"/>
    <w:rsid w:val="00705A20"/>
    <w:rsid w:val="007064FE"/>
    <w:rsid w:val="00707C61"/>
    <w:rsid w:val="00707E67"/>
    <w:rsid w:val="007105DC"/>
    <w:rsid w:val="00711756"/>
    <w:rsid w:val="0071202F"/>
    <w:rsid w:val="00712310"/>
    <w:rsid w:val="00712437"/>
    <w:rsid w:val="0071273C"/>
    <w:rsid w:val="00713053"/>
    <w:rsid w:val="007130DD"/>
    <w:rsid w:val="007138CE"/>
    <w:rsid w:val="00713C0D"/>
    <w:rsid w:val="0071649F"/>
    <w:rsid w:val="00717F9A"/>
    <w:rsid w:val="00720136"/>
    <w:rsid w:val="0072017F"/>
    <w:rsid w:val="00721C8C"/>
    <w:rsid w:val="007220EC"/>
    <w:rsid w:val="007226A6"/>
    <w:rsid w:val="00722747"/>
    <w:rsid w:val="007227A6"/>
    <w:rsid w:val="00724B34"/>
    <w:rsid w:val="00725789"/>
    <w:rsid w:val="00726163"/>
    <w:rsid w:val="007262F3"/>
    <w:rsid w:val="007273D2"/>
    <w:rsid w:val="00727EA8"/>
    <w:rsid w:val="00730757"/>
    <w:rsid w:val="00730A73"/>
    <w:rsid w:val="00731615"/>
    <w:rsid w:val="00731823"/>
    <w:rsid w:val="00733763"/>
    <w:rsid w:val="00733CAD"/>
    <w:rsid w:val="0073403A"/>
    <w:rsid w:val="00734372"/>
    <w:rsid w:val="00734AF1"/>
    <w:rsid w:val="00734FB4"/>
    <w:rsid w:val="007356A1"/>
    <w:rsid w:val="0073669B"/>
    <w:rsid w:val="007367C8"/>
    <w:rsid w:val="00736B7A"/>
    <w:rsid w:val="00736DCC"/>
    <w:rsid w:val="00737067"/>
    <w:rsid w:val="007370D5"/>
    <w:rsid w:val="00737162"/>
    <w:rsid w:val="007379EF"/>
    <w:rsid w:val="00740242"/>
    <w:rsid w:val="007408BE"/>
    <w:rsid w:val="00740952"/>
    <w:rsid w:val="00740CF3"/>
    <w:rsid w:val="007412CB"/>
    <w:rsid w:val="00741A9C"/>
    <w:rsid w:val="00742108"/>
    <w:rsid w:val="00742F47"/>
    <w:rsid w:val="00743CE0"/>
    <w:rsid w:val="00744EC8"/>
    <w:rsid w:val="00745464"/>
    <w:rsid w:val="007454BB"/>
    <w:rsid w:val="0074551D"/>
    <w:rsid w:val="007455D9"/>
    <w:rsid w:val="00745715"/>
    <w:rsid w:val="00745E65"/>
    <w:rsid w:val="00746788"/>
    <w:rsid w:val="00747045"/>
    <w:rsid w:val="00747055"/>
    <w:rsid w:val="007471F7"/>
    <w:rsid w:val="0074730E"/>
    <w:rsid w:val="007475AE"/>
    <w:rsid w:val="0074763C"/>
    <w:rsid w:val="00747A03"/>
    <w:rsid w:val="00747BB3"/>
    <w:rsid w:val="00750118"/>
    <w:rsid w:val="00750DE6"/>
    <w:rsid w:val="007516DC"/>
    <w:rsid w:val="007539EC"/>
    <w:rsid w:val="00754911"/>
    <w:rsid w:val="00754F80"/>
    <w:rsid w:val="007550E6"/>
    <w:rsid w:val="00755658"/>
    <w:rsid w:val="00755DC9"/>
    <w:rsid w:val="0075615B"/>
    <w:rsid w:val="00756761"/>
    <w:rsid w:val="007577D9"/>
    <w:rsid w:val="00757A8B"/>
    <w:rsid w:val="007600E0"/>
    <w:rsid w:val="00760285"/>
    <w:rsid w:val="00760BC6"/>
    <w:rsid w:val="00760EC3"/>
    <w:rsid w:val="00761CA6"/>
    <w:rsid w:val="007628F1"/>
    <w:rsid w:val="00764737"/>
    <w:rsid w:val="00764987"/>
    <w:rsid w:val="00764F48"/>
    <w:rsid w:val="00764F5D"/>
    <w:rsid w:val="00765174"/>
    <w:rsid w:val="0076580D"/>
    <w:rsid w:val="007658BB"/>
    <w:rsid w:val="00766E5F"/>
    <w:rsid w:val="00770346"/>
    <w:rsid w:val="0077063D"/>
    <w:rsid w:val="007714D9"/>
    <w:rsid w:val="0077256B"/>
    <w:rsid w:val="00772C5D"/>
    <w:rsid w:val="00773F41"/>
    <w:rsid w:val="00773F99"/>
    <w:rsid w:val="0077493E"/>
    <w:rsid w:val="00774976"/>
    <w:rsid w:val="00775694"/>
    <w:rsid w:val="007756E5"/>
    <w:rsid w:val="0077632B"/>
    <w:rsid w:val="00776603"/>
    <w:rsid w:val="0077673A"/>
    <w:rsid w:val="0077796F"/>
    <w:rsid w:val="00777BD8"/>
    <w:rsid w:val="00777C4A"/>
    <w:rsid w:val="0078003D"/>
    <w:rsid w:val="00780A64"/>
    <w:rsid w:val="00780A78"/>
    <w:rsid w:val="00780FD5"/>
    <w:rsid w:val="0078262D"/>
    <w:rsid w:val="0078378E"/>
    <w:rsid w:val="00783897"/>
    <w:rsid w:val="00784215"/>
    <w:rsid w:val="00784513"/>
    <w:rsid w:val="00785016"/>
    <w:rsid w:val="00786879"/>
    <w:rsid w:val="00786988"/>
    <w:rsid w:val="00787B83"/>
    <w:rsid w:val="007905E9"/>
    <w:rsid w:val="00790D28"/>
    <w:rsid w:val="00790DEE"/>
    <w:rsid w:val="00790F0B"/>
    <w:rsid w:val="007914EC"/>
    <w:rsid w:val="00791E87"/>
    <w:rsid w:val="0079290F"/>
    <w:rsid w:val="00793264"/>
    <w:rsid w:val="00794B70"/>
    <w:rsid w:val="00794CB9"/>
    <w:rsid w:val="00795598"/>
    <w:rsid w:val="00796565"/>
    <w:rsid w:val="007A086E"/>
    <w:rsid w:val="007A08D6"/>
    <w:rsid w:val="007A0CAD"/>
    <w:rsid w:val="007A0EDC"/>
    <w:rsid w:val="007A2BC9"/>
    <w:rsid w:val="007A3001"/>
    <w:rsid w:val="007A375C"/>
    <w:rsid w:val="007A38F7"/>
    <w:rsid w:val="007A397D"/>
    <w:rsid w:val="007A3D40"/>
    <w:rsid w:val="007A4038"/>
    <w:rsid w:val="007A549C"/>
    <w:rsid w:val="007A5762"/>
    <w:rsid w:val="007A744A"/>
    <w:rsid w:val="007A74F9"/>
    <w:rsid w:val="007A7AFE"/>
    <w:rsid w:val="007B05A1"/>
    <w:rsid w:val="007B123F"/>
    <w:rsid w:val="007B20FD"/>
    <w:rsid w:val="007B21CA"/>
    <w:rsid w:val="007B3505"/>
    <w:rsid w:val="007B38D4"/>
    <w:rsid w:val="007B3A18"/>
    <w:rsid w:val="007B3CDE"/>
    <w:rsid w:val="007B48B4"/>
    <w:rsid w:val="007B5101"/>
    <w:rsid w:val="007B5288"/>
    <w:rsid w:val="007B546C"/>
    <w:rsid w:val="007B5CE8"/>
    <w:rsid w:val="007B7A5C"/>
    <w:rsid w:val="007B7F97"/>
    <w:rsid w:val="007C019D"/>
    <w:rsid w:val="007C0752"/>
    <w:rsid w:val="007C0BE1"/>
    <w:rsid w:val="007C2252"/>
    <w:rsid w:val="007C266F"/>
    <w:rsid w:val="007C2AA3"/>
    <w:rsid w:val="007C3078"/>
    <w:rsid w:val="007C36EF"/>
    <w:rsid w:val="007C3833"/>
    <w:rsid w:val="007C42B4"/>
    <w:rsid w:val="007C50E3"/>
    <w:rsid w:val="007C54F5"/>
    <w:rsid w:val="007C58DD"/>
    <w:rsid w:val="007C5F6B"/>
    <w:rsid w:val="007C63B5"/>
    <w:rsid w:val="007C66D4"/>
    <w:rsid w:val="007C7416"/>
    <w:rsid w:val="007C7FE1"/>
    <w:rsid w:val="007D1C1F"/>
    <w:rsid w:val="007D23D6"/>
    <w:rsid w:val="007D2680"/>
    <w:rsid w:val="007D2931"/>
    <w:rsid w:val="007D2977"/>
    <w:rsid w:val="007D35FC"/>
    <w:rsid w:val="007D36C8"/>
    <w:rsid w:val="007D3A47"/>
    <w:rsid w:val="007D49EB"/>
    <w:rsid w:val="007D4C84"/>
    <w:rsid w:val="007D4D1C"/>
    <w:rsid w:val="007D50E1"/>
    <w:rsid w:val="007D553F"/>
    <w:rsid w:val="007D5E64"/>
    <w:rsid w:val="007D6552"/>
    <w:rsid w:val="007D7C6C"/>
    <w:rsid w:val="007D7D2C"/>
    <w:rsid w:val="007E055F"/>
    <w:rsid w:val="007E2633"/>
    <w:rsid w:val="007E319C"/>
    <w:rsid w:val="007E3544"/>
    <w:rsid w:val="007E3B0B"/>
    <w:rsid w:val="007E5105"/>
    <w:rsid w:val="007E5439"/>
    <w:rsid w:val="007E58BE"/>
    <w:rsid w:val="007E5AD1"/>
    <w:rsid w:val="007E670C"/>
    <w:rsid w:val="007E6B82"/>
    <w:rsid w:val="007E6E87"/>
    <w:rsid w:val="007F13AF"/>
    <w:rsid w:val="007F3667"/>
    <w:rsid w:val="007F5033"/>
    <w:rsid w:val="007F50A9"/>
    <w:rsid w:val="007F57C7"/>
    <w:rsid w:val="007F700E"/>
    <w:rsid w:val="007F7FF5"/>
    <w:rsid w:val="008006C1"/>
    <w:rsid w:val="00801B6C"/>
    <w:rsid w:val="00801CAD"/>
    <w:rsid w:val="00802F24"/>
    <w:rsid w:val="00803634"/>
    <w:rsid w:val="00803AE6"/>
    <w:rsid w:val="00803C65"/>
    <w:rsid w:val="00803ECE"/>
    <w:rsid w:val="008070B1"/>
    <w:rsid w:val="00807B58"/>
    <w:rsid w:val="00807F6F"/>
    <w:rsid w:val="00811B5E"/>
    <w:rsid w:val="0081384C"/>
    <w:rsid w:val="00814307"/>
    <w:rsid w:val="008144A0"/>
    <w:rsid w:val="00816449"/>
    <w:rsid w:val="0081698E"/>
    <w:rsid w:val="00816B02"/>
    <w:rsid w:val="00817036"/>
    <w:rsid w:val="008170BB"/>
    <w:rsid w:val="008170CC"/>
    <w:rsid w:val="00817AA9"/>
    <w:rsid w:val="008206F0"/>
    <w:rsid w:val="00820735"/>
    <w:rsid w:val="00822418"/>
    <w:rsid w:val="0082275E"/>
    <w:rsid w:val="00822989"/>
    <w:rsid w:val="00823444"/>
    <w:rsid w:val="00823ACD"/>
    <w:rsid w:val="0082425B"/>
    <w:rsid w:val="00824B3D"/>
    <w:rsid w:val="008254DC"/>
    <w:rsid w:val="00825CF2"/>
    <w:rsid w:val="0082604A"/>
    <w:rsid w:val="0082644C"/>
    <w:rsid w:val="00826812"/>
    <w:rsid w:val="00827A22"/>
    <w:rsid w:val="008301DF"/>
    <w:rsid w:val="008313AE"/>
    <w:rsid w:val="00831465"/>
    <w:rsid w:val="00831DF8"/>
    <w:rsid w:val="008321C9"/>
    <w:rsid w:val="00832AD8"/>
    <w:rsid w:val="00833093"/>
    <w:rsid w:val="0083329D"/>
    <w:rsid w:val="00833A24"/>
    <w:rsid w:val="00834E0F"/>
    <w:rsid w:val="0083530A"/>
    <w:rsid w:val="00835365"/>
    <w:rsid w:val="00835AB0"/>
    <w:rsid w:val="00835F3F"/>
    <w:rsid w:val="00836C45"/>
    <w:rsid w:val="00836D11"/>
    <w:rsid w:val="008379D3"/>
    <w:rsid w:val="00837D52"/>
    <w:rsid w:val="0084008D"/>
    <w:rsid w:val="00840843"/>
    <w:rsid w:val="008409F9"/>
    <w:rsid w:val="00841396"/>
    <w:rsid w:val="00841729"/>
    <w:rsid w:val="00841BEB"/>
    <w:rsid w:val="00841D54"/>
    <w:rsid w:val="008431D8"/>
    <w:rsid w:val="0084338D"/>
    <w:rsid w:val="00843805"/>
    <w:rsid w:val="0084427F"/>
    <w:rsid w:val="0084664E"/>
    <w:rsid w:val="00846C08"/>
    <w:rsid w:val="00846EE0"/>
    <w:rsid w:val="00847C15"/>
    <w:rsid w:val="00850309"/>
    <w:rsid w:val="00851BBD"/>
    <w:rsid w:val="0085264B"/>
    <w:rsid w:val="00852A6A"/>
    <w:rsid w:val="00852DCD"/>
    <w:rsid w:val="00853C45"/>
    <w:rsid w:val="008540F5"/>
    <w:rsid w:val="00854203"/>
    <w:rsid w:val="00855451"/>
    <w:rsid w:val="0085585B"/>
    <w:rsid w:val="00855C45"/>
    <w:rsid w:val="00855D90"/>
    <w:rsid w:val="00856285"/>
    <w:rsid w:val="0085658A"/>
    <w:rsid w:val="00856766"/>
    <w:rsid w:val="00857E21"/>
    <w:rsid w:val="008604C8"/>
    <w:rsid w:val="008604FD"/>
    <w:rsid w:val="00860EAC"/>
    <w:rsid w:val="00860EC4"/>
    <w:rsid w:val="00861ACA"/>
    <w:rsid w:val="00861F00"/>
    <w:rsid w:val="008627BE"/>
    <w:rsid w:val="0086332A"/>
    <w:rsid w:val="0086445F"/>
    <w:rsid w:val="008652AA"/>
    <w:rsid w:val="0086626E"/>
    <w:rsid w:val="00866418"/>
    <w:rsid w:val="00866494"/>
    <w:rsid w:val="008667CE"/>
    <w:rsid w:val="00866D63"/>
    <w:rsid w:val="00866F84"/>
    <w:rsid w:val="00867108"/>
    <w:rsid w:val="0086716B"/>
    <w:rsid w:val="00867261"/>
    <w:rsid w:val="00867AB9"/>
    <w:rsid w:val="0087059B"/>
    <w:rsid w:val="0087106C"/>
    <w:rsid w:val="00871315"/>
    <w:rsid w:val="00871646"/>
    <w:rsid w:val="00871C46"/>
    <w:rsid w:val="00871DB2"/>
    <w:rsid w:val="008725AD"/>
    <w:rsid w:val="008732EA"/>
    <w:rsid w:val="0087386C"/>
    <w:rsid w:val="00873FDB"/>
    <w:rsid w:val="00875D15"/>
    <w:rsid w:val="00875F9B"/>
    <w:rsid w:val="00881362"/>
    <w:rsid w:val="00881753"/>
    <w:rsid w:val="0088238E"/>
    <w:rsid w:val="008825DC"/>
    <w:rsid w:val="00882BF7"/>
    <w:rsid w:val="00882D03"/>
    <w:rsid w:val="008832DF"/>
    <w:rsid w:val="0088344F"/>
    <w:rsid w:val="0088421C"/>
    <w:rsid w:val="00884771"/>
    <w:rsid w:val="008852E3"/>
    <w:rsid w:val="00885630"/>
    <w:rsid w:val="008860A7"/>
    <w:rsid w:val="00887970"/>
    <w:rsid w:val="008907EE"/>
    <w:rsid w:val="00890C1E"/>
    <w:rsid w:val="008913F1"/>
    <w:rsid w:val="0089186C"/>
    <w:rsid w:val="00891CCB"/>
    <w:rsid w:val="00893471"/>
    <w:rsid w:val="00893F36"/>
    <w:rsid w:val="00894B4F"/>
    <w:rsid w:val="00894DFF"/>
    <w:rsid w:val="00894EB4"/>
    <w:rsid w:val="0089574E"/>
    <w:rsid w:val="00895DEF"/>
    <w:rsid w:val="0089622D"/>
    <w:rsid w:val="008970C1"/>
    <w:rsid w:val="0089726E"/>
    <w:rsid w:val="008973B5"/>
    <w:rsid w:val="00897493"/>
    <w:rsid w:val="008A0777"/>
    <w:rsid w:val="008A168F"/>
    <w:rsid w:val="008A2834"/>
    <w:rsid w:val="008A35A2"/>
    <w:rsid w:val="008A3651"/>
    <w:rsid w:val="008A42E7"/>
    <w:rsid w:val="008A4A66"/>
    <w:rsid w:val="008A5725"/>
    <w:rsid w:val="008A6003"/>
    <w:rsid w:val="008A649D"/>
    <w:rsid w:val="008A6E76"/>
    <w:rsid w:val="008A72C0"/>
    <w:rsid w:val="008A779C"/>
    <w:rsid w:val="008B0244"/>
    <w:rsid w:val="008B07AC"/>
    <w:rsid w:val="008B0A72"/>
    <w:rsid w:val="008B0D61"/>
    <w:rsid w:val="008B0DEA"/>
    <w:rsid w:val="008B0F26"/>
    <w:rsid w:val="008B19CE"/>
    <w:rsid w:val="008B2621"/>
    <w:rsid w:val="008B48DC"/>
    <w:rsid w:val="008B4B3E"/>
    <w:rsid w:val="008B4E4D"/>
    <w:rsid w:val="008B51BD"/>
    <w:rsid w:val="008B54FB"/>
    <w:rsid w:val="008B57DB"/>
    <w:rsid w:val="008B637D"/>
    <w:rsid w:val="008B6BD3"/>
    <w:rsid w:val="008B7054"/>
    <w:rsid w:val="008B7620"/>
    <w:rsid w:val="008B7DA5"/>
    <w:rsid w:val="008C1550"/>
    <w:rsid w:val="008C18F5"/>
    <w:rsid w:val="008C1B73"/>
    <w:rsid w:val="008C1E18"/>
    <w:rsid w:val="008C414F"/>
    <w:rsid w:val="008C453D"/>
    <w:rsid w:val="008C5301"/>
    <w:rsid w:val="008C69EA"/>
    <w:rsid w:val="008C735C"/>
    <w:rsid w:val="008C7783"/>
    <w:rsid w:val="008D0875"/>
    <w:rsid w:val="008D0897"/>
    <w:rsid w:val="008D0D89"/>
    <w:rsid w:val="008D18CB"/>
    <w:rsid w:val="008D2B95"/>
    <w:rsid w:val="008D359D"/>
    <w:rsid w:val="008D434C"/>
    <w:rsid w:val="008D4C9C"/>
    <w:rsid w:val="008D4E8C"/>
    <w:rsid w:val="008D5042"/>
    <w:rsid w:val="008D545A"/>
    <w:rsid w:val="008D5A36"/>
    <w:rsid w:val="008D6BA3"/>
    <w:rsid w:val="008D6CCF"/>
    <w:rsid w:val="008D781D"/>
    <w:rsid w:val="008D7873"/>
    <w:rsid w:val="008E03B5"/>
    <w:rsid w:val="008E0988"/>
    <w:rsid w:val="008E0BA4"/>
    <w:rsid w:val="008E0CC3"/>
    <w:rsid w:val="008E0FB9"/>
    <w:rsid w:val="008E270F"/>
    <w:rsid w:val="008E2A3F"/>
    <w:rsid w:val="008E2E89"/>
    <w:rsid w:val="008E3122"/>
    <w:rsid w:val="008E3C4C"/>
    <w:rsid w:val="008E4771"/>
    <w:rsid w:val="008E561E"/>
    <w:rsid w:val="008E584B"/>
    <w:rsid w:val="008E60CB"/>
    <w:rsid w:val="008E6679"/>
    <w:rsid w:val="008E6C22"/>
    <w:rsid w:val="008E7034"/>
    <w:rsid w:val="008E794F"/>
    <w:rsid w:val="008F1342"/>
    <w:rsid w:val="008F1532"/>
    <w:rsid w:val="008F1619"/>
    <w:rsid w:val="008F1930"/>
    <w:rsid w:val="008F2311"/>
    <w:rsid w:val="008F24F0"/>
    <w:rsid w:val="008F2853"/>
    <w:rsid w:val="008F2879"/>
    <w:rsid w:val="008F30B8"/>
    <w:rsid w:val="008F3592"/>
    <w:rsid w:val="008F3B58"/>
    <w:rsid w:val="008F3FDD"/>
    <w:rsid w:val="008F4301"/>
    <w:rsid w:val="008F491B"/>
    <w:rsid w:val="008F4A3D"/>
    <w:rsid w:val="008F4F50"/>
    <w:rsid w:val="008F61DA"/>
    <w:rsid w:val="008F63A6"/>
    <w:rsid w:val="008F6803"/>
    <w:rsid w:val="008F76E2"/>
    <w:rsid w:val="008F7CA4"/>
    <w:rsid w:val="008F7D29"/>
    <w:rsid w:val="009001D5"/>
    <w:rsid w:val="0090111A"/>
    <w:rsid w:val="0090124E"/>
    <w:rsid w:val="009019B0"/>
    <w:rsid w:val="00901C1E"/>
    <w:rsid w:val="0090206E"/>
    <w:rsid w:val="00902341"/>
    <w:rsid w:val="00902C27"/>
    <w:rsid w:val="00902ED9"/>
    <w:rsid w:val="00903DE1"/>
    <w:rsid w:val="00904244"/>
    <w:rsid w:val="00905206"/>
    <w:rsid w:val="009055E9"/>
    <w:rsid w:val="00905D0A"/>
    <w:rsid w:val="00905D8E"/>
    <w:rsid w:val="00906046"/>
    <w:rsid w:val="009065C0"/>
    <w:rsid w:val="0090690B"/>
    <w:rsid w:val="009079B0"/>
    <w:rsid w:val="00907E70"/>
    <w:rsid w:val="00910707"/>
    <w:rsid w:val="00910A98"/>
    <w:rsid w:val="00910F7B"/>
    <w:rsid w:val="00911FEA"/>
    <w:rsid w:val="00912E39"/>
    <w:rsid w:val="00913234"/>
    <w:rsid w:val="0091488B"/>
    <w:rsid w:val="00915DF0"/>
    <w:rsid w:val="00916ACA"/>
    <w:rsid w:val="009175A4"/>
    <w:rsid w:val="0091763F"/>
    <w:rsid w:val="0091785D"/>
    <w:rsid w:val="009203D4"/>
    <w:rsid w:val="009205C2"/>
    <w:rsid w:val="00921141"/>
    <w:rsid w:val="00921725"/>
    <w:rsid w:val="0092179B"/>
    <w:rsid w:val="00921B0C"/>
    <w:rsid w:val="00921FC9"/>
    <w:rsid w:val="009226DC"/>
    <w:rsid w:val="00922AB2"/>
    <w:rsid w:val="00922F62"/>
    <w:rsid w:val="00923441"/>
    <w:rsid w:val="00923689"/>
    <w:rsid w:val="00923943"/>
    <w:rsid w:val="00923989"/>
    <w:rsid w:val="00924BFD"/>
    <w:rsid w:val="009263AB"/>
    <w:rsid w:val="009266A8"/>
    <w:rsid w:val="00926836"/>
    <w:rsid w:val="00926C6E"/>
    <w:rsid w:val="00926E4D"/>
    <w:rsid w:val="00927016"/>
    <w:rsid w:val="009270EB"/>
    <w:rsid w:val="00927381"/>
    <w:rsid w:val="00927469"/>
    <w:rsid w:val="00927666"/>
    <w:rsid w:val="00927B92"/>
    <w:rsid w:val="00930941"/>
    <w:rsid w:val="00931166"/>
    <w:rsid w:val="00931F02"/>
    <w:rsid w:val="0093255F"/>
    <w:rsid w:val="009325E8"/>
    <w:rsid w:val="00932F45"/>
    <w:rsid w:val="009332EA"/>
    <w:rsid w:val="00933706"/>
    <w:rsid w:val="009341A6"/>
    <w:rsid w:val="009343F5"/>
    <w:rsid w:val="00936D17"/>
    <w:rsid w:val="00937F0A"/>
    <w:rsid w:val="00941312"/>
    <w:rsid w:val="009417B9"/>
    <w:rsid w:val="0094181D"/>
    <w:rsid w:val="0094198A"/>
    <w:rsid w:val="009425A6"/>
    <w:rsid w:val="009429A2"/>
    <w:rsid w:val="00944380"/>
    <w:rsid w:val="00944745"/>
    <w:rsid w:val="00944D60"/>
    <w:rsid w:val="00944DF1"/>
    <w:rsid w:val="0094651E"/>
    <w:rsid w:val="00946790"/>
    <w:rsid w:val="00946B08"/>
    <w:rsid w:val="00946D2A"/>
    <w:rsid w:val="00946EB3"/>
    <w:rsid w:val="009472C6"/>
    <w:rsid w:val="00947785"/>
    <w:rsid w:val="009503FF"/>
    <w:rsid w:val="0095153D"/>
    <w:rsid w:val="009516FD"/>
    <w:rsid w:val="00951EA2"/>
    <w:rsid w:val="009528B4"/>
    <w:rsid w:val="00953583"/>
    <w:rsid w:val="009535D6"/>
    <w:rsid w:val="00953621"/>
    <w:rsid w:val="0095424B"/>
    <w:rsid w:val="009548D5"/>
    <w:rsid w:val="00954A77"/>
    <w:rsid w:val="00955608"/>
    <w:rsid w:val="009556A0"/>
    <w:rsid w:val="009556BF"/>
    <w:rsid w:val="00955D15"/>
    <w:rsid w:val="00955ECF"/>
    <w:rsid w:val="00956203"/>
    <w:rsid w:val="00956451"/>
    <w:rsid w:val="00956978"/>
    <w:rsid w:val="00957335"/>
    <w:rsid w:val="00957646"/>
    <w:rsid w:val="00957986"/>
    <w:rsid w:val="0096026D"/>
    <w:rsid w:val="00960317"/>
    <w:rsid w:val="009603A3"/>
    <w:rsid w:val="00960CEE"/>
    <w:rsid w:val="00961C99"/>
    <w:rsid w:val="00962B0C"/>
    <w:rsid w:val="00963898"/>
    <w:rsid w:val="00964074"/>
    <w:rsid w:val="009641FA"/>
    <w:rsid w:val="009645FC"/>
    <w:rsid w:val="00964F12"/>
    <w:rsid w:val="00964FA8"/>
    <w:rsid w:val="00965341"/>
    <w:rsid w:val="00965AA6"/>
    <w:rsid w:val="009663B8"/>
    <w:rsid w:val="0096748F"/>
    <w:rsid w:val="009674EB"/>
    <w:rsid w:val="00967B79"/>
    <w:rsid w:val="00971917"/>
    <w:rsid w:val="009725DE"/>
    <w:rsid w:val="00972BE6"/>
    <w:rsid w:val="00973566"/>
    <w:rsid w:val="009736BD"/>
    <w:rsid w:val="00973908"/>
    <w:rsid w:val="00973FD3"/>
    <w:rsid w:val="009745E5"/>
    <w:rsid w:val="00974A84"/>
    <w:rsid w:val="00974BE6"/>
    <w:rsid w:val="0097515A"/>
    <w:rsid w:val="00975AD3"/>
    <w:rsid w:val="009763E7"/>
    <w:rsid w:val="00976ACE"/>
    <w:rsid w:val="00976CD6"/>
    <w:rsid w:val="00977CD7"/>
    <w:rsid w:val="00980848"/>
    <w:rsid w:val="0098173D"/>
    <w:rsid w:val="0098174D"/>
    <w:rsid w:val="0098189C"/>
    <w:rsid w:val="00982005"/>
    <w:rsid w:val="00982501"/>
    <w:rsid w:val="00982CCE"/>
    <w:rsid w:val="00983A5E"/>
    <w:rsid w:val="0098461E"/>
    <w:rsid w:val="009849F2"/>
    <w:rsid w:val="00984D80"/>
    <w:rsid w:val="00985006"/>
    <w:rsid w:val="0098510C"/>
    <w:rsid w:val="0098524A"/>
    <w:rsid w:val="00985D3A"/>
    <w:rsid w:val="0098759B"/>
    <w:rsid w:val="009875FD"/>
    <w:rsid w:val="00990819"/>
    <w:rsid w:val="00990A81"/>
    <w:rsid w:val="00991298"/>
    <w:rsid w:val="0099131A"/>
    <w:rsid w:val="009918E8"/>
    <w:rsid w:val="00992AEA"/>
    <w:rsid w:val="00992FC4"/>
    <w:rsid w:val="009937AA"/>
    <w:rsid w:val="009942A5"/>
    <w:rsid w:val="00994425"/>
    <w:rsid w:val="00995309"/>
    <w:rsid w:val="00995B6F"/>
    <w:rsid w:val="00995BD0"/>
    <w:rsid w:val="00995FCD"/>
    <w:rsid w:val="009960E8"/>
    <w:rsid w:val="00996631"/>
    <w:rsid w:val="009A01E5"/>
    <w:rsid w:val="009A1182"/>
    <w:rsid w:val="009A1235"/>
    <w:rsid w:val="009A138A"/>
    <w:rsid w:val="009A1C49"/>
    <w:rsid w:val="009A2297"/>
    <w:rsid w:val="009A32D9"/>
    <w:rsid w:val="009A5428"/>
    <w:rsid w:val="009A59BC"/>
    <w:rsid w:val="009A73A8"/>
    <w:rsid w:val="009A7AC3"/>
    <w:rsid w:val="009B02F4"/>
    <w:rsid w:val="009B1000"/>
    <w:rsid w:val="009B1054"/>
    <w:rsid w:val="009B16CF"/>
    <w:rsid w:val="009B2565"/>
    <w:rsid w:val="009B2E3C"/>
    <w:rsid w:val="009B3603"/>
    <w:rsid w:val="009B39BF"/>
    <w:rsid w:val="009B3A36"/>
    <w:rsid w:val="009B3B9C"/>
    <w:rsid w:val="009B3EBA"/>
    <w:rsid w:val="009B4643"/>
    <w:rsid w:val="009B4A61"/>
    <w:rsid w:val="009B4F5C"/>
    <w:rsid w:val="009B57E9"/>
    <w:rsid w:val="009B7213"/>
    <w:rsid w:val="009C019E"/>
    <w:rsid w:val="009C0212"/>
    <w:rsid w:val="009C0289"/>
    <w:rsid w:val="009C1340"/>
    <w:rsid w:val="009C1948"/>
    <w:rsid w:val="009C1EBC"/>
    <w:rsid w:val="009C2141"/>
    <w:rsid w:val="009C2181"/>
    <w:rsid w:val="009C2E64"/>
    <w:rsid w:val="009C2F3B"/>
    <w:rsid w:val="009C3192"/>
    <w:rsid w:val="009C349C"/>
    <w:rsid w:val="009C3762"/>
    <w:rsid w:val="009C5277"/>
    <w:rsid w:val="009C53C5"/>
    <w:rsid w:val="009C5480"/>
    <w:rsid w:val="009C65DD"/>
    <w:rsid w:val="009C6DB0"/>
    <w:rsid w:val="009C6E1E"/>
    <w:rsid w:val="009D033A"/>
    <w:rsid w:val="009D0626"/>
    <w:rsid w:val="009D0873"/>
    <w:rsid w:val="009D1119"/>
    <w:rsid w:val="009D1A7A"/>
    <w:rsid w:val="009D21A2"/>
    <w:rsid w:val="009D232B"/>
    <w:rsid w:val="009D38B2"/>
    <w:rsid w:val="009D471D"/>
    <w:rsid w:val="009D546F"/>
    <w:rsid w:val="009D5750"/>
    <w:rsid w:val="009D658C"/>
    <w:rsid w:val="009D66CA"/>
    <w:rsid w:val="009D6B13"/>
    <w:rsid w:val="009E02D7"/>
    <w:rsid w:val="009E0484"/>
    <w:rsid w:val="009E144E"/>
    <w:rsid w:val="009E15BB"/>
    <w:rsid w:val="009E210C"/>
    <w:rsid w:val="009E23EF"/>
    <w:rsid w:val="009E2B77"/>
    <w:rsid w:val="009E2D5B"/>
    <w:rsid w:val="009E3335"/>
    <w:rsid w:val="009E3509"/>
    <w:rsid w:val="009E3FF5"/>
    <w:rsid w:val="009E4585"/>
    <w:rsid w:val="009E742E"/>
    <w:rsid w:val="009E7AB0"/>
    <w:rsid w:val="009E7E9D"/>
    <w:rsid w:val="009F084E"/>
    <w:rsid w:val="009F0A99"/>
    <w:rsid w:val="009F13B9"/>
    <w:rsid w:val="009F1966"/>
    <w:rsid w:val="009F2D79"/>
    <w:rsid w:val="009F3534"/>
    <w:rsid w:val="009F413A"/>
    <w:rsid w:val="009F5B42"/>
    <w:rsid w:val="009F614C"/>
    <w:rsid w:val="009F6237"/>
    <w:rsid w:val="009F64D7"/>
    <w:rsid w:val="009F77EA"/>
    <w:rsid w:val="00A0013B"/>
    <w:rsid w:val="00A00C7C"/>
    <w:rsid w:val="00A00D44"/>
    <w:rsid w:val="00A00FB4"/>
    <w:rsid w:val="00A0133C"/>
    <w:rsid w:val="00A0152F"/>
    <w:rsid w:val="00A01B6D"/>
    <w:rsid w:val="00A02212"/>
    <w:rsid w:val="00A023EA"/>
    <w:rsid w:val="00A0329D"/>
    <w:rsid w:val="00A034EC"/>
    <w:rsid w:val="00A03855"/>
    <w:rsid w:val="00A03B4C"/>
    <w:rsid w:val="00A04463"/>
    <w:rsid w:val="00A064B1"/>
    <w:rsid w:val="00A1020B"/>
    <w:rsid w:val="00A1033D"/>
    <w:rsid w:val="00A10BBC"/>
    <w:rsid w:val="00A124F3"/>
    <w:rsid w:val="00A13B85"/>
    <w:rsid w:val="00A13C0C"/>
    <w:rsid w:val="00A13FC0"/>
    <w:rsid w:val="00A14B4B"/>
    <w:rsid w:val="00A1514D"/>
    <w:rsid w:val="00A15318"/>
    <w:rsid w:val="00A15A94"/>
    <w:rsid w:val="00A15EEA"/>
    <w:rsid w:val="00A15F5E"/>
    <w:rsid w:val="00A16A0C"/>
    <w:rsid w:val="00A17397"/>
    <w:rsid w:val="00A2044E"/>
    <w:rsid w:val="00A20BC6"/>
    <w:rsid w:val="00A21C78"/>
    <w:rsid w:val="00A21F58"/>
    <w:rsid w:val="00A226B3"/>
    <w:rsid w:val="00A22BB4"/>
    <w:rsid w:val="00A236BE"/>
    <w:rsid w:val="00A23B3F"/>
    <w:rsid w:val="00A23E71"/>
    <w:rsid w:val="00A241FC"/>
    <w:rsid w:val="00A24588"/>
    <w:rsid w:val="00A24869"/>
    <w:rsid w:val="00A24DA9"/>
    <w:rsid w:val="00A250AF"/>
    <w:rsid w:val="00A251CE"/>
    <w:rsid w:val="00A25E27"/>
    <w:rsid w:val="00A26048"/>
    <w:rsid w:val="00A26781"/>
    <w:rsid w:val="00A26A9B"/>
    <w:rsid w:val="00A30235"/>
    <w:rsid w:val="00A312BC"/>
    <w:rsid w:val="00A31438"/>
    <w:rsid w:val="00A31C3F"/>
    <w:rsid w:val="00A31F67"/>
    <w:rsid w:val="00A33739"/>
    <w:rsid w:val="00A33BF2"/>
    <w:rsid w:val="00A33EEE"/>
    <w:rsid w:val="00A3427E"/>
    <w:rsid w:val="00A347A7"/>
    <w:rsid w:val="00A350F6"/>
    <w:rsid w:val="00A36020"/>
    <w:rsid w:val="00A36558"/>
    <w:rsid w:val="00A41553"/>
    <w:rsid w:val="00A41591"/>
    <w:rsid w:val="00A41BBC"/>
    <w:rsid w:val="00A41EA1"/>
    <w:rsid w:val="00A42777"/>
    <w:rsid w:val="00A42BE6"/>
    <w:rsid w:val="00A4460F"/>
    <w:rsid w:val="00A44F82"/>
    <w:rsid w:val="00A45D0C"/>
    <w:rsid w:val="00A46A2F"/>
    <w:rsid w:val="00A46CC2"/>
    <w:rsid w:val="00A471EB"/>
    <w:rsid w:val="00A4722F"/>
    <w:rsid w:val="00A47DFA"/>
    <w:rsid w:val="00A51034"/>
    <w:rsid w:val="00A52603"/>
    <w:rsid w:val="00A527F6"/>
    <w:rsid w:val="00A53F0D"/>
    <w:rsid w:val="00A54226"/>
    <w:rsid w:val="00A553F4"/>
    <w:rsid w:val="00A55964"/>
    <w:rsid w:val="00A55965"/>
    <w:rsid w:val="00A56046"/>
    <w:rsid w:val="00A56666"/>
    <w:rsid w:val="00A57636"/>
    <w:rsid w:val="00A607FD"/>
    <w:rsid w:val="00A610E6"/>
    <w:rsid w:val="00A61544"/>
    <w:rsid w:val="00A61A9F"/>
    <w:rsid w:val="00A61C22"/>
    <w:rsid w:val="00A61E03"/>
    <w:rsid w:val="00A62684"/>
    <w:rsid w:val="00A640E9"/>
    <w:rsid w:val="00A64344"/>
    <w:rsid w:val="00A6470F"/>
    <w:rsid w:val="00A64A46"/>
    <w:rsid w:val="00A66875"/>
    <w:rsid w:val="00A67950"/>
    <w:rsid w:val="00A700C8"/>
    <w:rsid w:val="00A70FDA"/>
    <w:rsid w:val="00A71CED"/>
    <w:rsid w:val="00A73DD4"/>
    <w:rsid w:val="00A7405B"/>
    <w:rsid w:val="00A74BEC"/>
    <w:rsid w:val="00A76787"/>
    <w:rsid w:val="00A76BBC"/>
    <w:rsid w:val="00A77435"/>
    <w:rsid w:val="00A77B3B"/>
    <w:rsid w:val="00A80CD3"/>
    <w:rsid w:val="00A80F4A"/>
    <w:rsid w:val="00A80FBF"/>
    <w:rsid w:val="00A818DB"/>
    <w:rsid w:val="00A81DE5"/>
    <w:rsid w:val="00A82098"/>
    <w:rsid w:val="00A82A5C"/>
    <w:rsid w:val="00A8352D"/>
    <w:rsid w:val="00A83AF1"/>
    <w:rsid w:val="00A846D2"/>
    <w:rsid w:val="00A84FE0"/>
    <w:rsid w:val="00A85912"/>
    <w:rsid w:val="00A86016"/>
    <w:rsid w:val="00A8650E"/>
    <w:rsid w:val="00A877EA"/>
    <w:rsid w:val="00A87B8F"/>
    <w:rsid w:val="00A87D2C"/>
    <w:rsid w:val="00A90337"/>
    <w:rsid w:val="00A903D7"/>
    <w:rsid w:val="00A910EC"/>
    <w:rsid w:val="00A91D00"/>
    <w:rsid w:val="00A92B09"/>
    <w:rsid w:val="00A92BE4"/>
    <w:rsid w:val="00A92D67"/>
    <w:rsid w:val="00A92FBD"/>
    <w:rsid w:val="00A93C4B"/>
    <w:rsid w:val="00A941B6"/>
    <w:rsid w:val="00A943E9"/>
    <w:rsid w:val="00A94B9C"/>
    <w:rsid w:val="00A951E2"/>
    <w:rsid w:val="00A9578B"/>
    <w:rsid w:val="00A95A3C"/>
    <w:rsid w:val="00A95C88"/>
    <w:rsid w:val="00A964DC"/>
    <w:rsid w:val="00A9677D"/>
    <w:rsid w:val="00A96979"/>
    <w:rsid w:val="00A96B3F"/>
    <w:rsid w:val="00A96E41"/>
    <w:rsid w:val="00A96E8A"/>
    <w:rsid w:val="00AA009C"/>
    <w:rsid w:val="00AA08DE"/>
    <w:rsid w:val="00AA0C72"/>
    <w:rsid w:val="00AA0ED6"/>
    <w:rsid w:val="00AA18ED"/>
    <w:rsid w:val="00AA19A5"/>
    <w:rsid w:val="00AA1F35"/>
    <w:rsid w:val="00AA29A6"/>
    <w:rsid w:val="00AA2E70"/>
    <w:rsid w:val="00AA2F0D"/>
    <w:rsid w:val="00AA32FB"/>
    <w:rsid w:val="00AA3444"/>
    <w:rsid w:val="00AA40F2"/>
    <w:rsid w:val="00AA4193"/>
    <w:rsid w:val="00AA47D0"/>
    <w:rsid w:val="00AA4EAD"/>
    <w:rsid w:val="00AA5905"/>
    <w:rsid w:val="00AA5E1D"/>
    <w:rsid w:val="00AA6510"/>
    <w:rsid w:val="00AA671B"/>
    <w:rsid w:val="00AA6DBB"/>
    <w:rsid w:val="00AB0423"/>
    <w:rsid w:val="00AB050E"/>
    <w:rsid w:val="00AB0774"/>
    <w:rsid w:val="00AB07E2"/>
    <w:rsid w:val="00AB1038"/>
    <w:rsid w:val="00AB10C5"/>
    <w:rsid w:val="00AB11D0"/>
    <w:rsid w:val="00AB184B"/>
    <w:rsid w:val="00AB1A00"/>
    <w:rsid w:val="00AB1AF9"/>
    <w:rsid w:val="00AB1E8D"/>
    <w:rsid w:val="00AB1EB8"/>
    <w:rsid w:val="00AB21CB"/>
    <w:rsid w:val="00AB2AFA"/>
    <w:rsid w:val="00AB3D01"/>
    <w:rsid w:val="00AB41C2"/>
    <w:rsid w:val="00AB427F"/>
    <w:rsid w:val="00AB5799"/>
    <w:rsid w:val="00AB7E63"/>
    <w:rsid w:val="00AC008F"/>
    <w:rsid w:val="00AC0230"/>
    <w:rsid w:val="00AC06C3"/>
    <w:rsid w:val="00AC1243"/>
    <w:rsid w:val="00AC158C"/>
    <w:rsid w:val="00AC2CAF"/>
    <w:rsid w:val="00AC4ECC"/>
    <w:rsid w:val="00AC5341"/>
    <w:rsid w:val="00AC596E"/>
    <w:rsid w:val="00AC5DED"/>
    <w:rsid w:val="00AC5E63"/>
    <w:rsid w:val="00AC6B81"/>
    <w:rsid w:val="00AC7582"/>
    <w:rsid w:val="00AC77DC"/>
    <w:rsid w:val="00AD0574"/>
    <w:rsid w:val="00AD1CB4"/>
    <w:rsid w:val="00AD1D5A"/>
    <w:rsid w:val="00AD291E"/>
    <w:rsid w:val="00AD29FA"/>
    <w:rsid w:val="00AD2E12"/>
    <w:rsid w:val="00AD2E53"/>
    <w:rsid w:val="00AD2E7F"/>
    <w:rsid w:val="00AD4A42"/>
    <w:rsid w:val="00AD6038"/>
    <w:rsid w:val="00AD6B38"/>
    <w:rsid w:val="00AD6F76"/>
    <w:rsid w:val="00AD783B"/>
    <w:rsid w:val="00AD7DAE"/>
    <w:rsid w:val="00AD7F54"/>
    <w:rsid w:val="00AE034F"/>
    <w:rsid w:val="00AE0E4B"/>
    <w:rsid w:val="00AE1B84"/>
    <w:rsid w:val="00AE204D"/>
    <w:rsid w:val="00AE206F"/>
    <w:rsid w:val="00AE2FF6"/>
    <w:rsid w:val="00AE3437"/>
    <w:rsid w:val="00AE724D"/>
    <w:rsid w:val="00AE74E6"/>
    <w:rsid w:val="00AE7694"/>
    <w:rsid w:val="00AE7AFD"/>
    <w:rsid w:val="00AF0851"/>
    <w:rsid w:val="00AF08BB"/>
    <w:rsid w:val="00AF1147"/>
    <w:rsid w:val="00AF1331"/>
    <w:rsid w:val="00AF14BB"/>
    <w:rsid w:val="00AF1562"/>
    <w:rsid w:val="00AF157C"/>
    <w:rsid w:val="00AF1B6A"/>
    <w:rsid w:val="00AF2E4E"/>
    <w:rsid w:val="00AF3A15"/>
    <w:rsid w:val="00AF3DBE"/>
    <w:rsid w:val="00AF43C8"/>
    <w:rsid w:val="00AF4DE2"/>
    <w:rsid w:val="00AF59CB"/>
    <w:rsid w:val="00AF6121"/>
    <w:rsid w:val="00AF693F"/>
    <w:rsid w:val="00B0008A"/>
    <w:rsid w:val="00B0037A"/>
    <w:rsid w:val="00B00FB6"/>
    <w:rsid w:val="00B02A59"/>
    <w:rsid w:val="00B02B55"/>
    <w:rsid w:val="00B02BCE"/>
    <w:rsid w:val="00B0462F"/>
    <w:rsid w:val="00B04CC1"/>
    <w:rsid w:val="00B05524"/>
    <w:rsid w:val="00B06116"/>
    <w:rsid w:val="00B0646C"/>
    <w:rsid w:val="00B06514"/>
    <w:rsid w:val="00B06F8B"/>
    <w:rsid w:val="00B07351"/>
    <w:rsid w:val="00B11578"/>
    <w:rsid w:val="00B11877"/>
    <w:rsid w:val="00B11B23"/>
    <w:rsid w:val="00B122C8"/>
    <w:rsid w:val="00B12B91"/>
    <w:rsid w:val="00B12CC7"/>
    <w:rsid w:val="00B133A5"/>
    <w:rsid w:val="00B134FE"/>
    <w:rsid w:val="00B14641"/>
    <w:rsid w:val="00B15195"/>
    <w:rsid w:val="00B16213"/>
    <w:rsid w:val="00B16E0C"/>
    <w:rsid w:val="00B204F9"/>
    <w:rsid w:val="00B20924"/>
    <w:rsid w:val="00B2321B"/>
    <w:rsid w:val="00B23359"/>
    <w:rsid w:val="00B25217"/>
    <w:rsid w:val="00B25392"/>
    <w:rsid w:val="00B25AD5"/>
    <w:rsid w:val="00B25B39"/>
    <w:rsid w:val="00B2694C"/>
    <w:rsid w:val="00B30B06"/>
    <w:rsid w:val="00B31263"/>
    <w:rsid w:val="00B3178E"/>
    <w:rsid w:val="00B32298"/>
    <w:rsid w:val="00B32377"/>
    <w:rsid w:val="00B324EF"/>
    <w:rsid w:val="00B3291F"/>
    <w:rsid w:val="00B32C82"/>
    <w:rsid w:val="00B32FBB"/>
    <w:rsid w:val="00B33671"/>
    <w:rsid w:val="00B34AB7"/>
    <w:rsid w:val="00B34C61"/>
    <w:rsid w:val="00B35329"/>
    <w:rsid w:val="00B36010"/>
    <w:rsid w:val="00B366B9"/>
    <w:rsid w:val="00B3698B"/>
    <w:rsid w:val="00B36AF8"/>
    <w:rsid w:val="00B36B9E"/>
    <w:rsid w:val="00B37A35"/>
    <w:rsid w:val="00B408F1"/>
    <w:rsid w:val="00B4094B"/>
    <w:rsid w:val="00B41295"/>
    <w:rsid w:val="00B418B6"/>
    <w:rsid w:val="00B42AA0"/>
    <w:rsid w:val="00B42EC7"/>
    <w:rsid w:val="00B433C9"/>
    <w:rsid w:val="00B43A56"/>
    <w:rsid w:val="00B44145"/>
    <w:rsid w:val="00B445E3"/>
    <w:rsid w:val="00B44F27"/>
    <w:rsid w:val="00B46D4C"/>
    <w:rsid w:val="00B47C71"/>
    <w:rsid w:val="00B508C1"/>
    <w:rsid w:val="00B51411"/>
    <w:rsid w:val="00B51942"/>
    <w:rsid w:val="00B519E9"/>
    <w:rsid w:val="00B51E76"/>
    <w:rsid w:val="00B52111"/>
    <w:rsid w:val="00B525D0"/>
    <w:rsid w:val="00B537F5"/>
    <w:rsid w:val="00B544CA"/>
    <w:rsid w:val="00B5498B"/>
    <w:rsid w:val="00B54A1B"/>
    <w:rsid w:val="00B55D20"/>
    <w:rsid w:val="00B5614D"/>
    <w:rsid w:val="00B5731D"/>
    <w:rsid w:val="00B579E0"/>
    <w:rsid w:val="00B612A8"/>
    <w:rsid w:val="00B61F31"/>
    <w:rsid w:val="00B620FA"/>
    <w:rsid w:val="00B62121"/>
    <w:rsid w:val="00B62B00"/>
    <w:rsid w:val="00B630EF"/>
    <w:rsid w:val="00B64A2D"/>
    <w:rsid w:val="00B64FD5"/>
    <w:rsid w:val="00B65901"/>
    <w:rsid w:val="00B661E5"/>
    <w:rsid w:val="00B664EF"/>
    <w:rsid w:val="00B6730B"/>
    <w:rsid w:val="00B67714"/>
    <w:rsid w:val="00B67BB3"/>
    <w:rsid w:val="00B67DC5"/>
    <w:rsid w:val="00B700CA"/>
    <w:rsid w:val="00B701BD"/>
    <w:rsid w:val="00B70A4F"/>
    <w:rsid w:val="00B71BE1"/>
    <w:rsid w:val="00B71C5B"/>
    <w:rsid w:val="00B720AE"/>
    <w:rsid w:val="00B7267C"/>
    <w:rsid w:val="00B727EF"/>
    <w:rsid w:val="00B7299A"/>
    <w:rsid w:val="00B729D5"/>
    <w:rsid w:val="00B72A36"/>
    <w:rsid w:val="00B72F64"/>
    <w:rsid w:val="00B73AB4"/>
    <w:rsid w:val="00B73E5A"/>
    <w:rsid w:val="00B73F81"/>
    <w:rsid w:val="00B74D44"/>
    <w:rsid w:val="00B75264"/>
    <w:rsid w:val="00B757FB"/>
    <w:rsid w:val="00B761AD"/>
    <w:rsid w:val="00B761B8"/>
    <w:rsid w:val="00B76A63"/>
    <w:rsid w:val="00B77EB8"/>
    <w:rsid w:val="00B804D8"/>
    <w:rsid w:val="00B81579"/>
    <w:rsid w:val="00B8189A"/>
    <w:rsid w:val="00B844D7"/>
    <w:rsid w:val="00B84BE4"/>
    <w:rsid w:val="00B84C26"/>
    <w:rsid w:val="00B8547C"/>
    <w:rsid w:val="00B85612"/>
    <w:rsid w:val="00B85A48"/>
    <w:rsid w:val="00B85C4F"/>
    <w:rsid w:val="00B86024"/>
    <w:rsid w:val="00B87375"/>
    <w:rsid w:val="00B87CF2"/>
    <w:rsid w:val="00B90B2F"/>
    <w:rsid w:val="00B91488"/>
    <w:rsid w:val="00B918D3"/>
    <w:rsid w:val="00B91DCC"/>
    <w:rsid w:val="00B9296F"/>
    <w:rsid w:val="00B92AD0"/>
    <w:rsid w:val="00B948B6"/>
    <w:rsid w:val="00B956F5"/>
    <w:rsid w:val="00B9581D"/>
    <w:rsid w:val="00B967D3"/>
    <w:rsid w:val="00B97B55"/>
    <w:rsid w:val="00B97C93"/>
    <w:rsid w:val="00BA0A4D"/>
    <w:rsid w:val="00BA0FC5"/>
    <w:rsid w:val="00BA1B43"/>
    <w:rsid w:val="00BA28E6"/>
    <w:rsid w:val="00BA2CAC"/>
    <w:rsid w:val="00BA3FF3"/>
    <w:rsid w:val="00BA4878"/>
    <w:rsid w:val="00BA4A8B"/>
    <w:rsid w:val="00BA4CEC"/>
    <w:rsid w:val="00BA67FC"/>
    <w:rsid w:val="00BA7386"/>
    <w:rsid w:val="00BA78F7"/>
    <w:rsid w:val="00BA7C20"/>
    <w:rsid w:val="00BB0371"/>
    <w:rsid w:val="00BB0783"/>
    <w:rsid w:val="00BB089E"/>
    <w:rsid w:val="00BB09B1"/>
    <w:rsid w:val="00BB1461"/>
    <w:rsid w:val="00BB17A1"/>
    <w:rsid w:val="00BB1E85"/>
    <w:rsid w:val="00BB21DD"/>
    <w:rsid w:val="00BB39EE"/>
    <w:rsid w:val="00BB49C7"/>
    <w:rsid w:val="00BB52C0"/>
    <w:rsid w:val="00BB680A"/>
    <w:rsid w:val="00BB6DC3"/>
    <w:rsid w:val="00BB757A"/>
    <w:rsid w:val="00BC0005"/>
    <w:rsid w:val="00BC0516"/>
    <w:rsid w:val="00BC0685"/>
    <w:rsid w:val="00BC1AE7"/>
    <w:rsid w:val="00BC246B"/>
    <w:rsid w:val="00BC41DD"/>
    <w:rsid w:val="00BC47A9"/>
    <w:rsid w:val="00BC5075"/>
    <w:rsid w:val="00BC57F5"/>
    <w:rsid w:val="00BC6376"/>
    <w:rsid w:val="00BC6DF4"/>
    <w:rsid w:val="00BC6F75"/>
    <w:rsid w:val="00BC702E"/>
    <w:rsid w:val="00BC7E96"/>
    <w:rsid w:val="00BD0392"/>
    <w:rsid w:val="00BD0CFB"/>
    <w:rsid w:val="00BD3515"/>
    <w:rsid w:val="00BD3E49"/>
    <w:rsid w:val="00BD43E4"/>
    <w:rsid w:val="00BD440B"/>
    <w:rsid w:val="00BD4EAC"/>
    <w:rsid w:val="00BD5B7E"/>
    <w:rsid w:val="00BD6FF3"/>
    <w:rsid w:val="00BD72D8"/>
    <w:rsid w:val="00BD7399"/>
    <w:rsid w:val="00BD77F9"/>
    <w:rsid w:val="00BE0A81"/>
    <w:rsid w:val="00BE1990"/>
    <w:rsid w:val="00BE22A5"/>
    <w:rsid w:val="00BE28D0"/>
    <w:rsid w:val="00BE469D"/>
    <w:rsid w:val="00BE531E"/>
    <w:rsid w:val="00BE61E4"/>
    <w:rsid w:val="00BE6E0A"/>
    <w:rsid w:val="00BE6FF1"/>
    <w:rsid w:val="00BF13BC"/>
    <w:rsid w:val="00BF1689"/>
    <w:rsid w:val="00BF17F9"/>
    <w:rsid w:val="00BF32E7"/>
    <w:rsid w:val="00BF367B"/>
    <w:rsid w:val="00BF3EB5"/>
    <w:rsid w:val="00BF4746"/>
    <w:rsid w:val="00C01613"/>
    <w:rsid w:val="00C01D99"/>
    <w:rsid w:val="00C02A4D"/>
    <w:rsid w:val="00C03DF2"/>
    <w:rsid w:val="00C0462B"/>
    <w:rsid w:val="00C0483F"/>
    <w:rsid w:val="00C067F9"/>
    <w:rsid w:val="00C06805"/>
    <w:rsid w:val="00C1008A"/>
    <w:rsid w:val="00C1009A"/>
    <w:rsid w:val="00C10204"/>
    <w:rsid w:val="00C11214"/>
    <w:rsid w:val="00C11FAF"/>
    <w:rsid w:val="00C1219F"/>
    <w:rsid w:val="00C123FF"/>
    <w:rsid w:val="00C125BD"/>
    <w:rsid w:val="00C1275F"/>
    <w:rsid w:val="00C12CD9"/>
    <w:rsid w:val="00C132B9"/>
    <w:rsid w:val="00C150F4"/>
    <w:rsid w:val="00C15665"/>
    <w:rsid w:val="00C16831"/>
    <w:rsid w:val="00C1736F"/>
    <w:rsid w:val="00C17E06"/>
    <w:rsid w:val="00C202C5"/>
    <w:rsid w:val="00C20372"/>
    <w:rsid w:val="00C203CA"/>
    <w:rsid w:val="00C214CE"/>
    <w:rsid w:val="00C21984"/>
    <w:rsid w:val="00C23608"/>
    <w:rsid w:val="00C23B00"/>
    <w:rsid w:val="00C23E5A"/>
    <w:rsid w:val="00C24460"/>
    <w:rsid w:val="00C26F36"/>
    <w:rsid w:val="00C30BB3"/>
    <w:rsid w:val="00C30E86"/>
    <w:rsid w:val="00C31242"/>
    <w:rsid w:val="00C31333"/>
    <w:rsid w:val="00C31C9F"/>
    <w:rsid w:val="00C3216C"/>
    <w:rsid w:val="00C337AA"/>
    <w:rsid w:val="00C34252"/>
    <w:rsid w:val="00C34926"/>
    <w:rsid w:val="00C35CD9"/>
    <w:rsid w:val="00C36533"/>
    <w:rsid w:val="00C379DA"/>
    <w:rsid w:val="00C40545"/>
    <w:rsid w:val="00C40CBF"/>
    <w:rsid w:val="00C41478"/>
    <w:rsid w:val="00C419AF"/>
    <w:rsid w:val="00C41AE4"/>
    <w:rsid w:val="00C424E5"/>
    <w:rsid w:val="00C4389D"/>
    <w:rsid w:val="00C43C18"/>
    <w:rsid w:val="00C43E27"/>
    <w:rsid w:val="00C4449F"/>
    <w:rsid w:val="00C44E7A"/>
    <w:rsid w:val="00C4551C"/>
    <w:rsid w:val="00C45835"/>
    <w:rsid w:val="00C45EE4"/>
    <w:rsid w:val="00C46A67"/>
    <w:rsid w:val="00C50276"/>
    <w:rsid w:val="00C504F8"/>
    <w:rsid w:val="00C5235D"/>
    <w:rsid w:val="00C53621"/>
    <w:rsid w:val="00C5368C"/>
    <w:rsid w:val="00C53729"/>
    <w:rsid w:val="00C54253"/>
    <w:rsid w:val="00C54493"/>
    <w:rsid w:val="00C54D69"/>
    <w:rsid w:val="00C55713"/>
    <w:rsid w:val="00C55DBF"/>
    <w:rsid w:val="00C5682E"/>
    <w:rsid w:val="00C571F4"/>
    <w:rsid w:val="00C60678"/>
    <w:rsid w:val="00C62A7B"/>
    <w:rsid w:val="00C63A7A"/>
    <w:rsid w:val="00C65A28"/>
    <w:rsid w:val="00C65A7A"/>
    <w:rsid w:val="00C65EA0"/>
    <w:rsid w:val="00C662B8"/>
    <w:rsid w:val="00C663EF"/>
    <w:rsid w:val="00C666E1"/>
    <w:rsid w:val="00C7033C"/>
    <w:rsid w:val="00C71278"/>
    <w:rsid w:val="00C71E52"/>
    <w:rsid w:val="00C71FAF"/>
    <w:rsid w:val="00C7232F"/>
    <w:rsid w:val="00C7290E"/>
    <w:rsid w:val="00C72A2D"/>
    <w:rsid w:val="00C72BD0"/>
    <w:rsid w:val="00C72E7B"/>
    <w:rsid w:val="00C72FE4"/>
    <w:rsid w:val="00C733D9"/>
    <w:rsid w:val="00C73806"/>
    <w:rsid w:val="00C73842"/>
    <w:rsid w:val="00C73DC5"/>
    <w:rsid w:val="00C73FE8"/>
    <w:rsid w:val="00C74628"/>
    <w:rsid w:val="00C750A7"/>
    <w:rsid w:val="00C757CB"/>
    <w:rsid w:val="00C75B30"/>
    <w:rsid w:val="00C761B1"/>
    <w:rsid w:val="00C76510"/>
    <w:rsid w:val="00C765B2"/>
    <w:rsid w:val="00C76872"/>
    <w:rsid w:val="00C775AC"/>
    <w:rsid w:val="00C7783B"/>
    <w:rsid w:val="00C77DE0"/>
    <w:rsid w:val="00C77F22"/>
    <w:rsid w:val="00C803BB"/>
    <w:rsid w:val="00C806D3"/>
    <w:rsid w:val="00C808AB"/>
    <w:rsid w:val="00C809FE"/>
    <w:rsid w:val="00C82D8E"/>
    <w:rsid w:val="00C83671"/>
    <w:rsid w:val="00C853EC"/>
    <w:rsid w:val="00C86E85"/>
    <w:rsid w:val="00C871DD"/>
    <w:rsid w:val="00C87A7B"/>
    <w:rsid w:val="00C87AA7"/>
    <w:rsid w:val="00C90AE9"/>
    <w:rsid w:val="00C914C3"/>
    <w:rsid w:val="00C92088"/>
    <w:rsid w:val="00C92E58"/>
    <w:rsid w:val="00C93466"/>
    <w:rsid w:val="00C93B9A"/>
    <w:rsid w:val="00C94183"/>
    <w:rsid w:val="00C94B6E"/>
    <w:rsid w:val="00C94C2C"/>
    <w:rsid w:val="00C96120"/>
    <w:rsid w:val="00C96135"/>
    <w:rsid w:val="00C9676B"/>
    <w:rsid w:val="00C9695B"/>
    <w:rsid w:val="00C978FA"/>
    <w:rsid w:val="00CA1BF6"/>
    <w:rsid w:val="00CA2DCC"/>
    <w:rsid w:val="00CA30F8"/>
    <w:rsid w:val="00CA37CC"/>
    <w:rsid w:val="00CA3F76"/>
    <w:rsid w:val="00CA4B97"/>
    <w:rsid w:val="00CA4C29"/>
    <w:rsid w:val="00CA5C9B"/>
    <w:rsid w:val="00CA6E22"/>
    <w:rsid w:val="00CA7473"/>
    <w:rsid w:val="00CA7F26"/>
    <w:rsid w:val="00CA7FEE"/>
    <w:rsid w:val="00CB061C"/>
    <w:rsid w:val="00CB0950"/>
    <w:rsid w:val="00CB0ECB"/>
    <w:rsid w:val="00CB1284"/>
    <w:rsid w:val="00CB12BA"/>
    <w:rsid w:val="00CB13C1"/>
    <w:rsid w:val="00CB1500"/>
    <w:rsid w:val="00CB16BC"/>
    <w:rsid w:val="00CB1DA5"/>
    <w:rsid w:val="00CB3F25"/>
    <w:rsid w:val="00CB44D2"/>
    <w:rsid w:val="00CB4D96"/>
    <w:rsid w:val="00CB4F09"/>
    <w:rsid w:val="00CB4F53"/>
    <w:rsid w:val="00CB5087"/>
    <w:rsid w:val="00CB5388"/>
    <w:rsid w:val="00CB66CF"/>
    <w:rsid w:val="00CB75BE"/>
    <w:rsid w:val="00CB76A5"/>
    <w:rsid w:val="00CB7E1F"/>
    <w:rsid w:val="00CC1083"/>
    <w:rsid w:val="00CC112F"/>
    <w:rsid w:val="00CC19ED"/>
    <w:rsid w:val="00CC1AAB"/>
    <w:rsid w:val="00CC206F"/>
    <w:rsid w:val="00CC24CB"/>
    <w:rsid w:val="00CC293C"/>
    <w:rsid w:val="00CC3EAD"/>
    <w:rsid w:val="00CC44F8"/>
    <w:rsid w:val="00CC5E31"/>
    <w:rsid w:val="00CC6849"/>
    <w:rsid w:val="00CC686B"/>
    <w:rsid w:val="00CC6F72"/>
    <w:rsid w:val="00CC7976"/>
    <w:rsid w:val="00CC7D2B"/>
    <w:rsid w:val="00CD008A"/>
    <w:rsid w:val="00CD0B4A"/>
    <w:rsid w:val="00CD14AF"/>
    <w:rsid w:val="00CD210E"/>
    <w:rsid w:val="00CD21F7"/>
    <w:rsid w:val="00CD2239"/>
    <w:rsid w:val="00CD281D"/>
    <w:rsid w:val="00CD4032"/>
    <w:rsid w:val="00CD419D"/>
    <w:rsid w:val="00CD44B9"/>
    <w:rsid w:val="00CD511E"/>
    <w:rsid w:val="00CD5A15"/>
    <w:rsid w:val="00CD6226"/>
    <w:rsid w:val="00CD6371"/>
    <w:rsid w:val="00CD74C2"/>
    <w:rsid w:val="00CD75D6"/>
    <w:rsid w:val="00CD773F"/>
    <w:rsid w:val="00CE07BC"/>
    <w:rsid w:val="00CE0949"/>
    <w:rsid w:val="00CE1155"/>
    <w:rsid w:val="00CE1308"/>
    <w:rsid w:val="00CE1E86"/>
    <w:rsid w:val="00CE2169"/>
    <w:rsid w:val="00CE25E8"/>
    <w:rsid w:val="00CE27EE"/>
    <w:rsid w:val="00CE2C4B"/>
    <w:rsid w:val="00CE3030"/>
    <w:rsid w:val="00CE34E7"/>
    <w:rsid w:val="00CE3C2C"/>
    <w:rsid w:val="00CE46B5"/>
    <w:rsid w:val="00CE4D2D"/>
    <w:rsid w:val="00CE5135"/>
    <w:rsid w:val="00CE65F9"/>
    <w:rsid w:val="00CE6846"/>
    <w:rsid w:val="00CE784D"/>
    <w:rsid w:val="00CE79C1"/>
    <w:rsid w:val="00CF09BA"/>
    <w:rsid w:val="00CF0AB4"/>
    <w:rsid w:val="00CF0D10"/>
    <w:rsid w:val="00CF2938"/>
    <w:rsid w:val="00CF2ED4"/>
    <w:rsid w:val="00CF32F8"/>
    <w:rsid w:val="00CF3AC0"/>
    <w:rsid w:val="00CF41C8"/>
    <w:rsid w:val="00CF43D0"/>
    <w:rsid w:val="00CF6016"/>
    <w:rsid w:val="00D00E3A"/>
    <w:rsid w:val="00D01040"/>
    <w:rsid w:val="00D0125E"/>
    <w:rsid w:val="00D019DE"/>
    <w:rsid w:val="00D01A8D"/>
    <w:rsid w:val="00D01F1F"/>
    <w:rsid w:val="00D02929"/>
    <w:rsid w:val="00D03CAF"/>
    <w:rsid w:val="00D03D39"/>
    <w:rsid w:val="00D03E12"/>
    <w:rsid w:val="00D04552"/>
    <w:rsid w:val="00D0577D"/>
    <w:rsid w:val="00D058FD"/>
    <w:rsid w:val="00D05E14"/>
    <w:rsid w:val="00D0614F"/>
    <w:rsid w:val="00D06470"/>
    <w:rsid w:val="00D068F7"/>
    <w:rsid w:val="00D07334"/>
    <w:rsid w:val="00D07596"/>
    <w:rsid w:val="00D075B4"/>
    <w:rsid w:val="00D07A7E"/>
    <w:rsid w:val="00D07DD3"/>
    <w:rsid w:val="00D1060A"/>
    <w:rsid w:val="00D10D15"/>
    <w:rsid w:val="00D11752"/>
    <w:rsid w:val="00D1363C"/>
    <w:rsid w:val="00D137C6"/>
    <w:rsid w:val="00D141F3"/>
    <w:rsid w:val="00D14361"/>
    <w:rsid w:val="00D14C22"/>
    <w:rsid w:val="00D14F0B"/>
    <w:rsid w:val="00D15611"/>
    <w:rsid w:val="00D15A7A"/>
    <w:rsid w:val="00D15B22"/>
    <w:rsid w:val="00D15E40"/>
    <w:rsid w:val="00D1682C"/>
    <w:rsid w:val="00D16AF5"/>
    <w:rsid w:val="00D17128"/>
    <w:rsid w:val="00D17EDF"/>
    <w:rsid w:val="00D212DF"/>
    <w:rsid w:val="00D21C19"/>
    <w:rsid w:val="00D21EF5"/>
    <w:rsid w:val="00D21FD3"/>
    <w:rsid w:val="00D2259F"/>
    <w:rsid w:val="00D22A29"/>
    <w:rsid w:val="00D22F8F"/>
    <w:rsid w:val="00D2399D"/>
    <w:rsid w:val="00D2463B"/>
    <w:rsid w:val="00D24DBF"/>
    <w:rsid w:val="00D24F8C"/>
    <w:rsid w:val="00D256F4"/>
    <w:rsid w:val="00D262D5"/>
    <w:rsid w:val="00D268A6"/>
    <w:rsid w:val="00D26DBB"/>
    <w:rsid w:val="00D273E2"/>
    <w:rsid w:val="00D301A3"/>
    <w:rsid w:val="00D3083E"/>
    <w:rsid w:val="00D318C2"/>
    <w:rsid w:val="00D329F5"/>
    <w:rsid w:val="00D32DAA"/>
    <w:rsid w:val="00D33595"/>
    <w:rsid w:val="00D33678"/>
    <w:rsid w:val="00D35182"/>
    <w:rsid w:val="00D3665D"/>
    <w:rsid w:val="00D36B9B"/>
    <w:rsid w:val="00D36CCA"/>
    <w:rsid w:val="00D36F5B"/>
    <w:rsid w:val="00D374CC"/>
    <w:rsid w:val="00D37C5B"/>
    <w:rsid w:val="00D37EE2"/>
    <w:rsid w:val="00D40017"/>
    <w:rsid w:val="00D405FE"/>
    <w:rsid w:val="00D40819"/>
    <w:rsid w:val="00D41332"/>
    <w:rsid w:val="00D41493"/>
    <w:rsid w:val="00D41558"/>
    <w:rsid w:val="00D42591"/>
    <w:rsid w:val="00D43356"/>
    <w:rsid w:val="00D438AB"/>
    <w:rsid w:val="00D4426B"/>
    <w:rsid w:val="00D4510D"/>
    <w:rsid w:val="00D4539E"/>
    <w:rsid w:val="00D45676"/>
    <w:rsid w:val="00D45997"/>
    <w:rsid w:val="00D46518"/>
    <w:rsid w:val="00D500B2"/>
    <w:rsid w:val="00D50E06"/>
    <w:rsid w:val="00D51514"/>
    <w:rsid w:val="00D51C7B"/>
    <w:rsid w:val="00D541E0"/>
    <w:rsid w:val="00D5431C"/>
    <w:rsid w:val="00D544FF"/>
    <w:rsid w:val="00D5473A"/>
    <w:rsid w:val="00D5515A"/>
    <w:rsid w:val="00D56A6B"/>
    <w:rsid w:val="00D56D89"/>
    <w:rsid w:val="00D57B61"/>
    <w:rsid w:val="00D604BB"/>
    <w:rsid w:val="00D60837"/>
    <w:rsid w:val="00D610C8"/>
    <w:rsid w:val="00D620A7"/>
    <w:rsid w:val="00D62A4E"/>
    <w:rsid w:val="00D635FE"/>
    <w:rsid w:val="00D63AEA"/>
    <w:rsid w:val="00D63B3C"/>
    <w:rsid w:val="00D63C15"/>
    <w:rsid w:val="00D65A9D"/>
    <w:rsid w:val="00D66A8B"/>
    <w:rsid w:val="00D66B27"/>
    <w:rsid w:val="00D66F2D"/>
    <w:rsid w:val="00D671B2"/>
    <w:rsid w:val="00D6750C"/>
    <w:rsid w:val="00D67789"/>
    <w:rsid w:val="00D704B3"/>
    <w:rsid w:val="00D7053D"/>
    <w:rsid w:val="00D71000"/>
    <w:rsid w:val="00D72168"/>
    <w:rsid w:val="00D72415"/>
    <w:rsid w:val="00D72EB8"/>
    <w:rsid w:val="00D7374F"/>
    <w:rsid w:val="00D73B4B"/>
    <w:rsid w:val="00D749C7"/>
    <w:rsid w:val="00D74B30"/>
    <w:rsid w:val="00D76365"/>
    <w:rsid w:val="00D8046C"/>
    <w:rsid w:val="00D805B3"/>
    <w:rsid w:val="00D80E69"/>
    <w:rsid w:val="00D80F6C"/>
    <w:rsid w:val="00D81629"/>
    <w:rsid w:val="00D8163E"/>
    <w:rsid w:val="00D817C9"/>
    <w:rsid w:val="00D81B05"/>
    <w:rsid w:val="00D82702"/>
    <w:rsid w:val="00D82C5A"/>
    <w:rsid w:val="00D82F01"/>
    <w:rsid w:val="00D8483A"/>
    <w:rsid w:val="00D85296"/>
    <w:rsid w:val="00D85698"/>
    <w:rsid w:val="00D86337"/>
    <w:rsid w:val="00D866C0"/>
    <w:rsid w:val="00D872E6"/>
    <w:rsid w:val="00D87550"/>
    <w:rsid w:val="00D8794A"/>
    <w:rsid w:val="00D87B74"/>
    <w:rsid w:val="00D87EFC"/>
    <w:rsid w:val="00D9030E"/>
    <w:rsid w:val="00D91FBE"/>
    <w:rsid w:val="00D9337B"/>
    <w:rsid w:val="00D934C5"/>
    <w:rsid w:val="00D9426C"/>
    <w:rsid w:val="00D9451E"/>
    <w:rsid w:val="00D95A94"/>
    <w:rsid w:val="00D964D5"/>
    <w:rsid w:val="00D96661"/>
    <w:rsid w:val="00D968FD"/>
    <w:rsid w:val="00D97428"/>
    <w:rsid w:val="00D975B7"/>
    <w:rsid w:val="00DA01DC"/>
    <w:rsid w:val="00DA0583"/>
    <w:rsid w:val="00DA1585"/>
    <w:rsid w:val="00DA1820"/>
    <w:rsid w:val="00DA2494"/>
    <w:rsid w:val="00DA2E40"/>
    <w:rsid w:val="00DA3DB5"/>
    <w:rsid w:val="00DA3F34"/>
    <w:rsid w:val="00DA44AB"/>
    <w:rsid w:val="00DA44E4"/>
    <w:rsid w:val="00DA4971"/>
    <w:rsid w:val="00DA5CB2"/>
    <w:rsid w:val="00DA644B"/>
    <w:rsid w:val="00DA6B70"/>
    <w:rsid w:val="00DB0771"/>
    <w:rsid w:val="00DB1095"/>
    <w:rsid w:val="00DB12F6"/>
    <w:rsid w:val="00DB1AB6"/>
    <w:rsid w:val="00DB2169"/>
    <w:rsid w:val="00DB32CB"/>
    <w:rsid w:val="00DB3ACC"/>
    <w:rsid w:val="00DB3C8E"/>
    <w:rsid w:val="00DB3FE4"/>
    <w:rsid w:val="00DB488D"/>
    <w:rsid w:val="00DB5FDE"/>
    <w:rsid w:val="00DB638C"/>
    <w:rsid w:val="00DB66B0"/>
    <w:rsid w:val="00DB7933"/>
    <w:rsid w:val="00DB7C0E"/>
    <w:rsid w:val="00DC0169"/>
    <w:rsid w:val="00DC02B6"/>
    <w:rsid w:val="00DC0407"/>
    <w:rsid w:val="00DC0A88"/>
    <w:rsid w:val="00DC172E"/>
    <w:rsid w:val="00DC2D0B"/>
    <w:rsid w:val="00DC3793"/>
    <w:rsid w:val="00DC3BE0"/>
    <w:rsid w:val="00DC519E"/>
    <w:rsid w:val="00DC5ABE"/>
    <w:rsid w:val="00DC5C3A"/>
    <w:rsid w:val="00DC6650"/>
    <w:rsid w:val="00DC6C99"/>
    <w:rsid w:val="00DC6FC8"/>
    <w:rsid w:val="00DC7318"/>
    <w:rsid w:val="00DC7A66"/>
    <w:rsid w:val="00DC7DAA"/>
    <w:rsid w:val="00DD0233"/>
    <w:rsid w:val="00DD09D5"/>
    <w:rsid w:val="00DD0D04"/>
    <w:rsid w:val="00DD20FD"/>
    <w:rsid w:val="00DD3EB2"/>
    <w:rsid w:val="00DD4262"/>
    <w:rsid w:val="00DD4837"/>
    <w:rsid w:val="00DD581D"/>
    <w:rsid w:val="00DD5B1E"/>
    <w:rsid w:val="00DD5E53"/>
    <w:rsid w:val="00DD777C"/>
    <w:rsid w:val="00DD7827"/>
    <w:rsid w:val="00DE0153"/>
    <w:rsid w:val="00DE0685"/>
    <w:rsid w:val="00DE12E0"/>
    <w:rsid w:val="00DE1345"/>
    <w:rsid w:val="00DE1984"/>
    <w:rsid w:val="00DE2B88"/>
    <w:rsid w:val="00DE2E43"/>
    <w:rsid w:val="00DE3139"/>
    <w:rsid w:val="00DE3765"/>
    <w:rsid w:val="00DE41B9"/>
    <w:rsid w:val="00DE4FF3"/>
    <w:rsid w:val="00DE55FD"/>
    <w:rsid w:val="00DE56EC"/>
    <w:rsid w:val="00DE5CCC"/>
    <w:rsid w:val="00DE5DE6"/>
    <w:rsid w:val="00DE6CB8"/>
    <w:rsid w:val="00DE6FBD"/>
    <w:rsid w:val="00DE7545"/>
    <w:rsid w:val="00DE7BC9"/>
    <w:rsid w:val="00DF02CA"/>
    <w:rsid w:val="00DF0BF8"/>
    <w:rsid w:val="00DF0F1E"/>
    <w:rsid w:val="00DF1183"/>
    <w:rsid w:val="00DF129E"/>
    <w:rsid w:val="00DF2599"/>
    <w:rsid w:val="00DF296C"/>
    <w:rsid w:val="00DF2A3C"/>
    <w:rsid w:val="00DF37F9"/>
    <w:rsid w:val="00DF43B3"/>
    <w:rsid w:val="00DF47DD"/>
    <w:rsid w:val="00DF4D21"/>
    <w:rsid w:val="00DF5740"/>
    <w:rsid w:val="00DF6118"/>
    <w:rsid w:val="00DF6D00"/>
    <w:rsid w:val="00DF7859"/>
    <w:rsid w:val="00DF7A6D"/>
    <w:rsid w:val="00DF7C90"/>
    <w:rsid w:val="00DF7FFC"/>
    <w:rsid w:val="00E002CE"/>
    <w:rsid w:val="00E003F9"/>
    <w:rsid w:val="00E008DB"/>
    <w:rsid w:val="00E00949"/>
    <w:rsid w:val="00E0106E"/>
    <w:rsid w:val="00E01E47"/>
    <w:rsid w:val="00E02C7E"/>
    <w:rsid w:val="00E059C7"/>
    <w:rsid w:val="00E061A0"/>
    <w:rsid w:val="00E06647"/>
    <w:rsid w:val="00E07316"/>
    <w:rsid w:val="00E10280"/>
    <w:rsid w:val="00E10656"/>
    <w:rsid w:val="00E10C5F"/>
    <w:rsid w:val="00E10CE2"/>
    <w:rsid w:val="00E117E2"/>
    <w:rsid w:val="00E11A2C"/>
    <w:rsid w:val="00E12D6B"/>
    <w:rsid w:val="00E131CA"/>
    <w:rsid w:val="00E133FD"/>
    <w:rsid w:val="00E141C4"/>
    <w:rsid w:val="00E146FC"/>
    <w:rsid w:val="00E15004"/>
    <w:rsid w:val="00E16810"/>
    <w:rsid w:val="00E17B96"/>
    <w:rsid w:val="00E20B3B"/>
    <w:rsid w:val="00E20E80"/>
    <w:rsid w:val="00E211A7"/>
    <w:rsid w:val="00E21239"/>
    <w:rsid w:val="00E213B5"/>
    <w:rsid w:val="00E215F4"/>
    <w:rsid w:val="00E21D32"/>
    <w:rsid w:val="00E22FA5"/>
    <w:rsid w:val="00E236AE"/>
    <w:rsid w:val="00E23A70"/>
    <w:rsid w:val="00E2402F"/>
    <w:rsid w:val="00E24701"/>
    <w:rsid w:val="00E25313"/>
    <w:rsid w:val="00E258BB"/>
    <w:rsid w:val="00E27EF6"/>
    <w:rsid w:val="00E30681"/>
    <w:rsid w:val="00E31506"/>
    <w:rsid w:val="00E322C1"/>
    <w:rsid w:val="00E32471"/>
    <w:rsid w:val="00E333D0"/>
    <w:rsid w:val="00E34207"/>
    <w:rsid w:val="00E3441A"/>
    <w:rsid w:val="00E344B9"/>
    <w:rsid w:val="00E34F49"/>
    <w:rsid w:val="00E34FFC"/>
    <w:rsid w:val="00E35045"/>
    <w:rsid w:val="00E356D9"/>
    <w:rsid w:val="00E35D56"/>
    <w:rsid w:val="00E36BCA"/>
    <w:rsid w:val="00E36EBF"/>
    <w:rsid w:val="00E36F97"/>
    <w:rsid w:val="00E37778"/>
    <w:rsid w:val="00E37E9E"/>
    <w:rsid w:val="00E403D7"/>
    <w:rsid w:val="00E404D2"/>
    <w:rsid w:val="00E40EF7"/>
    <w:rsid w:val="00E42A1A"/>
    <w:rsid w:val="00E43656"/>
    <w:rsid w:val="00E43CC4"/>
    <w:rsid w:val="00E43CF5"/>
    <w:rsid w:val="00E44CA7"/>
    <w:rsid w:val="00E45108"/>
    <w:rsid w:val="00E45BAB"/>
    <w:rsid w:val="00E45D65"/>
    <w:rsid w:val="00E45E75"/>
    <w:rsid w:val="00E47E8B"/>
    <w:rsid w:val="00E50A0D"/>
    <w:rsid w:val="00E52E6E"/>
    <w:rsid w:val="00E5387D"/>
    <w:rsid w:val="00E53B9F"/>
    <w:rsid w:val="00E53E1A"/>
    <w:rsid w:val="00E54810"/>
    <w:rsid w:val="00E54FCC"/>
    <w:rsid w:val="00E5593D"/>
    <w:rsid w:val="00E55C5A"/>
    <w:rsid w:val="00E56441"/>
    <w:rsid w:val="00E56BA8"/>
    <w:rsid w:val="00E57E61"/>
    <w:rsid w:val="00E604A3"/>
    <w:rsid w:val="00E615F8"/>
    <w:rsid w:val="00E61718"/>
    <w:rsid w:val="00E62DB5"/>
    <w:rsid w:val="00E633B0"/>
    <w:rsid w:val="00E645F5"/>
    <w:rsid w:val="00E654D7"/>
    <w:rsid w:val="00E65E09"/>
    <w:rsid w:val="00E66456"/>
    <w:rsid w:val="00E66ABC"/>
    <w:rsid w:val="00E66B44"/>
    <w:rsid w:val="00E66D6E"/>
    <w:rsid w:val="00E66EFE"/>
    <w:rsid w:val="00E67C51"/>
    <w:rsid w:val="00E67E40"/>
    <w:rsid w:val="00E712D1"/>
    <w:rsid w:val="00E716EB"/>
    <w:rsid w:val="00E7187C"/>
    <w:rsid w:val="00E71F17"/>
    <w:rsid w:val="00E72085"/>
    <w:rsid w:val="00E724BA"/>
    <w:rsid w:val="00E727EC"/>
    <w:rsid w:val="00E72838"/>
    <w:rsid w:val="00E729B5"/>
    <w:rsid w:val="00E73460"/>
    <w:rsid w:val="00E74A2C"/>
    <w:rsid w:val="00E750F7"/>
    <w:rsid w:val="00E75A7D"/>
    <w:rsid w:val="00E75FAB"/>
    <w:rsid w:val="00E76CD6"/>
    <w:rsid w:val="00E77160"/>
    <w:rsid w:val="00E77384"/>
    <w:rsid w:val="00E801CC"/>
    <w:rsid w:val="00E80809"/>
    <w:rsid w:val="00E81C5B"/>
    <w:rsid w:val="00E81C9F"/>
    <w:rsid w:val="00E830F1"/>
    <w:rsid w:val="00E83762"/>
    <w:rsid w:val="00E83F07"/>
    <w:rsid w:val="00E83FD8"/>
    <w:rsid w:val="00E843DC"/>
    <w:rsid w:val="00E86534"/>
    <w:rsid w:val="00E86C7B"/>
    <w:rsid w:val="00E877FB"/>
    <w:rsid w:val="00E87950"/>
    <w:rsid w:val="00E87C93"/>
    <w:rsid w:val="00E918EA"/>
    <w:rsid w:val="00E91C58"/>
    <w:rsid w:val="00E92AB1"/>
    <w:rsid w:val="00E92D65"/>
    <w:rsid w:val="00E93304"/>
    <w:rsid w:val="00E93334"/>
    <w:rsid w:val="00E93A3D"/>
    <w:rsid w:val="00E93D05"/>
    <w:rsid w:val="00E94D16"/>
    <w:rsid w:val="00E95292"/>
    <w:rsid w:val="00E955FD"/>
    <w:rsid w:val="00E95C3E"/>
    <w:rsid w:val="00E95CA2"/>
    <w:rsid w:val="00E97115"/>
    <w:rsid w:val="00E9739E"/>
    <w:rsid w:val="00E975A3"/>
    <w:rsid w:val="00E97AB2"/>
    <w:rsid w:val="00EA0A9C"/>
    <w:rsid w:val="00EA13FE"/>
    <w:rsid w:val="00EA1765"/>
    <w:rsid w:val="00EA1999"/>
    <w:rsid w:val="00EA1AD5"/>
    <w:rsid w:val="00EA2E20"/>
    <w:rsid w:val="00EA2F8C"/>
    <w:rsid w:val="00EA44B6"/>
    <w:rsid w:val="00EA4E5C"/>
    <w:rsid w:val="00EA50C4"/>
    <w:rsid w:val="00EA52B5"/>
    <w:rsid w:val="00EA534D"/>
    <w:rsid w:val="00EA66E9"/>
    <w:rsid w:val="00EA6AF2"/>
    <w:rsid w:val="00EA7A49"/>
    <w:rsid w:val="00EA7CDE"/>
    <w:rsid w:val="00EB032F"/>
    <w:rsid w:val="00EB0E23"/>
    <w:rsid w:val="00EB12F0"/>
    <w:rsid w:val="00EB1CF5"/>
    <w:rsid w:val="00EB3226"/>
    <w:rsid w:val="00EB6587"/>
    <w:rsid w:val="00EB7054"/>
    <w:rsid w:val="00EB798B"/>
    <w:rsid w:val="00EB7CA8"/>
    <w:rsid w:val="00EC08EF"/>
    <w:rsid w:val="00EC0B0B"/>
    <w:rsid w:val="00EC1A3A"/>
    <w:rsid w:val="00EC2234"/>
    <w:rsid w:val="00EC24DD"/>
    <w:rsid w:val="00EC2D5C"/>
    <w:rsid w:val="00EC2F4A"/>
    <w:rsid w:val="00EC2F7D"/>
    <w:rsid w:val="00EC3EAD"/>
    <w:rsid w:val="00EC4144"/>
    <w:rsid w:val="00EC442B"/>
    <w:rsid w:val="00EC463B"/>
    <w:rsid w:val="00EC47FF"/>
    <w:rsid w:val="00EC48CF"/>
    <w:rsid w:val="00EC550E"/>
    <w:rsid w:val="00EC63F4"/>
    <w:rsid w:val="00EC6504"/>
    <w:rsid w:val="00EC6E7B"/>
    <w:rsid w:val="00EC6EF2"/>
    <w:rsid w:val="00EC7BB1"/>
    <w:rsid w:val="00ED09CC"/>
    <w:rsid w:val="00ED1167"/>
    <w:rsid w:val="00ED17D3"/>
    <w:rsid w:val="00ED17D9"/>
    <w:rsid w:val="00ED22E3"/>
    <w:rsid w:val="00ED3B80"/>
    <w:rsid w:val="00ED3C38"/>
    <w:rsid w:val="00ED3E61"/>
    <w:rsid w:val="00ED469D"/>
    <w:rsid w:val="00ED4F61"/>
    <w:rsid w:val="00ED5443"/>
    <w:rsid w:val="00ED5737"/>
    <w:rsid w:val="00ED5A59"/>
    <w:rsid w:val="00ED60FC"/>
    <w:rsid w:val="00ED685F"/>
    <w:rsid w:val="00ED6BEA"/>
    <w:rsid w:val="00ED6D30"/>
    <w:rsid w:val="00ED718E"/>
    <w:rsid w:val="00ED727D"/>
    <w:rsid w:val="00ED7E86"/>
    <w:rsid w:val="00EE01E1"/>
    <w:rsid w:val="00EE059D"/>
    <w:rsid w:val="00EE0D04"/>
    <w:rsid w:val="00EE257B"/>
    <w:rsid w:val="00EE26E8"/>
    <w:rsid w:val="00EE2AA9"/>
    <w:rsid w:val="00EE3597"/>
    <w:rsid w:val="00EE3ABE"/>
    <w:rsid w:val="00EE4CA6"/>
    <w:rsid w:val="00EE4E00"/>
    <w:rsid w:val="00EE671E"/>
    <w:rsid w:val="00EE6BE7"/>
    <w:rsid w:val="00EE6BF2"/>
    <w:rsid w:val="00EE7227"/>
    <w:rsid w:val="00EF0AE3"/>
    <w:rsid w:val="00EF0D7E"/>
    <w:rsid w:val="00EF0E2A"/>
    <w:rsid w:val="00EF19F5"/>
    <w:rsid w:val="00EF29AE"/>
    <w:rsid w:val="00EF2EC1"/>
    <w:rsid w:val="00EF3869"/>
    <w:rsid w:val="00EF38C0"/>
    <w:rsid w:val="00EF40E0"/>
    <w:rsid w:val="00EF4972"/>
    <w:rsid w:val="00EF5606"/>
    <w:rsid w:val="00EF6BF6"/>
    <w:rsid w:val="00EF79D9"/>
    <w:rsid w:val="00F00CAB"/>
    <w:rsid w:val="00F01348"/>
    <w:rsid w:val="00F01B0F"/>
    <w:rsid w:val="00F023B4"/>
    <w:rsid w:val="00F02B04"/>
    <w:rsid w:val="00F032CB"/>
    <w:rsid w:val="00F03343"/>
    <w:rsid w:val="00F03508"/>
    <w:rsid w:val="00F03D02"/>
    <w:rsid w:val="00F045AE"/>
    <w:rsid w:val="00F04EB9"/>
    <w:rsid w:val="00F05363"/>
    <w:rsid w:val="00F05E3D"/>
    <w:rsid w:val="00F065EB"/>
    <w:rsid w:val="00F067A3"/>
    <w:rsid w:val="00F06E2B"/>
    <w:rsid w:val="00F06F5F"/>
    <w:rsid w:val="00F10018"/>
    <w:rsid w:val="00F10283"/>
    <w:rsid w:val="00F105EB"/>
    <w:rsid w:val="00F11856"/>
    <w:rsid w:val="00F151BF"/>
    <w:rsid w:val="00F156E0"/>
    <w:rsid w:val="00F15B57"/>
    <w:rsid w:val="00F16090"/>
    <w:rsid w:val="00F16D04"/>
    <w:rsid w:val="00F17C1E"/>
    <w:rsid w:val="00F17C2B"/>
    <w:rsid w:val="00F17D5A"/>
    <w:rsid w:val="00F205C3"/>
    <w:rsid w:val="00F207A1"/>
    <w:rsid w:val="00F20E5D"/>
    <w:rsid w:val="00F22503"/>
    <w:rsid w:val="00F246EC"/>
    <w:rsid w:val="00F248F4"/>
    <w:rsid w:val="00F25E5C"/>
    <w:rsid w:val="00F270AC"/>
    <w:rsid w:val="00F3023C"/>
    <w:rsid w:val="00F3029F"/>
    <w:rsid w:val="00F30578"/>
    <w:rsid w:val="00F311D8"/>
    <w:rsid w:val="00F3121D"/>
    <w:rsid w:val="00F315C0"/>
    <w:rsid w:val="00F31920"/>
    <w:rsid w:val="00F31DF3"/>
    <w:rsid w:val="00F32572"/>
    <w:rsid w:val="00F32796"/>
    <w:rsid w:val="00F32DED"/>
    <w:rsid w:val="00F33481"/>
    <w:rsid w:val="00F337FF"/>
    <w:rsid w:val="00F34F97"/>
    <w:rsid w:val="00F3504C"/>
    <w:rsid w:val="00F35B9D"/>
    <w:rsid w:val="00F36BDA"/>
    <w:rsid w:val="00F37871"/>
    <w:rsid w:val="00F37AD0"/>
    <w:rsid w:val="00F37CD4"/>
    <w:rsid w:val="00F402F3"/>
    <w:rsid w:val="00F40850"/>
    <w:rsid w:val="00F40854"/>
    <w:rsid w:val="00F413B6"/>
    <w:rsid w:val="00F4162F"/>
    <w:rsid w:val="00F4182D"/>
    <w:rsid w:val="00F4203E"/>
    <w:rsid w:val="00F42303"/>
    <w:rsid w:val="00F42421"/>
    <w:rsid w:val="00F42FBA"/>
    <w:rsid w:val="00F43690"/>
    <w:rsid w:val="00F4376A"/>
    <w:rsid w:val="00F45439"/>
    <w:rsid w:val="00F4560B"/>
    <w:rsid w:val="00F45B82"/>
    <w:rsid w:val="00F46907"/>
    <w:rsid w:val="00F5130C"/>
    <w:rsid w:val="00F51A8B"/>
    <w:rsid w:val="00F522FD"/>
    <w:rsid w:val="00F5258C"/>
    <w:rsid w:val="00F52A0A"/>
    <w:rsid w:val="00F52E25"/>
    <w:rsid w:val="00F53B8A"/>
    <w:rsid w:val="00F54A4E"/>
    <w:rsid w:val="00F54D85"/>
    <w:rsid w:val="00F56974"/>
    <w:rsid w:val="00F56CD3"/>
    <w:rsid w:val="00F56DBA"/>
    <w:rsid w:val="00F572FE"/>
    <w:rsid w:val="00F57C42"/>
    <w:rsid w:val="00F6013A"/>
    <w:rsid w:val="00F60192"/>
    <w:rsid w:val="00F601E1"/>
    <w:rsid w:val="00F61253"/>
    <w:rsid w:val="00F62083"/>
    <w:rsid w:val="00F634BA"/>
    <w:rsid w:val="00F64791"/>
    <w:rsid w:val="00F64DF5"/>
    <w:rsid w:val="00F6500D"/>
    <w:rsid w:val="00F6529A"/>
    <w:rsid w:val="00F6607B"/>
    <w:rsid w:val="00F66D77"/>
    <w:rsid w:val="00F679AB"/>
    <w:rsid w:val="00F67B4C"/>
    <w:rsid w:val="00F67DCD"/>
    <w:rsid w:val="00F67F16"/>
    <w:rsid w:val="00F7241A"/>
    <w:rsid w:val="00F730C2"/>
    <w:rsid w:val="00F7392A"/>
    <w:rsid w:val="00F74573"/>
    <w:rsid w:val="00F746DA"/>
    <w:rsid w:val="00F74B2C"/>
    <w:rsid w:val="00F74BAC"/>
    <w:rsid w:val="00F74D08"/>
    <w:rsid w:val="00F75618"/>
    <w:rsid w:val="00F75CB5"/>
    <w:rsid w:val="00F75FB6"/>
    <w:rsid w:val="00F76583"/>
    <w:rsid w:val="00F766C9"/>
    <w:rsid w:val="00F769F8"/>
    <w:rsid w:val="00F776DC"/>
    <w:rsid w:val="00F77997"/>
    <w:rsid w:val="00F80230"/>
    <w:rsid w:val="00F803A1"/>
    <w:rsid w:val="00F80AFC"/>
    <w:rsid w:val="00F81F29"/>
    <w:rsid w:val="00F82123"/>
    <w:rsid w:val="00F82DCB"/>
    <w:rsid w:val="00F833CD"/>
    <w:rsid w:val="00F840A8"/>
    <w:rsid w:val="00F84DBF"/>
    <w:rsid w:val="00F863DB"/>
    <w:rsid w:val="00F9018E"/>
    <w:rsid w:val="00F9087B"/>
    <w:rsid w:val="00F9186F"/>
    <w:rsid w:val="00F91C1B"/>
    <w:rsid w:val="00F91F66"/>
    <w:rsid w:val="00F933C5"/>
    <w:rsid w:val="00F9386C"/>
    <w:rsid w:val="00F941A4"/>
    <w:rsid w:val="00F953EA"/>
    <w:rsid w:val="00F96478"/>
    <w:rsid w:val="00F96AFD"/>
    <w:rsid w:val="00FA1BE0"/>
    <w:rsid w:val="00FA3731"/>
    <w:rsid w:val="00FA37EA"/>
    <w:rsid w:val="00FA4273"/>
    <w:rsid w:val="00FA5589"/>
    <w:rsid w:val="00FA572A"/>
    <w:rsid w:val="00FA624C"/>
    <w:rsid w:val="00FA66C7"/>
    <w:rsid w:val="00FA761F"/>
    <w:rsid w:val="00FB08DD"/>
    <w:rsid w:val="00FB1823"/>
    <w:rsid w:val="00FB1A58"/>
    <w:rsid w:val="00FB1B76"/>
    <w:rsid w:val="00FB3194"/>
    <w:rsid w:val="00FB34E4"/>
    <w:rsid w:val="00FB38C0"/>
    <w:rsid w:val="00FB3900"/>
    <w:rsid w:val="00FB401D"/>
    <w:rsid w:val="00FB443C"/>
    <w:rsid w:val="00FB4485"/>
    <w:rsid w:val="00FB5D3F"/>
    <w:rsid w:val="00FB5D79"/>
    <w:rsid w:val="00FB63D3"/>
    <w:rsid w:val="00FB64DC"/>
    <w:rsid w:val="00FC1193"/>
    <w:rsid w:val="00FC1F4D"/>
    <w:rsid w:val="00FC289F"/>
    <w:rsid w:val="00FC41A2"/>
    <w:rsid w:val="00FC442F"/>
    <w:rsid w:val="00FC44D7"/>
    <w:rsid w:val="00FC50FB"/>
    <w:rsid w:val="00FC5F95"/>
    <w:rsid w:val="00FC6D1A"/>
    <w:rsid w:val="00FC6F24"/>
    <w:rsid w:val="00FC7A25"/>
    <w:rsid w:val="00FD0312"/>
    <w:rsid w:val="00FD08B2"/>
    <w:rsid w:val="00FD0AA8"/>
    <w:rsid w:val="00FD10CF"/>
    <w:rsid w:val="00FD1207"/>
    <w:rsid w:val="00FD15AA"/>
    <w:rsid w:val="00FD15B2"/>
    <w:rsid w:val="00FD1C80"/>
    <w:rsid w:val="00FD21EF"/>
    <w:rsid w:val="00FD39A7"/>
    <w:rsid w:val="00FD4A53"/>
    <w:rsid w:val="00FD4A58"/>
    <w:rsid w:val="00FD4ACA"/>
    <w:rsid w:val="00FD5441"/>
    <w:rsid w:val="00FD703F"/>
    <w:rsid w:val="00FD733C"/>
    <w:rsid w:val="00FD7746"/>
    <w:rsid w:val="00FE0346"/>
    <w:rsid w:val="00FE0E55"/>
    <w:rsid w:val="00FE1459"/>
    <w:rsid w:val="00FE15CA"/>
    <w:rsid w:val="00FE3E9E"/>
    <w:rsid w:val="00FE47E2"/>
    <w:rsid w:val="00FE4E7A"/>
    <w:rsid w:val="00FE604B"/>
    <w:rsid w:val="00FE630D"/>
    <w:rsid w:val="00FE641C"/>
    <w:rsid w:val="00FE6C09"/>
    <w:rsid w:val="00FE7206"/>
    <w:rsid w:val="00FE7A50"/>
    <w:rsid w:val="00FE7E9F"/>
    <w:rsid w:val="00FF0044"/>
    <w:rsid w:val="00FF038F"/>
    <w:rsid w:val="00FF0C56"/>
    <w:rsid w:val="00FF1274"/>
    <w:rsid w:val="00FF189C"/>
    <w:rsid w:val="00FF3A90"/>
    <w:rsid w:val="00FF3C84"/>
    <w:rsid w:val="00FF3CD6"/>
    <w:rsid w:val="00FF3EE3"/>
    <w:rsid w:val="00FF4927"/>
    <w:rsid w:val="00FF4A69"/>
    <w:rsid w:val="00FF6570"/>
    <w:rsid w:val="00FF6FC8"/>
    <w:rsid w:val="00FF748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A6A484"/>
  <w15:docId w15:val="{DA2A42FF-438D-46B7-A083-DC04F3434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GT" w:eastAsia="es-GT"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3BE0"/>
    <w:pPr>
      <w:spacing w:after="200" w:line="276" w:lineRule="auto"/>
    </w:pPr>
    <w:rPr>
      <w:rFonts w:ascii="Arial" w:hAnsi="Arial"/>
      <w:sz w:val="18"/>
      <w:szCs w:val="22"/>
      <w:lang w:eastAsia="en-US"/>
    </w:rPr>
  </w:style>
  <w:style w:type="paragraph" w:styleId="Ttulo1">
    <w:name w:val="heading 1"/>
    <w:basedOn w:val="Normal"/>
    <w:next w:val="Normal"/>
    <w:link w:val="Ttulo1Car"/>
    <w:qFormat/>
    <w:rsid w:val="00D4510D"/>
    <w:pPr>
      <w:keepNext/>
      <w:keepLines/>
      <w:spacing w:before="720" w:after="240" w:line="240" w:lineRule="auto"/>
      <w:jc w:val="center"/>
      <w:outlineLvl w:val="0"/>
    </w:pPr>
    <w:rPr>
      <w:rFonts w:eastAsia="Times New Roman"/>
      <w:b/>
      <w:bCs/>
      <w:color w:val="000000" w:themeColor="text1"/>
      <w:sz w:val="28"/>
      <w:szCs w:val="28"/>
      <w:lang w:bidi="en-US"/>
    </w:rPr>
  </w:style>
  <w:style w:type="paragraph" w:styleId="Ttulo2">
    <w:name w:val="heading 2"/>
    <w:basedOn w:val="Normal"/>
    <w:next w:val="Normal"/>
    <w:link w:val="Ttulo2Car"/>
    <w:uiPriority w:val="9"/>
    <w:unhideWhenUsed/>
    <w:qFormat/>
    <w:rsid w:val="003A2A7D"/>
    <w:pPr>
      <w:keepNext/>
      <w:keepLines/>
      <w:spacing w:before="320" w:after="120" w:line="240" w:lineRule="auto"/>
      <w:jc w:val="both"/>
      <w:outlineLvl w:val="1"/>
    </w:pPr>
    <w:rPr>
      <w:rFonts w:eastAsia="Times New Roman"/>
      <w:b/>
      <w:bCs/>
      <w:color w:val="000000" w:themeColor="text1"/>
      <w:sz w:val="26"/>
      <w:szCs w:val="26"/>
      <w:lang w:bidi="en-US"/>
    </w:rPr>
  </w:style>
  <w:style w:type="paragraph" w:styleId="Ttulo3">
    <w:name w:val="heading 3"/>
    <w:basedOn w:val="Normal"/>
    <w:next w:val="Normal"/>
    <w:link w:val="Ttulo3Car"/>
    <w:unhideWhenUsed/>
    <w:qFormat/>
    <w:rsid w:val="004B3CAD"/>
    <w:pPr>
      <w:keepNext/>
      <w:keepLines/>
      <w:spacing w:before="200" w:after="0"/>
      <w:outlineLvl w:val="2"/>
    </w:pPr>
    <w:rPr>
      <w:rFonts w:ascii="Cambria" w:eastAsia="Times New Roman" w:hAnsi="Cambria"/>
      <w:b/>
      <w:bCs/>
      <w:color w:val="4F81BD"/>
    </w:rPr>
  </w:style>
  <w:style w:type="paragraph" w:styleId="Ttulo4">
    <w:name w:val="heading 4"/>
    <w:basedOn w:val="Normal"/>
    <w:next w:val="Normal"/>
    <w:link w:val="Ttulo4Car"/>
    <w:unhideWhenUsed/>
    <w:qFormat/>
    <w:rsid w:val="00201763"/>
    <w:pPr>
      <w:keepNext/>
      <w:keepLines/>
      <w:spacing w:before="80" w:after="0" w:line="240" w:lineRule="auto"/>
      <w:jc w:val="center"/>
      <w:outlineLvl w:val="3"/>
    </w:pPr>
    <w:rPr>
      <w:rFonts w:eastAsia="Times New Roman"/>
      <w:b/>
      <w:bCs/>
      <w:iCs/>
      <w:sz w:val="24"/>
      <w:lang w:bidi="en-US"/>
    </w:rPr>
  </w:style>
  <w:style w:type="paragraph" w:styleId="Ttulo5">
    <w:name w:val="heading 5"/>
    <w:basedOn w:val="Normal"/>
    <w:next w:val="Normal"/>
    <w:link w:val="Ttulo5Car"/>
    <w:uiPriority w:val="9"/>
    <w:unhideWhenUsed/>
    <w:qFormat/>
    <w:rsid w:val="00C41AE4"/>
    <w:pPr>
      <w:keepNext/>
      <w:keepLines/>
      <w:spacing w:before="80" w:after="0"/>
      <w:jc w:val="both"/>
      <w:outlineLvl w:val="4"/>
    </w:pPr>
    <w:rPr>
      <w:rFonts w:eastAsia="Times New Roman"/>
      <w:b/>
      <w:color w:val="000000" w:themeColor="text1"/>
      <w:sz w:val="24"/>
      <w:lang w:bidi="en-US"/>
    </w:rPr>
  </w:style>
  <w:style w:type="paragraph" w:styleId="Ttulo6">
    <w:name w:val="heading 6"/>
    <w:basedOn w:val="Normal"/>
    <w:next w:val="Normal"/>
    <w:link w:val="Ttulo6Car"/>
    <w:uiPriority w:val="9"/>
    <w:unhideWhenUsed/>
    <w:qFormat/>
    <w:rsid w:val="00F10283"/>
    <w:pPr>
      <w:keepNext/>
      <w:keepLines/>
      <w:spacing w:before="440" w:after="240" w:line="240" w:lineRule="auto"/>
      <w:jc w:val="center"/>
      <w:outlineLvl w:val="5"/>
    </w:pPr>
    <w:rPr>
      <w:rFonts w:ascii="Lato" w:eastAsia="Times New Roman" w:hAnsi="Lato"/>
      <w:b/>
      <w:i/>
      <w:iCs/>
      <w:sz w:val="24"/>
      <w:lang w:bidi="en-US"/>
    </w:rPr>
  </w:style>
  <w:style w:type="paragraph" w:styleId="Ttulo7">
    <w:name w:val="heading 7"/>
    <w:basedOn w:val="Normal"/>
    <w:next w:val="Normal"/>
    <w:link w:val="Ttulo7Car"/>
    <w:uiPriority w:val="9"/>
    <w:semiHidden/>
    <w:unhideWhenUsed/>
    <w:qFormat/>
    <w:rsid w:val="00C30BB3"/>
    <w:pPr>
      <w:keepNext/>
      <w:keepLines/>
      <w:spacing w:before="200" w:after="0"/>
      <w:outlineLvl w:val="6"/>
    </w:pPr>
    <w:rPr>
      <w:rFonts w:ascii="Century Gothic" w:eastAsia="Times New Roman" w:hAnsi="Century Gothic"/>
      <w:i/>
      <w:iCs/>
      <w:color w:val="404040"/>
      <w:sz w:val="22"/>
      <w:lang w:bidi="en-US"/>
    </w:rPr>
  </w:style>
  <w:style w:type="paragraph" w:styleId="Ttulo8">
    <w:name w:val="heading 8"/>
    <w:basedOn w:val="Normal"/>
    <w:next w:val="Normal"/>
    <w:link w:val="Ttulo8Car"/>
    <w:uiPriority w:val="9"/>
    <w:semiHidden/>
    <w:unhideWhenUsed/>
    <w:qFormat/>
    <w:rsid w:val="00C30BB3"/>
    <w:pPr>
      <w:keepNext/>
      <w:keepLines/>
      <w:spacing w:before="200" w:after="0"/>
      <w:outlineLvl w:val="7"/>
    </w:pPr>
    <w:rPr>
      <w:rFonts w:ascii="Century Gothic" w:eastAsia="Times New Roman" w:hAnsi="Century Gothic"/>
      <w:color w:val="4F81BD"/>
      <w:sz w:val="20"/>
      <w:szCs w:val="20"/>
      <w:lang w:bidi="en-US"/>
    </w:rPr>
  </w:style>
  <w:style w:type="paragraph" w:styleId="Ttulo9">
    <w:name w:val="heading 9"/>
    <w:basedOn w:val="Normal"/>
    <w:next w:val="Normal"/>
    <w:link w:val="Ttulo9Car"/>
    <w:uiPriority w:val="9"/>
    <w:semiHidden/>
    <w:unhideWhenUsed/>
    <w:qFormat/>
    <w:rsid w:val="00C30BB3"/>
    <w:pPr>
      <w:keepNext/>
      <w:keepLines/>
      <w:spacing w:before="200" w:after="0"/>
      <w:outlineLvl w:val="8"/>
    </w:pPr>
    <w:rPr>
      <w:rFonts w:ascii="Century Gothic" w:eastAsia="Times New Roman" w:hAnsi="Century Gothic"/>
      <w:i/>
      <w:iCs/>
      <w:color w:val="404040"/>
      <w:sz w:val="20"/>
      <w:szCs w:val="20"/>
      <w:lang w:bidi="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4510D"/>
    <w:rPr>
      <w:rFonts w:ascii="Arial" w:eastAsia="Times New Roman" w:hAnsi="Arial"/>
      <w:b/>
      <w:bCs/>
      <w:color w:val="000000" w:themeColor="text1"/>
      <w:sz w:val="28"/>
      <w:szCs w:val="28"/>
      <w:lang w:eastAsia="en-US" w:bidi="en-US"/>
    </w:rPr>
  </w:style>
  <w:style w:type="character" w:customStyle="1" w:styleId="Ttulo2Car">
    <w:name w:val="Título 2 Car"/>
    <w:basedOn w:val="Fuentedeprrafopredeter"/>
    <w:link w:val="Ttulo2"/>
    <w:uiPriority w:val="9"/>
    <w:rsid w:val="003A2A7D"/>
    <w:rPr>
      <w:rFonts w:ascii="Arial" w:eastAsia="Times New Roman" w:hAnsi="Arial"/>
      <w:b/>
      <w:bCs/>
      <w:color w:val="000000" w:themeColor="text1"/>
      <w:sz w:val="26"/>
      <w:szCs w:val="26"/>
      <w:lang w:eastAsia="en-US" w:bidi="en-US"/>
    </w:rPr>
  </w:style>
  <w:style w:type="character" w:customStyle="1" w:styleId="Ttulo3Car">
    <w:name w:val="Título 3 Car"/>
    <w:basedOn w:val="Fuentedeprrafopredeter"/>
    <w:link w:val="Ttulo3"/>
    <w:uiPriority w:val="9"/>
    <w:rsid w:val="004B3CAD"/>
    <w:rPr>
      <w:rFonts w:ascii="Cambria" w:eastAsia="Times New Roman" w:hAnsi="Cambria" w:cs="Times New Roman"/>
      <w:b/>
      <w:bCs/>
      <w:color w:val="4F81BD"/>
      <w:sz w:val="18"/>
      <w:lang w:val="es-GT"/>
    </w:rPr>
  </w:style>
  <w:style w:type="character" w:customStyle="1" w:styleId="Ttulo4Car">
    <w:name w:val="Título 4 Car"/>
    <w:basedOn w:val="Fuentedeprrafopredeter"/>
    <w:link w:val="Ttulo4"/>
    <w:uiPriority w:val="9"/>
    <w:rsid w:val="00201763"/>
    <w:rPr>
      <w:rFonts w:ascii="Arial" w:eastAsia="Times New Roman" w:hAnsi="Arial"/>
      <w:b/>
      <w:bCs/>
      <w:iCs/>
      <w:sz w:val="24"/>
      <w:szCs w:val="22"/>
      <w:lang w:eastAsia="en-US" w:bidi="en-US"/>
    </w:rPr>
  </w:style>
  <w:style w:type="character" w:customStyle="1" w:styleId="Ttulo5Car">
    <w:name w:val="Título 5 Car"/>
    <w:basedOn w:val="Fuentedeprrafopredeter"/>
    <w:link w:val="Ttulo5"/>
    <w:uiPriority w:val="9"/>
    <w:rsid w:val="00C41AE4"/>
    <w:rPr>
      <w:rFonts w:ascii="Arial" w:eastAsia="Times New Roman" w:hAnsi="Arial"/>
      <w:b/>
      <w:color w:val="000000" w:themeColor="text1"/>
      <w:sz w:val="24"/>
      <w:szCs w:val="22"/>
      <w:lang w:eastAsia="en-US" w:bidi="en-US"/>
    </w:rPr>
  </w:style>
  <w:style w:type="character" w:customStyle="1" w:styleId="Ttulo6Car">
    <w:name w:val="Título 6 Car"/>
    <w:basedOn w:val="Fuentedeprrafopredeter"/>
    <w:link w:val="Ttulo6"/>
    <w:uiPriority w:val="9"/>
    <w:rsid w:val="00F10283"/>
    <w:rPr>
      <w:rFonts w:ascii="Lato" w:eastAsia="Times New Roman" w:hAnsi="Lato"/>
      <w:b/>
      <w:i/>
      <w:iCs/>
      <w:sz w:val="24"/>
      <w:szCs w:val="22"/>
      <w:lang w:eastAsia="en-US" w:bidi="en-US"/>
    </w:rPr>
  </w:style>
  <w:style w:type="character" w:customStyle="1" w:styleId="Ttulo7Car">
    <w:name w:val="Título 7 Car"/>
    <w:basedOn w:val="Fuentedeprrafopredeter"/>
    <w:link w:val="Ttulo7"/>
    <w:uiPriority w:val="9"/>
    <w:semiHidden/>
    <w:rsid w:val="00C30BB3"/>
    <w:rPr>
      <w:rFonts w:ascii="Century Gothic" w:eastAsia="Times New Roman" w:hAnsi="Century Gothic"/>
      <w:i/>
      <w:iCs/>
      <w:color w:val="404040"/>
      <w:sz w:val="22"/>
      <w:szCs w:val="22"/>
      <w:lang w:eastAsia="en-US" w:bidi="en-US"/>
    </w:rPr>
  </w:style>
  <w:style w:type="character" w:customStyle="1" w:styleId="Ttulo8Car">
    <w:name w:val="Título 8 Car"/>
    <w:basedOn w:val="Fuentedeprrafopredeter"/>
    <w:link w:val="Ttulo8"/>
    <w:uiPriority w:val="9"/>
    <w:semiHidden/>
    <w:rsid w:val="00C30BB3"/>
    <w:rPr>
      <w:rFonts w:ascii="Century Gothic" w:eastAsia="Times New Roman" w:hAnsi="Century Gothic"/>
      <w:color w:val="4F81BD"/>
      <w:lang w:eastAsia="en-US" w:bidi="en-US"/>
    </w:rPr>
  </w:style>
  <w:style w:type="character" w:customStyle="1" w:styleId="Ttulo9Car">
    <w:name w:val="Título 9 Car"/>
    <w:basedOn w:val="Fuentedeprrafopredeter"/>
    <w:link w:val="Ttulo9"/>
    <w:uiPriority w:val="9"/>
    <w:semiHidden/>
    <w:rsid w:val="00C30BB3"/>
    <w:rPr>
      <w:rFonts w:ascii="Century Gothic" w:eastAsia="Times New Roman" w:hAnsi="Century Gothic"/>
      <w:i/>
      <w:iCs/>
      <w:color w:val="404040"/>
      <w:lang w:eastAsia="en-US" w:bidi="en-US"/>
    </w:rPr>
  </w:style>
  <w:style w:type="paragraph" w:styleId="Textodeglobo">
    <w:name w:val="Balloon Text"/>
    <w:basedOn w:val="Normal"/>
    <w:link w:val="TextodegloboCar"/>
    <w:uiPriority w:val="99"/>
    <w:unhideWhenUsed/>
    <w:rsid w:val="0099530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rsid w:val="00995309"/>
    <w:rPr>
      <w:rFonts w:ascii="Tahoma" w:hAnsi="Tahoma" w:cs="Tahoma"/>
      <w:sz w:val="16"/>
      <w:szCs w:val="16"/>
      <w:lang w:val="es-CL"/>
    </w:rPr>
  </w:style>
  <w:style w:type="paragraph" w:styleId="Prrafodelista">
    <w:name w:val="List Paragraph"/>
    <w:basedOn w:val="Normal"/>
    <w:link w:val="PrrafodelistaCar"/>
    <w:uiPriority w:val="34"/>
    <w:qFormat/>
    <w:rsid w:val="00995309"/>
    <w:pPr>
      <w:ind w:left="720"/>
      <w:contextualSpacing/>
    </w:pPr>
    <w:rPr>
      <w:rFonts w:ascii="Calibri" w:hAnsi="Calibri"/>
      <w:sz w:val="22"/>
    </w:rPr>
  </w:style>
  <w:style w:type="character" w:customStyle="1" w:styleId="PrrafodelistaCar">
    <w:name w:val="Párrafo de lista Car"/>
    <w:basedOn w:val="Fuentedeprrafopredeter"/>
    <w:link w:val="Prrafodelista"/>
    <w:uiPriority w:val="34"/>
    <w:rsid w:val="00995309"/>
    <w:rPr>
      <w:lang w:val="es-GT"/>
    </w:rPr>
  </w:style>
  <w:style w:type="paragraph" w:customStyle="1" w:styleId="Default">
    <w:name w:val="Default"/>
    <w:rsid w:val="00527C99"/>
    <w:pPr>
      <w:autoSpaceDE w:val="0"/>
      <w:autoSpaceDN w:val="0"/>
      <w:adjustRightInd w:val="0"/>
    </w:pPr>
    <w:rPr>
      <w:rFonts w:ascii="Times New Roman" w:eastAsia="Times New Roman" w:hAnsi="Times New Roman"/>
      <w:color w:val="000000"/>
      <w:sz w:val="24"/>
      <w:szCs w:val="24"/>
    </w:rPr>
  </w:style>
  <w:style w:type="table" w:styleId="Tablaconcuadrcula">
    <w:name w:val="Table Grid"/>
    <w:basedOn w:val="Tablanormal"/>
    <w:uiPriority w:val="59"/>
    <w:rsid w:val="00527C99"/>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5B4E9A"/>
  </w:style>
  <w:style w:type="paragraph" w:styleId="Textonotapie">
    <w:name w:val="footnote text"/>
    <w:aliases w:val="fn,ft,F,Style 25,Texto de rodapé,nota_rodapé,nota de rodapé Car,nota de rodapé Car Car,footnote,Footnote Text Char Char Char,Footnote Text Char Char Char Char Char Char Char,Footnote Text Char Char Char Char Char,Texto nota pie Car Car"/>
    <w:basedOn w:val="Normal"/>
    <w:link w:val="TextonotapieCar"/>
    <w:rsid w:val="00E76CD6"/>
    <w:pPr>
      <w:spacing w:after="0" w:line="240" w:lineRule="auto"/>
    </w:pPr>
    <w:rPr>
      <w:rFonts w:ascii="Times New Roman" w:eastAsia="Times New Roman" w:hAnsi="Times New Roman"/>
      <w:sz w:val="20"/>
      <w:szCs w:val="20"/>
      <w:lang w:val="es-ES" w:eastAsia="es-ES" w:bidi="en-US"/>
    </w:rPr>
  </w:style>
  <w:style w:type="character" w:customStyle="1" w:styleId="TextonotapieCar">
    <w:name w:val="Texto nota pie Car"/>
    <w:aliases w:val="fn Car,ft Car,F Car,Style 25 Car,Texto de rodapé Car,nota_rodapé Car,nota de rodapé Car Car1,nota de rodapé Car Car Car,footnote Car,Footnote Text Char Char Char Car,Footnote Text Char Char Char Char Char Char Char Car"/>
    <w:basedOn w:val="Fuentedeprrafopredeter"/>
    <w:link w:val="Textonotapie"/>
    <w:uiPriority w:val="99"/>
    <w:rsid w:val="00E76CD6"/>
    <w:rPr>
      <w:rFonts w:ascii="Times New Roman" w:eastAsia="Times New Roman" w:hAnsi="Times New Roman" w:cs="Times New Roman"/>
      <w:sz w:val="20"/>
      <w:szCs w:val="20"/>
      <w:lang w:val="es-ES" w:eastAsia="es-ES" w:bidi="en-US"/>
    </w:rPr>
  </w:style>
  <w:style w:type="character" w:styleId="Refdenotaalpie">
    <w:name w:val="footnote reference"/>
    <w:basedOn w:val="Fuentedeprrafopredeter"/>
    <w:rsid w:val="00E76CD6"/>
    <w:rPr>
      <w:vertAlign w:val="superscript"/>
    </w:rPr>
  </w:style>
  <w:style w:type="paragraph" w:styleId="Encabezado">
    <w:name w:val="header"/>
    <w:basedOn w:val="Normal"/>
    <w:link w:val="EncabezadoCar"/>
    <w:uiPriority w:val="99"/>
    <w:unhideWhenUsed/>
    <w:rsid w:val="00474B0B"/>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474B0B"/>
    <w:rPr>
      <w:rFonts w:ascii="Arial" w:hAnsi="Arial"/>
      <w:sz w:val="18"/>
      <w:lang w:val="es-GT"/>
    </w:rPr>
  </w:style>
  <w:style w:type="paragraph" w:styleId="Piedepgina">
    <w:name w:val="footer"/>
    <w:basedOn w:val="Normal"/>
    <w:link w:val="PiedepginaCar"/>
    <w:uiPriority w:val="99"/>
    <w:unhideWhenUsed/>
    <w:rsid w:val="00474B0B"/>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474B0B"/>
    <w:rPr>
      <w:rFonts w:ascii="Arial" w:hAnsi="Arial"/>
      <w:sz w:val="18"/>
      <w:lang w:val="es-GT"/>
    </w:rPr>
  </w:style>
  <w:style w:type="paragraph" w:styleId="TtuloTDC">
    <w:name w:val="TOC Heading"/>
    <w:basedOn w:val="Ttulo1"/>
    <w:next w:val="Normal"/>
    <w:uiPriority w:val="39"/>
    <w:unhideWhenUsed/>
    <w:qFormat/>
    <w:rsid w:val="008A0777"/>
    <w:pPr>
      <w:outlineLvl w:val="9"/>
    </w:pPr>
    <w:rPr>
      <w:lang w:val="es-ES" w:bidi="ar-SA"/>
    </w:rPr>
  </w:style>
  <w:style w:type="paragraph" w:styleId="TDC1">
    <w:name w:val="toc 1"/>
    <w:basedOn w:val="Normal"/>
    <w:next w:val="Normal"/>
    <w:autoRedefine/>
    <w:uiPriority w:val="39"/>
    <w:unhideWhenUsed/>
    <w:qFormat/>
    <w:rsid w:val="00EB1CF5"/>
    <w:pPr>
      <w:tabs>
        <w:tab w:val="left" w:pos="993"/>
        <w:tab w:val="right" w:leader="dot" w:pos="8828"/>
      </w:tabs>
      <w:spacing w:before="120" w:after="120"/>
      <w:ind w:left="993" w:hanging="993"/>
      <w:jc w:val="both"/>
    </w:pPr>
    <w:rPr>
      <w:rFonts w:ascii="Lato" w:eastAsiaTheme="minorHAnsi" w:hAnsi="Lato"/>
      <w:b/>
      <w:bCs/>
      <w:caps/>
      <w:noProof/>
      <w:sz w:val="20"/>
      <w:szCs w:val="20"/>
    </w:rPr>
  </w:style>
  <w:style w:type="paragraph" w:styleId="TDC2">
    <w:name w:val="toc 2"/>
    <w:basedOn w:val="Normal"/>
    <w:next w:val="Normal"/>
    <w:autoRedefine/>
    <w:uiPriority w:val="39"/>
    <w:unhideWhenUsed/>
    <w:qFormat/>
    <w:rsid w:val="00C71FAF"/>
    <w:pPr>
      <w:spacing w:after="0"/>
      <w:ind w:left="180"/>
    </w:pPr>
    <w:rPr>
      <w:rFonts w:asciiTheme="minorHAnsi" w:hAnsiTheme="minorHAnsi"/>
      <w:smallCaps/>
      <w:sz w:val="20"/>
      <w:szCs w:val="20"/>
    </w:rPr>
  </w:style>
  <w:style w:type="paragraph" w:styleId="TDC3">
    <w:name w:val="toc 3"/>
    <w:basedOn w:val="Normal"/>
    <w:next w:val="Normal"/>
    <w:autoRedefine/>
    <w:uiPriority w:val="39"/>
    <w:unhideWhenUsed/>
    <w:qFormat/>
    <w:rsid w:val="005E1F6B"/>
    <w:pPr>
      <w:spacing w:after="0"/>
      <w:ind w:left="360"/>
    </w:pPr>
    <w:rPr>
      <w:rFonts w:asciiTheme="minorHAnsi" w:hAnsiTheme="minorHAnsi"/>
      <w:i/>
      <w:iCs/>
      <w:sz w:val="20"/>
      <w:szCs w:val="20"/>
    </w:rPr>
  </w:style>
  <w:style w:type="character" w:styleId="Hipervnculo">
    <w:name w:val="Hyperlink"/>
    <w:basedOn w:val="Fuentedeprrafopredeter"/>
    <w:uiPriority w:val="99"/>
    <w:unhideWhenUsed/>
    <w:rsid w:val="008A0777"/>
    <w:rPr>
      <w:color w:val="0000FF"/>
      <w:u w:val="single"/>
    </w:rPr>
  </w:style>
  <w:style w:type="table" w:styleId="Sombreadomedio1-nfasis4">
    <w:name w:val="Medium Shading 1 Accent 4"/>
    <w:basedOn w:val="Tablanormal"/>
    <w:uiPriority w:val="63"/>
    <w:rsid w:val="0036681E"/>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paragraph" w:customStyle="1" w:styleId="Texto-Prrafoconsangra">
    <w:name w:val="Texto - Párrafo con sangría"/>
    <w:basedOn w:val="Normal"/>
    <w:link w:val="Texto-PrrafoconsangraCharChar"/>
    <w:rsid w:val="00BF367B"/>
    <w:pPr>
      <w:spacing w:after="120" w:line="240" w:lineRule="auto"/>
      <w:ind w:firstLine="567"/>
      <w:jc w:val="both"/>
    </w:pPr>
    <w:rPr>
      <w:rFonts w:ascii="Times New Roman" w:eastAsia="Times New Roman" w:hAnsi="Times New Roman"/>
      <w:noProof/>
      <w:sz w:val="21"/>
      <w:szCs w:val="20"/>
      <w:lang w:val="es-CL" w:bidi="en-US"/>
    </w:rPr>
  </w:style>
  <w:style w:type="character" w:customStyle="1" w:styleId="Texto-PrrafoconsangraCharChar">
    <w:name w:val="Texto - Párrafo con sangría Char Char"/>
    <w:basedOn w:val="Fuentedeprrafopredeter"/>
    <w:link w:val="Texto-Prrafoconsangra"/>
    <w:rsid w:val="00BF367B"/>
    <w:rPr>
      <w:rFonts w:ascii="Times New Roman" w:eastAsia="Times New Roman" w:hAnsi="Times New Roman"/>
      <w:noProof/>
      <w:sz w:val="21"/>
      <w:lang w:val="es-CL" w:eastAsia="en-US" w:bidi="en-US"/>
    </w:rPr>
  </w:style>
  <w:style w:type="paragraph" w:styleId="Sinespaciado">
    <w:name w:val="No Spacing"/>
    <w:link w:val="SinespaciadoCar"/>
    <w:uiPriority w:val="1"/>
    <w:qFormat/>
    <w:rsid w:val="0098189C"/>
    <w:rPr>
      <w:rFonts w:ascii="Arial" w:hAnsi="Arial"/>
      <w:sz w:val="18"/>
      <w:szCs w:val="22"/>
      <w:lang w:eastAsia="en-US"/>
    </w:rPr>
  </w:style>
  <w:style w:type="character" w:customStyle="1" w:styleId="SinespaciadoCar">
    <w:name w:val="Sin espaciado Car"/>
    <w:basedOn w:val="Fuentedeprrafopredeter"/>
    <w:link w:val="Sinespaciado"/>
    <w:uiPriority w:val="1"/>
    <w:rsid w:val="00C30BB3"/>
    <w:rPr>
      <w:rFonts w:ascii="Arial" w:hAnsi="Arial"/>
      <w:sz w:val="18"/>
      <w:szCs w:val="22"/>
      <w:lang w:eastAsia="en-US"/>
    </w:rPr>
  </w:style>
  <w:style w:type="character" w:styleId="Refdecomentario">
    <w:name w:val="annotation reference"/>
    <w:basedOn w:val="Fuentedeprrafopredeter"/>
    <w:uiPriority w:val="99"/>
    <w:semiHidden/>
    <w:unhideWhenUsed/>
    <w:rsid w:val="00D4539E"/>
    <w:rPr>
      <w:sz w:val="16"/>
      <w:szCs w:val="16"/>
    </w:rPr>
  </w:style>
  <w:style w:type="paragraph" w:styleId="Textocomentario">
    <w:name w:val="annotation text"/>
    <w:basedOn w:val="Normal"/>
    <w:link w:val="TextocomentarioCar"/>
    <w:uiPriority w:val="99"/>
    <w:unhideWhenUsed/>
    <w:rsid w:val="00D4539E"/>
    <w:pPr>
      <w:spacing w:line="240" w:lineRule="auto"/>
    </w:pPr>
    <w:rPr>
      <w:sz w:val="20"/>
      <w:szCs w:val="20"/>
    </w:rPr>
  </w:style>
  <w:style w:type="character" w:customStyle="1" w:styleId="TextocomentarioCar">
    <w:name w:val="Texto comentario Car"/>
    <w:basedOn w:val="Fuentedeprrafopredeter"/>
    <w:link w:val="Textocomentario"/>
    <w:uiPriority w:val="99"/>
    <w:rsid w:val="00D4539E"/>
    <w:rPr>
      <w:rFonts w:ascii="Arial" w:hAnsi="Arial"/>
      <w:lang w:eastAsia="en-US"/>
    </w:rPr>
  </w:style>
  <w:style w:type="paragraph" w:styleId="Asuntodelcomentario">
    <w:name w:val="annotation subject"/>
    <w:basedOn w:val="Textocomentario"/>
    <w:next w:val="Textocomentario"/>
    <w:link w:val="AsuntodelcomentarioCar"/>
    <w:uiPriority w:val="99"/>
    <w:semiHidden/>
    <w:unhideWhenUsed/>
    <w:rsid w:val="00D4539E"/>
    <w:rPr>
      <w:b/>
      <w:bCs/>
    </w:rPr>
  </w:style>
  <w:style w:type="character" w:customStyle="1" w:styleId="AsuntodelcomentarioCar">
    <w:name w:val="Asunto del comentario Car"/>
    <w:basedOn w:val="TextocomentarioCar"/>
    <w:link w:val="Asuntodelcomentario"/>
    <w:uiPriority w:val="99"/>
    <w:semiHidden/>
    <w:rsid w:val="00D4539E"/>
    <w:rPr>
      <w:rFonts w:ascii="Arial" w:hAnsi="Arial"/>
      <w:b/>
      <w:bCs/>
      <w:lang w:eastAsia="en-US"/>
    </w:rPr>
  </w:style>
  <w:style w:type="paragraph" w:styleId="Textoindependiente">
    <w:name w:val="Body Text"/>
    <w:basedOn w:val="Normal"/>
    <w:link w:val="TextoindependienteCar"/>
    <w:rsid w:val="00C30BB3"/>
    <w:pPr>
      <w:spacing w:after="0" w:line="240" w:lineRule="auto"/>
      <w:jc w:val="center"/>
    </w:pPr>
    <w:rPr>
      <w:rFonts w:eastAsia="Times New Roman" w:cs="Arial"/>
      <w:b/>
      <w:bCs/>
      <w:color w:val="000080"/>
      <w:sz w:val="14"/>
      <w:szCs w:val="24"/>
      <w:lang w:val="es-ES" w:eastAsia="es-ES" w:bidi="en-US"/>
    </w:rPr>
  </w:style>
  <w:style w:type="character" w:customStyle="1" w:styleId="TextoindependienteCar">
    <w:name w:val="Texto independiente Car"/>
    <w:basedOn w:val="Fuentedeprrafopredeter"/>
    <w:link w:val="Textoindependiente"/>
    <w:rsid w:val="00C30BB3"/>
    <w:rPr>
      <w:rFonts w:ascii="Arial" w:eastAsia="Times New Roman" w:hAnsi="Arial" w:cs="Arial"/>
      <w:b/>
      <w:bCs/>
      <w:color w:val="000080"/>
      <w:sz w:val="14"/>
      <w:szCs w:val="24"/>
      <w:lang w:val="es-ES" w:eastAsia="es-ES" w:bidi="en-US"/>
    </w:rPr>
  </w:style>
  <w:style w:type="paragraph" w:styleId="Textodebloque">
    <w:name w:val="Block Text"/>
    <w:basedOn w:val="Normal"/>
    <w:rsid w:val="00C30BB3"/>
    <w:pPr>
      <w:tabs>
        <w:tab w:val="left" w:pos="10800"/>
      </w:tabs>
      <w:spacing w:after="0" w:line="240" w:lineRule="auto"/>
      <w:ind w:left="1440" w:right="-180"/>
    </w:pPr>
    <w:rPr>
      <w:color w:val="000080"/>
      <w:sz w:val="28"/>
      <w:szCs w:val="20"/>
      <w:lang w:val="en-GB" w:eastAsia="en-GB" w:bidi="en-US"/>
    </w:rPr>
  </w:style>
  <w:style w:type="paragraph" w:styleId="NormalWeb">
    <w:name w:val="Normal (Web)"/>
    <w:basedOn w:val="Normal"/>
    <w:uiPriority w:val="99"/>
    <w:unhideWhenUsed/>
    <w:rsid w:val="00C30BB3"/>
    <w:pPr>
      <w:spacing w:before="100" w:beforeAutospacing="1" w:after="100" w:afterAutospacing="1" w:line="240" w:lineRule="auto"/>
    </w:pPr>
    <w:rPr>
      <w:rFonts w:ascii="Times New Roman" w:eastAsia="Times New Roman" w:hAnsi="Times New Roman"/>
      <w:sz w:val="24"/>
      <w:szCs w:val="24"/>
      <w:lang w:eastAsia="es-GT" w:bidi="en-US"/>
    </w:rPr>
  </w:style>
  <w:style w:type="paragraph" w:customStyle="1" w:styleId="Texto-Bullets">
    <w:name w:val="Texto - Bullets"/>
    <w:basedOn w:val="Normal"/>
    <w:link w:val="Texto-BulletsChar"/>
    <w:rsid w:val="00C30BB3"/>
    <w:pPr>
      <w:numPr>
        <w:numId w:val="1"/>
      </w:numPr>
      <w:tabs>
        <w:tab w:val="left" w:pos="851"/>
      </w:tabs>
      <w:spacing w:after="120" w:line="240" w:lineRule="auto"/>
      <w:jc w:val="both"/>
    </w:pPr>
    <w:rPr>
      <w:rFonts w:ascii="Times New Roman" w:eastAsia="Times New Roman" w:hAnsi="Times New Roman"/>
      <w:bCs/>
      <w:sz w:val="21"/>
      <w:szCs w:val="20"/>
      <w:lang w:val="es-CL" w:bidi="en-US"/>
    </w:rPr>
  </w:style>
  <w:style w:type="character" w:customStyle="1" w:styleId="Texto-BulletsChar">
    <w:name w:val="Texto - Bullets Char"/>
    <w:basedOn w:val="Fuentedeprrafopredeter"/>
    <w:link w:val="Texto-Bullets"/>
    <w:rsid w:val="00C30BB3"/>
    <w:rPr>
      <w:rFonts w:ascii="Times New Roman" w:eastAsia="Times New Roman" w:hAnsi="Times New Roman"/>
      <w:bCs/>
      <w:sz w:val="21"/>
      <w:lang w:val="es-CL" w:eastAsia="en-US" w:bidi="en-US"/>
    </w:rPr>
  </w:style>
  <w:style w:type="paragraph" w:customStyle="1" w:styleId="Text2">
    <w:name w:val="Text 2"/>
    <w:basedOn w:val="Normal"/>
    <w:rsid w:val="00C30BB3"/>
    <w:pPr>
      <w:tabs>
        <w:tab w:val="left" w:pos="2161"/>
      </w:tabs>
      <w:spacing w:after="240" w:line="240" w:lineRule="auto"/>
      <w:ind w:left="1202"/>
      <w:jc w:val="both"/>
    </w:pPr>
    <w:rPr>
      <w:rFonts w:eastAsia="Times New Roman"/>
      <w:sz w:val="20"/>
      <w:szCs w:val="20"/>
      <w:lang w:eastAsia="en-GB" w:bidi="en-US"/>
    </w:rPr>
  </w:style>
  <w:style w:type="paragraph" w:styleId="Listaconvietas">
    <w:name w:val="List Bullet"/>
    <w:basedOn w:val="Normal"/>
    <w:rsid w:val="00C30BB3"/>
    <w:pPr>
      <w:numPr>
        <w:numId w:val="2"/>
      </w:numPr>
      <w:spacing w:after="240" w:line="240" w:lineRule="auto"/>
      <w:jc w:val="both"/>
    </w:pPr>
    <w:rPr>
      <w:rFonts w:ascii="Times New Roman" w:eastAsia="Times New Roman" w:hAnsi="Times New Roman"/>
      <w:sz w:val="24"/>
      <w:szCs w:val="20"/>
      <w:lang w:bidi="en-US"/>
    </w:rPr>
  </w:style>
  <w:style w:type="paragraph" w:customStyle="1" w:styleId="Text1">
    <w:name w:val="Text 1"/>
    <w:basedOn w:val="Normal"/>
    <w:rsid w:val="00C30BB3"/>
    <w:pPr>
      <w:spacing w:after="240" w:line="240" w:lineRule="auto"/>
      <w:ind w:left="482"/>
      <w:jc w:val="both"/>
    </w:pPr>
    <w:rPr>
      <w:rFonts w:eastAsia="Times New Roman"/>
      <w:sz w:val="20"/>
      <w:szCs w:val="20"/>
      <w:lang w:eastAsia="en-GB" w:bidi="en-US"/>
    </w:rPr>
  </w:style>
  <w:style w:type="paragraph" w:customStyle="1" w:styleId="ecxmsonormal">
    <w:name w:val="ecxmsonormal"/>
    <w:basedOn w:val="Normal"/>
    <w:rsid w:val="00C30BB3"/>
    <w:pPr>
      <w:spacing w:before="100" w:beforeAutospacing="1" w:after="100" w:afterAutospacing="1" w:line="240" w:lineRule="auto"/>
    </w:pPr>
    <w:rPr>
      <w:rFonts w:ascii="Times New Roman" w:eastAsia="Times New Roman" w:hAnsi="Times New Roman"/>
      <w:sz w:val="24"/>
      <w:szCs w:val="24"/>
      <w:lang w:eastAsia="es-GT" w:bidi="en-US"/>
    </w:rPr>
  </w:style>
  <w:style w:type="paragraph" w:styleId="Ttulo">
    <w:name w:val="Title"/>
    <w:basedOn w:val="Normal"/>
    <w:next w:val="Normal"/>
    <w:link w:val="TtuloCar"/>
    <w:qFormat/>
    <w:rsid w:val="00C30BB3"/>
    <w:pPr>
      <w:pBdr>
        <w:bottom w:val="single" w:sz="8" w:space="4" w:color="4F81BD"/>
      </w:pBdr>
      <w:spacing w:after="300" w:line="240" w:lineRule="auto"/>
      <w:contextualSpacing/>
    </w:pPr>
    <w:rPr>
      <w:rFonts w:ascii="Century Gothic" w:eastAsia="Times New Roman" w:hAnsi="Century Gothic"/>
      <w:color w:val="17365D"/>
      <w:spacing w:val="5"/>
      <w:kern w:val="28"/>
      <w:sz w:val="52"/>
      <w:szCs w:val="52"/>
      <w:lang w:bidi="en-US"/>
    </w:rPr>
  </w:style>
  <w:style w:type="character" w:customStyle="1" w:styleId="TtuloCar">
    <w:name w:val="Título Car"/>
    <w:basedOn w:val="Fuentedeprrafopredeter"/>
    <w:link w:val="Ttulo"/>
    <w:uiPriority w:val="10"/>
    <w:rsid w:val="00C30BB3"/>
    <w:rPr>
      <w:rFonts w:ascii="Century Gothic" w:eastAsia="Times New Roman" w:hAnsi="Century Gothic"/>
      <w:color w:val="17365D"/>
      <w:spacing w:val="5"/>
      <w:kern w:val="28"/>
      <w:sz w:val="52"/>
      <w:szCs w:val="52"/>
      <w:lang w:eastAsia="en-US" w:bidi="en-US"/>
    </w:rPr>
  </w:style>
  <w:style w:type="paragraph" w:styleId="Subttulo">
    <w:name w:val="Subtitle"/>
    <w:basedOn w:val="Normal"/>
    <w:next w:val="Normal"/>
    <w:link w:val="SubttuloCar"/>
    <w:qFormat/>
    <w:rsid w:val="00C30BB3"/>
    <w:pPr>
      <w:numPr>
        <w:ilvl w:val="1"/>
      </w:numPr>
    </w:pPr>
    <w:rPr>
      <w:rFonts w:ascii="Century Gothic" w:eastAsia="Times New Roman" w:hAnsi="Century Gothic"/>
      <w:i/>
      <w:iCs/>
      <w:color w:val="4F81BD"/>
      <w:spacing w:val="15"/>
      <w:sz w:val="24"/>
      <w:szCs w:val="24"/>
      <w:lang w:bidi="en-US"/>
    </w:rPr>
  </w:style>
  <w:style w:type="character" w:customStyle="1" w:styleId="SubttuloCar">
    <w:name w:val="Subtítulo Car"/>
    <w:basedOn w:val="Fuentedeprrafopredeter"/>
    <w:link w:val="Subttulo"/>
    <w:uiPriority w:val="11"/>
    <w:rsid w:val="00C30BB3"/>
    <w:rPr>
      <w:rFonts w:ascii="Century Gothic" w:eastAsia="Times New Roman" w:hAnsi="Century Gothic"/>
      <w:i/>
      <w:iCs/>
      <w:color w:val="4F81BD"/>
      <w:spacing w:val="15"/>
      <w:sz w:val="24"/>
      <w:szCs w:val="24"/>
      <w:lang w:eastAsia="en-US" w:bidi="en-US"/>
    </w:rPr>
  </w:style>
  <w:style w:type="character" w:styleId="Textoennegrita">
    <w:name w:val="Strong"/>
    <w:basedOn w:val="Fuentedeprrafopredeter"/>
    <w:uiPriority w:val="22"/>
    <w:qFormat/>
    <w:rsid w:val="00C30BB3"/>
    <w:rPr>
      <w:b/>
      <w:bCs/>
    </w:rPr>
  </w:style>
  <w:style w:type="character" w:styleId="nfasis">
    <w:name w:val="Emphasis"/>
    <w:basedOn w:val="Fuentedeprrafopredeter"/>
    <w:qFormat/>
    <w:rsid w:val="00C30BB3"/>
    <w:rPr>
      <w:i/>
      <w:iCs/>
    </w:rPr>
  </w:style>
  <w:style w:type="paragraph" w:styleId="Cita">
    <w:name w:val="Quote"/>
    <w:basedOn w:val="Normal"/>
    <w:next w:val="Normal"/>
    <w:link w:val="CitaCar"/>
    <w:uiPriority w:val="29"/>
    <w:qFormat/>
    <w:rsid w:val="00C30BB3"/>
    <w:rPr>
      <w:rFonts w:ascii="Century Gothic" w:eastAsia="Times New Roman" w:hAnsi="Century Gothic"/>
      <w:i/>
      <w:iCs/>
      <w:color w:val="000000"/>
      <w:sz w:val="22"/>
      <w:lang w:bidi="en-US"/>
    </w:rPr>
  </w:style>
  <w:style w:type="character" w:customStyle="1" w:styleId="CitaCar">
    <w:name w:val="Cita Car"/>
    <w:basedOn w:val="Fuentedeprrafopredeter"/>
    <w:link w:val="Cita"/>
    <w:uiPriority w:val="29"/>
    <w:rsid w:val="00C30BB3"/>
    <w:rPr>
      <w:rFonts w:ascii="Century Gothic" w:eastAsia="Times New Roman" w:hAnsi="Century Gothic"/>
      <w:i/>
      <w:iCs/>
      <w:color w:val="000000"/>
      <w:sz w:val="22"/>
      <w:szCs w:val="22"/>
      <w:lang w:eastAsia="en-US" w:bidi="en-US"/>
    </w:rPr>
  </w:style>
  <w:style w:type="paragraph" w:styleId="Citadestacada">
    <w:name w:val="Intense Quote"/>
    <w:basedOn w:val="Normal"/>
    <w:next w:val="Normal"/>
    <w:link w:val="CitadestacadaCar"/>
    <w:uiPriority w:val="30"/>
    <w:qFormat/>
    <w:rsid w:val="00C30BB3"/>
    <w:pPr>
      <w:pBdr>
        <w:bottom w:val="single" w:sz="4" w:space="4" w:color="4F81BD"/>
      </w:pBdr>
      <w:spacing w:before="200" w:after="280"/>
      <w:ind w:left="936" w:right="936"/>
    </w:pPr>
    <w:rPr>
      <w:rFonts w:ascii="Century Gothic" w:eastAsia="Times New Roman" w:hAnsi="Century Gothic"/>
      <w:b/>
      <w:bCs/>
      <w:i/>
      <w:iCs/>
      <w:color w:val="4F81BD"/>
      <w:sz w:val="22"/>
      <w:lang w:bidi="en-US"/>
    </w:rPr>
  </w:style>
  <w:style w:type="character" w:customStyle="1" w:styleId="CitadestacadaCar">
    <w:name w:val="Cita destacada Car"/>
    <w:basedOn w:val="Fuentedeprrafopredeter"/>
    <w:link w:val="Citadestacada"/>
    <w:uiPriority w:val="30"/>
    <w:rsid w:val="00C30BB3"/>
    <w:rPr>
      <w:rFonts w:ascii="Century Gothic" w:eastAsia="Times New Roman" w:hAnsi="Century Gothic"/>
      <w:b/>
      <w:bCs/>
      <w:i/>
      <w:iCs/>
      <w:color w:val="4F81BD"/>
      <w:sz w:val="22"/>
      <w:szCs w:val="22"/>
      <w:lang w:eastAsia="en-US" w:bidi="en-US"/>
    </w:rPr>
  </w:style>
  <w:style w:type="character" w:styleId="nfasissutil">
    <w:name w:val="Subtle Emphasis"/>
    <w:basedOn w:val="Fuentedeprrafopredeter"/>
    <w:uiPriority w:val="19"/>
    <w:qFormat/>
    <w:rsid w:val="00C30BB3"/>
    <w:rPr>
      <w:i/>
      <w:iCs/>
      <w:color w:val="808080"/>
    </w:rPr>
  </w:style>
  <w:style w:type="character" w:styleId="nfasisintenso">
    <w:name w:val="Intense Emphasis"/>
    <w:basedOn w:val="Fuentedeprrafopredeter"/>
    <w:uiPriority w:val="21"/>
    <w:qFormat/>
    <w:rsid w:val="00C30BB3"/>
    <w:rPr>
      <w:b/>
      <w:bCs/>
      <w:i/>
      <w:iCs/>
      <w:color w:val="4F81BD"/>
    </w:rPr>
  </w:style>
  <w:style w:type="character" w:styleId="Referenciasutil">
    <w:name w:val="Subtle Reference"/>
    <w:basedOn w:val="Fuentedeprrafopredeter"/>
    <w:uiPriority w:val="31"/>
    <w:qFormat/>
    <w:rsid w:val="00C30BB3"/>
    <w:rPr>
      <w:smallCaps/>
      <w:color w:val="C0504D"/>
      <w:u w:val="single"/>
    </w:rPr>
  </w:style>
  <w:style w:type="character" w:styleId="Referenciaintensa">
    <w:name w:val="Intense Reference"/>
    <w:basedOn w:val="Fuentedeprrafopredeter"/>
    <w:uiPriority w:val="32"/>
    <w:qFormat/>
    <w:rsid w:val="00C30BB3"/>
    <w:rPr>
      <w:b/>
      <w:bCs/>
      <w:smallCaps/>
      <w:color w:val="C0504D"/>
      <w:spacing w:val="5"/>
      <w:u w:val="single"/>
    </w:rPr>
  </w:style>
  <w:style w:type="character" w:styleId="Ttulodellibro">
    <w:name w:val="Book Title"/>
    <w:basedOn w:val="Fuentedeprrafopredeter"/>
    <w:uiPriority w:val="33"/>
    <w:qFormat/>
    <w:rsid w:val="00C30BB3"/>
    <w:rPr>
      <w:b/>
      <w:bCs/>
      <w:smallCaps/>
      <w:spacing w:val="5"/>
    </w:rPr>
  </w:style>
  <w:style w:type="paragraph" w:styleId="TDC4">
    <w:name w:val="toc 4"/>
    <w:basedOn w:val="Normal"/>
    <w:next w:val="Normal"/>
    <w:autoRedefine/>
    <w:uiPriority w:val="39"/>
    <w:unhideWhenUsed/>
    <w:rsid w:val="00C30BB3"/>
    <w:pPr>
      <w:spacing w:after="0"/>
      <w:ind w:left="540"/>
    </w:pPr>
    <w:rPr>
      <w:rFonts w:asciiTheme="minorHAnsi" w:hAnsiTheme="minorHAnsi"/>
      <w:szCs w:val="18"/>
    </w:rPr>
  </w:style>
  <w:style w:type="paragraph" w:styleId="TDC5">
    <w:name w:val="toc 5"/>
    <w:basedOn w:val="Normal"/>
    <w:next w:val="Normal"/>
    <w:autoRedefine/>
    <w:uiPriority w:val="39"/>
    <w:unhideWhenUsed/>
    <w:rsid w:val="00C30BB3"/>
    <w:pPr>
      <w:spacing w:after="0"/>
      <w:ind w:left="720"/>
    </w:pPr>
    <w:rPr>
      <w:rFonts w:asciiTheme="minorHAnsi" w:hAnsiTheme="minorHAnsi"/>
      <w:szCs w:val="18"/>
    </w:rPr>
  </w:style>
  <w:style w:type="paragraph" w:styleId="TDC6">
    <w:name w:val="toc 6"/>
    <w:basedOn w:val="Normal"/>
    <w:next w:val="Normal"/>
    <w:autoRedefine/>
    <w:uiPriority w:val="39"/>
    <w:unhideWhenUsed/>
    <w:rsid w:val="00C30BB3"/>
    <w:pPr>
      <w:spacing w:after="0"/>
      <w:ind w:left="900"/>
    </w:pPr>
    <w:rPr>
      <w:rFonts w:asciiTheme="minorHAnsi" w:hAnsiTheme="minorHAnsi"/>
      <w:szCs w:val="18"/>
    </w:rPr>
  </w:style>
  <w:style w:type="paragraph" w:styleId="TDC7">
    <w:name w:val="toc 7"/>
    <w:basedOn w:val="Normal"/>
    <w:next w:val="Normal"/>
    <w:autoRedefine/>
    <w:uiPriority w:val="39"/>
    <w:unhideWhenUsed/>
    <w:rsid w:val="00C30BB3"/>
    <w:pPr>
      <w:spacing w:after="0"/>
      <w:ind w:left="1080"/>
    </w:pPr>
    <w:rPr>
      <w:rFonts w:asciiTheme="minorHAnsi" w:hAnsiTheme="minorHAnsi"/>
      <w:szCs w:val="18"/>
    </w:rPr>
  </w:style>
  <w:style w:type="paragraph" w:styleId="TDC8">
    <w:name w:val="toc 8"/>
    <w:basedOn w:val="Normal"/>
    <w:next w:val="Normal"/>
    <w:autoRedefine/>
    <w:uiPriority w:val="39"/>
    <w:unhideWhenUsed/>
    <w:rsid w:val="00C30BB3"/>
    <w:pPr>
      <w:spacing w:after="0"/>
      <w:ind w:left="1260"/>
    </w:pPr>
    <w:rPr>
      <w:rFonts w:asciiTheme="minorHAnsi" w:hAnsiTheme="minorHAnsi"/>
      <w:szCs w:val="18"/>
    </w:rPr>
  </w:style>
  <w:style w:type="paragraph" w:styleId="TDC9">
    <w:name w:val="toc 9"/>
    <w:basedOn w:val="Normal"/>
    <w:next w:val="Normal"/>
    <w:autoRedefine/>
    <w:uiPriority w:val="39"/>
    <w:unhideWhenUsed/>
    <w:rsid w:val="00C30BB3"/>
    <w:pPr>
      <w:spacing w:after="0"/>
      <w:ind w:left="1440"/>
    </w:pPr>
    <w:rPr>
      <w:rFonts w:asciiTheme="minorHAnsi" w:hAnsiTheme="minorHAnsi"/>
      <w:szCs w:val="18"/>
    </w:rPr>
  </w:style>
  <w:style w:type="table" w:styleId="Listaclara-nfasis2">
    <w:name w:val="Light List Accent 2"/>
    <w:basedOn w:val="Tablanormal"/>
    <w:uiPriority w:val="61"/>
    <w:rsid w:val="00A92B09"/>
    <w:rPr>
      <w:rFonts w:ascii="Century Gothic" w:eastAsia="Times New Roman" w:hAnsi="Century Gothic"/>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Cuadrculamedia1-nfasis2">
    <w:name w:val="Medium Grid 1 Accent 2"/>
    <w:basedOn w:val="Tablanormal"/>
    <w:uiPriority w:val="67"/>
    <w:rsid w:val="00A92B09"/>
    <w:rPr>
      <w:rFonts w:ascii="Century Gothic" w:eastAsia="Times New Roman" w:hAnsi="Century Gothic"/>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paragraph" w:styleId="Descripcin">
    <w:name w:val="caption"/>
    <w:basedOn w:val="Normal"/>
    <w:next w:val="Normal"/>
    <w:uiPriority w:val="35"/>
    <w:semiHidden/>
    <w:unhideWhenUsed/>
    <w:qFormat/>
    <w:rsid w:val="00A92B09"/>
    <w:pPr>
      <w:spacing w:line="240" w:lineRule="auto"/>
    </w:pPr>
    <w:rPr>
      <w:rFonts w:ascii="Century Gothic" w:eastAsia="Times New Roman" w:hAnsi="Century Gothic"/>
      <w:b/>
      <w:bCs/>
      <w:color w:val="4F81BD"/>
      <w:szCs w:val="18"/>
      <w:lang w:bidi="en-US"/>
    </w:rPr>
  </w:style>
  <w:style w:type="character" w:styleId="Hipervnculovisitado">
    <w:name w:val="FollowedHyperlink"/>
    <w:basedOn w:val="Fuentedeprrafopredeter"/>
    <w:uiPriority w:val="99"/>
    <w:semiHidden/>
    <w:unhideWhenUsed/>
    <w:rsid w:val="007A375C"/>
    <w:rPr>
      <w:color w:val="800080"/>
      <w:u w:val="single"/>
    </w:rPr>
  </w:style>
  <w:style w:type="paragraph" w:customStyle="1" w:styleId="msonormal0">
    <w:name w:val="msonormal"/>
    <w:basedOn w:val="Normal"/>
    <w:rsid w:val="007A375C"/>
    <w:pPr>
      <w:spacing w:before="100" w:beforeAutospacing="1" w:after="100" w:afterAutospacing="1" w:line="240" w:lineRule="auto"/>
    </w:pPr>
    <w:rPr>
      <w:rFonts w:ascii="Times New Roman" w:eastAsia="Times New Roman" w:hAnsi="Times New Roman"/>
      <w:sz w:val="24"/>
      <w:szCs w:val="24"/>
      <w:lang w:eastAsia="es-GT"/>
    </w:rPr>
  </w:style>
  <w:style w:type="paragraph" w:customStyle="1" w:styleId="xl112">
    <w:name w:val="xl112"/>
    <w:basedOn w:val="Normal"/>
    <w:rsid w:val="007A375C"/>
    <w:pP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113">
    <w:name w:val="xl113"/>
    <w:basedOn w:val="Normal"/>
    <w:rsid w:val="007A375C"/>
    <w:pPr>
      <w:shd w:val="clear" w:color="000000" w:fill="FFFFFF"/>
      <w:spacing w:before="100" w:beforeAutospacing="1" w:after="100" w:afterAutospacing="1" w:line="240" w:lineRule="auto"/>
    </w:pPr>
    <w:rPr>
      <w:rFonts w:ascii="Times New Roman" w:eastAsia="Times New Roman" w:hAnsi="Times New Roman"/>
      <w:sz w:val="24"/>
      <w:szCs w:val="24"/>
      <w:lang w:eastAsia="es-GT"/>
    </w:rPr>
  </w:style>
  <w:style w:type="paragraph" w:customStyle="1" w:styleId="xl114">
    <w:name w:val="xl114"/>
    <w:basedOn w:val="Normal"/>
    <w:rsid w:val="007A375C"/>
    <w:pPr>
      <w:shd w:val="clear" w:color="000000" w:fill="FFFFFF"/>
      <w:spacing w:before="100" w:beforeAutospacing="1" w:after="100" w:afterAutospacing="1" w:line="240" w:lineRule="auto"/>
    </w:pPr>
    <w:rPr>
      <w:rFonts w:ascii="Times New Roman" w:eastAsia="Times New Roman" w:hAnsi="Times New Roman"/>
      <w:sz w:val="24"/>
      <w:szCs w:val="24"/>
      <w:lang w:eastAsia="es-GT"/>
    </w:rPr>
  </w:style>
  <w:style w:type="paragraph" w:customStyle="1" w:styleId="xl115">
    <w:name w:val="xl115"/>
    <w:basedOn w:val="Normal"/>
    <w:rsid w:val="007A375C"/>
    <w:pPr>
      <w:shd w:val="clear" w:color="000000" w:fill="FFFFFF"/>
      <w:spacing w:before="100" w:beforeAutospacing="1" w:after="100" w:afterAutospacing="1" w:line="240" w:lineRule="auto"/>
    </w:pPr>
    <w:rPr>
      <w:rFonts w:ascii="Times New Roman" w:eastAsia="Times New Roman" w:hAnsi="Times New Roman"/>
      <w:b/>
      <w:bCs/>
      <w:sz w:val="24"/>
      <w:szCs w:val="24"/>
      <w:lang w:eastAsia="es-GT"/>
    </w:rPr>
  </w:style>
  <w:style w:type="paragraph" w:customStyle="1" w:styleId="xl116">
    <w:name w:val="xl116"/>
    <w:basedOn w:val="Normal"/>
    <w:rsid w:val="007A375C"/>
    <w:pPr>
      <w:pBdr>
        <w:top w:val="single" w:sz="8" w:space="0" w:color="auto"/>
        <w:left w:val="single" w:sz="8" w:space="0" w:color="auto"/>
        <w:right w:val="single" w:sz="8" w:space="0" w:color="auto"/>
      </w:pBdr>
      <w:shd w:val="clear" w:color="000000" w:fill="92CDDC"/>
      <w:spacing w:before="100" w:beforeAutospacing="1" w:after="100" w:afterAutospacing="1" w:line="240" w:lineRule="auto"/>
      <w:jc w:val="center"/>
      <w:textAlignment w:val="center"/>
    </w:pPr>
    <w:rPr>
      <w:rFonts w:eastAsia="Times New Roman" w:cs="Arial"/>
      <w:b/>
      <w:bCs/>
      <w:color w:val="000000"/>
      <w:szCs w:val="18"/>
      <w:lang w:eastAsia="es-GT"/>
    </w:rPr>
  </w:style>
  <w:style w:type="paragraph" w:customStyle="1" w:styleId="xl117">
    <w:name w:val="xl117"/>
    <w:basedOn w:val="Normal"/>
    <w:rsid w:val="007A375C"/>
    <w:pPr>
      <w:pBdr>
        <w:top w:val="single" w:sz="8" w:space="0" w:color="auto"/>
        <w:left w:val="single" w:sz="8" w:space="0" w:color="auto"/>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18">
    <w:name w:val="xl118"/>
    <w:basedOn w:val="Normal"/>
    <w:rsid w:val="007A375C"/>
    <w:pPr>
      <w:pBdr>
        <w:top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19">
    <w:name w:val="xl119"/>
    <w:basedOn w:val="Normal"/>
    <w:rsid w:val="007A375C"/>
    <w:pPr>
      <w:pBdr>
        <w:top w:val="single" w:sz="8" w:space="0" w:color="auto"/>
        <w:left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20">
    <w:name w:val="xl120"/>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21">
    <w:name w:val="xl121"/>
    <w:basedOn w:val="Normal"/>
    <w:rsid w:val="007A375C"/>
    <w:pPr>
      <w:pBdr>
        <w:top w:val="single" w:sz="8" w:space="0" w:color="auto"/>
        <w:left w:val="single" w:sz="8" w:space="0" w:color="auto"/>
        <w:right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22">
    <w:name w:val="xl122"/>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b/>
      <w:bCs/>
      <w:szCs w:val="18"/>
      <w:lang w:eastAsia="es-GT"/>
    </w:rPr>
  </w:style>
  <w:style w:type="paragraph" w:customStyle="1" w:styleId="xl123">
    <w:name w:val="xl123"/>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b/>
      <w:bCs/>
      <w:szCs w:val="18"/>
      <w:lang w:eastAsia="es-GT"/>
    </w:rPr>
  </w:style>
  <w:style w:type="paragraph" w:customStyle="1" w:styleId="xl124">
    <w:name w:val="xl124"/>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25">
    <w:name w:val="xl125"/>
    <w:basedOn w:val="Normal"/>
    <w:rsid w:val="007A375C"/>
    <w:pPr>
      <w:pBdr>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26">
    <w:name w:val="xl126"/>
    <w:basedOn w:val="Normal"/>
    <w:rsid w:val="007A375C"/>
    <w:pPr>
      <w:pBdr>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27">
    <w:name w:val="xl127"/>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28">
    <w:name w:val="xl128"/>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29">
    <w:name w:val="xl129"/>
    <w:basedOn w:val="Normal"/>
    <w:rsid w:val="007A375C"/>
    <w:pPr>
      <w:pBdr>
        <w:top w:val="single" w:sz="8" w:space="0" w:color="auto"/>
        <w:left w:val="single" w:sz="8" w:space="0" w:color="auto"/>
      </w:pBdr>
      <w:shd w:val="clear" w:color="000000" w:fill="FFFFFF"/>
      <w:spacing w:before="100" w:beforeAutospacing="1" w:after="100" w:afterAutospacing="1" w:line="240" w:lineRule="auto"/>
      <w:textAlignment w:val="center"/>
    </w:pPr>
    <w:rPr>
      <w:rFonts w:eastAsia="Times New Roman" w:cs="Arial"/>
      <w:b/>
      <w:bCs/>
      <w:szCs w:val="18"/>
      <w:lang w:eastAsia="es-GT"/>
    </w:rPr>
  </w:style>
  <w:style w:type="paragraph" w:customStyle="1" w:styleId="xl130">
    <w:name w:val="xl130"/>
    <w:basedOn w:val="Normal"/>
    <w:rsid w:val="007A375C"/>
    <w:pP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31">
    <w:name w:val="xl131"/>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2">
    <w:name w:val="xl132"/>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3">
    <w:name w:val="xl133"/>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4">
    <w:name w:val="xl134"/>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5">
    <w:name w:val="xl135"/>
    <w:basedOn w:val="Normal"/>
    <w:rsid w:val="007A375C"/>
    <w:pPr>
      <w:pBdr>
        <w:left w:val="single" w:sz="8" w:space="0" w:color="auto"/>
        <w:bottom w:val="single" w:sz="8" w:space="0" w:color="auto"/>
        <w:right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36">
    <w:name w:val="xl136"/>
    <w:basedOn w:val="Normal"/>
    <w:rsid w:val="007A375C"/>
    <w:pPr>
      <w:pBdr>
        <w:lef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7">
    <w:name w:val="xl137"/>
    <w:basedOn w:val="Normal"/>
    <w:rsid w:val="007A375C"/>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8">
    <w:name w:val="xl138"/>
    <w:basedOn w:val="Normal"/>
    <w:rsid w:val="007A375C"/>
    <w:pPr>
      <w:pBdr>
        <w:bottom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39">
    <w:name w:val="xl139"/>
    <w:basedOn w:val="Normal"/>
    <w:rsid w:val="007A375C"/>
    <w:pPr>
      <w:shd w:val="clear" w:color="000000" w:fill="FFFFFF"/>
      <w:spacing w:before="100" w:beforeAutospacing="1" w:after="100" w:afterAutospacing="1" w:line="240" w:lineRule="auto"/>
      <w:textAlignment w:val="center"/>
    </w:pPr>
    <w:rPr>
      <w:rFonts w:eastAsia="Times New Roman" w:cs="Arial"/>
      <w:b/>
      <w:bCs/>
      <w:szCs w:val="18"/>
      <w:lang w:eastAsia="es-GT"/>
    </w:rPr>
  </w:style>
  <w:style w:type="paragraph" w:customStyle="1" w:styleId="xl140">
    <w:name w:val="xl140"/>
    <w:basedOn w:val="Normal"/>
    <w:rsid w:val="007A375C"/>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41">
    <w:name w:val="xl141"/>
    <w:basedOn w:val="Normal"/>
    <w:rsid w:val="007A375C"/>
    <w:pPr>
      <w:pBdr>
        <w:lef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42">
    <w:name w:val="xl142"/>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43">
    <w:name w:val="xl143"/>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44">
    <w:name w:val="xl144"/>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45">
    <w:name w:val="xl145"/>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46">
    <w:name w:val="xl146"/>
    <w:basedOn w:val="Normal"/>
    <w:rsid w:val="007A375C"/>
    <w:pPr>
      <w:pBdr>
        <w:top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47">
    <w:name w:val="xl147"/>
    <w:basedOn w:val="Normal"/>
    <w:rsid w:val="007A375C"/>
    <w:pPr>
      <w:pBdr>
        <w:left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48">
    <w:name w:val="xl148"/>
    <w:basedOn w:val="Normal"/>
    <w:rsid w:val="007A375C"/>
    <w:pPr>
      <w:shd w:val="clear" w:color="000000" w:fill="FFFFFF"/>
      <w:spacing w:before="100" w:beforeAutospacing="1" w:after="100" w:afterAutospacing="1" w:line="240" w:lineRule="auto"/>
    </w:pPr>
    <w:rPr>
      <w:rFonts w:eastAsia="Times New Roman" w:cs="Arial"/>
      <w:szCs w:val="18"/>
      <w:lang w:eastAsia="es-GT"/>
    </w:rPr>
  </w:style>
  <w:style w:type="paragraph" w:customStyle="1" w:styleId="xl149">
    <w:name w:val="xl149"/>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0">
    <w:name w:val="xl150"/>
    <w:basedOn w:val="Normal"/>
    <w:rsid w:val="007A375C"/>
    <w:pPr>
      <w:pBdr>
        <w:bottom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1">
    <w:name w:val="xl151"/>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pPr>
    <w:rPr>
      <w:rFonts w:eastAsia="Times New Roman" w:cs="Arial"/>
      <w:szCs w:val="18"/>
      <w:lang w:eastAsia="es-GT"/>
    </w:rPr>
  </w:style>
  <w:style w:type="paragraph" w:customStyle="1" w:styleId="xl152">
    <w:name w:val="xl152"/>
    <w:basedOn w:val="Normal"/>
    <w:rsid w:val="007A375C"/>
    <w:pPr>
      <w:pBdr>
        <w:top w:val="single" w:sz="8" w:space="0" w:color="auto"/>
        <w:bottom w:val="single" w:sz="8" w:space="0" w:color="auto"/>
        <w:right w:val="single" w:sz="8" w:space="0" w:color="auto"/>
      </w:pBdr>
      <w:shd w:val="clear" w:color="000000" w:fill="92CDDC"/>
      <w:spacing w:before="100" w:beforeAutospacing="1" w:after="100" w:afterAutospacing="1" w:line="240" w:lineRule="auto"/>
    </w:pPr>
    <w:rPr>
      <w:rFonts w:eastAsia="Times New Roman" w:cs="Arial"/>
      <w:szCs w:val="18"/>
      <w:lang w:eastAsia="es-GT"/>
    </w:rPr>
  </w:style>
  <w:style w:type="paragraph" w:customStyle="1" w:styleId="xl153">
    <w:name w:val="xl153"/>
    <w:basedOn w:val="Normal"/>
    <w:rsid w:val="007A375C"/>
    <w:pPr>
      <w:pBdr>
        <w:top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4">
    <w:name w:val="xl154"/>
    <w:basedOn w:val="Normal"/>
    <w:rsid w:val="007A375C"/>
    <w:pPr>
      <w:pBdr>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5">
    <w:name w:val="xl155"/>
    <w:basedOn w:val="Normal"/>
    <w:rsid w:val="007A375C"/>
    <w:pPr>
      <w:pBdr>
        <w:bottom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6">
    <w:name w:val="xl156"/>
    <w:basedOn w:val="Normal"/>
    <w:rsid w:val="007A375C"/>
    <w:pPr>
      <w:pBdr>
        <w:left w:val="single" w:sz="8" w:space="0" w:color="auto"/>
        <w:bottom w:val="single" w:sz="8" w:space="0" w:color="auto"/>
        <w:right w:val="single" w:sz="8" w:space="0" w:color="auto"/>
      </w:pBdr>
      <w:shd w:val="clear" w:color="000000" w:fill="92CDDC"/>
      <w:spacing w:before="100" w:beforeAutospacing="1" w:after="100" w:afterAutospacing="1" w:line="240" w:lineRule="auto"/>
      <w:jc w:val="center"/>
    </w:pPr>
    <w:rPr>
      <w:rFonts w:eastAsia="Times New Roman" w:cs="Arial"/>
      <w:b/>
      <w:bCs/>
      <w:szCs w:val="18"/>
      <w:lang w:eastAsia="es-GT"/>
    </w:rPr>
  </w:style>
  <w:style w:type="paragraph" w:customStyle="1" w:styleId="xl157">
    <w:name w:val="xl157"/>
    <w:basedOn w:val="Normal"/>
    <w:rsid w:val="007A375C"/>
    <w:pPr>
      <w:pBdr>
        <w:bottom w:val="single" w:sz="8" w:space="0" w:color="auto"/>
      </w:pBdr>
      <w:shd w:val="clear" w:color="000000" w:fill="92CDDC"/>
      <w:spacing w:before="100" w:beforeAutospacing="1" w:after="100" w:afterAutospacing="1" w:line="240" w:lineRule="auto"/>
      <w:jc w:val="center"/>
    </w:pPr>
    <w:rPr>
      <w:rFonts w:eastAsia="Times New Roman" w:cs="Arial"/>
      <w:b/>
      <w:bCs/>
      <w:szCs w:val="18"/>
      <w:lang w:eastAsia="es-GT"/>
    </w:rPr>
  </w:style>
  <w:style w:type="paragraph" w:customStyle="1" w:styleId="xl158">
    <w:name w:val="xl158"/>
    <w:basedOn w:val="Normal"/>
    <w:rsid w:val="007A375C"/>
    <w:pPr>
      <w:pBdr>
        <w:left w:val="single" w:sz="8" w:space="0" w:color="auto"/>
      </w:pBdr>
      <w:shd w:val="clear" w:color="000000" w:fill="FFFFFF"/>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59">
    <w:name w:val="xl159"/>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pPr>
    <w:rPr>
      <w:rFonts w:eastAsia="Times New Roman" w:cs="Arial"/>
      <w:szCs w:val="18"/>
      <w:lang w:eastAsia="es-GT"/>
    </w:rPr>
  </w:style>
  <w:style w:type="paragraph" w:customStyle="1" w:styleId="xl160">
    <w:name w:val="xl160"/>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eastAsia="Times New Roman" w:cs="Arial"/>
      <w:szCs w:val="18"/>
      <w:lang w:eastAsia="es-GT"/>
    </w:rPr>
  </w:style>
  <w:style w:type="paragraph" w:customStyle="1" w:styleId="xl161">
    <w:name w:val="xl161"/>
    <w:basedOn w:val="Normal"/>
    <w:rsid w:val="007A375C"/>
    <w:pPr>
      <w:pBdr>
        <w:top w:val="single" w:sz="8" w:space="0" w:color="auto"/>
        <w:bottom w:val="single" w:sz="8" w:space="0" w:color="auto"/>
      </w:pBdr>
      <w:shd w:val="clear" w:color="000000" w:fill="92CDDC"/>
      <w:spacing w:before="100" w:beforeAutospacing="1" w:after="100" w:afterAutospacing="1" w:line="240" w:lineRule="auto"/>
    </w:pPr>
    <w:rPr>
      <w:rFonts w:eastAsia="Times New Roman" w:cs="Arial"/>
      <w:szCs w:val="18"/>
      <w:lang w:eastAsia="es-GT"/>
    </w:rPr>
  </w:style>
  <w:style w:type="paragraph" w:customStyle="1" w:styleId="xl162">
    <w:name w:val="xl162"/>
    <w:basedOn w:val="Normal"/>
    <w:rsid w:val="007A375C"/>
    <w:pPr>
      <w:pBdr>
        <w:lef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63">
    <w:name w:val="xl163"/>
    <w:basedOn w:val="Normal"/>
    <w:rsid w:val="007A375C"/>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color w:val="000000"/>
      <w:szCs w:val="18"/>
      <w:lang w:eastAsia="es-GT"/>
    </w:rPr>
  </w:style>
  <w:style w:type="paragraph" w:customStyle="1" w:styleId="xl164">
    <w:name w:val="xl164"/>
    <w:basedOn w:val="Normal"/>
    <w:rsid w:val="007A375C"/>
    <w:pPr>
      <w:pBdr>
        <w:left w:val="single" w:sz="8" w:space="0" w:color="auto"/>
        <w:right w:val="single" w:sz="8" w:space="0" w:color="auto"/>
      </w:pBdr>
      <w:spacing w:before="100" w:beforeAutospacing="1" w:after="100" w:afterAutospacing="1" w:line="240" w:lineRule="auto"/>
      <w:textAlignment w:val="center"/>
    </w:pPr>
    <w:rPr>
      <w:rFonts w:eastAsia="Times New Roman" w:cs="Arial"/>
      <w:color w:val="000000"/>
      <w:szCs w:val="18"/>
      <w:lang w:eastAsia="es-GT"/>
    </w:rPr>
  </w:style>
  <w:style w:type="paragraph" w:customStyle="1" w:styleId="xl165">
    <w:name w:val="xl165"/>
    <w:basedOn w:val="Normal"/>
    <w:rsid w:val="007A375C"/>
    <w:pPr>
      <w:pBdr>
        <w:left w:val="single" w:sz="8" w:space="0" w:color="auto"/>
        <w:right w:val="single" w:sz="8" w:space="0" w:color="auto"/>
      </w:pBdr>
      <w:spacing w:before="100" w:beforeAutospacing="1" w:after="100" w:afterAutospacing="1" w:line="240" w:lineRule="auto"/>
      <w:textAlignment w:val="center"/>
    </w:pPr>
    <w:rPr>
      <w:rFonts w:eastAsia="Times New Roman" w:cs="Arial"/>
      <w:szCs w:val="18"/>
      <w:lang w:eastAsia="es-GT"/>
    </w:rPr>
  </w:style>
  <w:style w:type="paragraph" w:customStyle="1" w:styleId="xl166">
    <w:name w:val="xl166"/>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67">
    <w:name w:val="xl167"/>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68">
    <w:name w:val="xl168"/>
    <w:basedOn w:val="Normal"/>
    <w:rsid w:val="007A375C"/>
    <w:pPr>
      <w:pBdr>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69">
    <w:name w:val="xl169"/>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70">
    <w:name w:val="xl170"/>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71">
    <w:name w:val="xl171"/>
    <w:basedOn w:val="Normal"/>
    <w:rsid w:val="007A375C"/>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color w:val="000000"/>
      <w:szCs w:val="18"/>
      <w:lang w:eastAsia="es-GT"/>
    </w:rPr>
  </w:style>
  <w:style w:type="paragraph" w:customStyle="1" w:styleId="xl172">
    <w:name w:val="xl172"/>
    <w:basedOn w:val="Normal"/>
    <w:rsid w:val="007A375C"/>
    <w:pPr>
      <w:pBdr>
        <w:lef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73">
    <w:name w:val="xl173"/>
    <w:basedOn w:val="Normal"/>
    <w:rsid w:val="007A375C"/>
    <w:pPr>
      <w:pBdr>
        <w:top w:val="single" w:sz="8" w:space="0" w:color="auto"/>
        <w:left w:val="single" w:sz="8" w:space="0" w:color="auto"/>
        <w:right w:val="single" w:sz="8" w:space="0" w:color="auto"/>
      </w:pBdr>
      <w:spacing w:before="100" w:beforeAutospacing="1" w:after="100" w:afterAutospacing="1" w:line="240" w:lineRule="auto"/>
      <w:textAlignment w:val="center"/>
    </w:pPr>
    <w:rPr>
      <w:rFonts w:eastAsia="Times New Roman" w:cs="Arial"/>
      <w:b/>
      <w:bCs/>
      <w:szCs w:val="18"/>
      <w:lang w:eastAsia="es-GT"/>
    </w:rPr>
  </w:style>
  <w:style w:type="paragraph" w:customStyle="1" w:styleId="xl174">
    <w:name w:val="xl174"/>
    <w:basedOn w:val="Normal"/>
    <w:rsid w:val="007A375C"/>
    <w:pPr>
      <w:pBdr>
        <w:left w:val="single" w:sz="8" w:space="0" w:color="auto"/>
        <w:bottom w:val="single" w:sz="8" w:space="0" w:color="auto"/>
        <w:right w:val="single" w:sz="8" w:space="0" w:color="auto"/>
      </w:pBdr>
      <w:spacing w:before="100" w:beforeAutospacing="1" w:after="100" w:afterAutospacing="1" w:line="240" w:lineRule="auto"/>
    </w:pPr>
    <w:rPr>
      <w:rFonts w:eastAsia="Times New Roman" w:cs="Arial"/>
      <w:b/>
      <w:bCs/>
      <w:szCs w:val="18"/>
      <w:lang w:eastAsia="es-GT"/>
    </w:rPr>
  </w:style>
  <w:style w:type="paragraph" w:customStyle="1" w:styleId="xl175">
    <w:name w:val="xl175"/>
    <w:basedOn w:val="Normal"/>
    <w:rsid w:val="007A375C"/>
    <w:pPr>
      <w:pBdr>
        <w:left w:val="single" w:sz="8" w:space="0" w:color="auto"/>
        <w:bottom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76">
    <w:name w:val="xl176"/>
    <w:basedOn w:val="Normal"/>
    <w:rsid w:val="007A375C"/>
    <w:pPr>
      <w:pBdr>
        <w:top w:val="single" w:sz="8" w:space="0" w:color="auto"/>
        <w:bottom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77">
    <w:name w:val="xl177"/>
    <w:basedOn w:val="Normal"/>
    <w:rsid w:val="007A375C"/>
    <w:pPr>
      <w:pBdr>
        <w:top w:val="single" w:sz="8" w:space="0" w:color="auto"/>
        <w:left w:val="single" w:sz="8" w:space="0" w:color="auto"/>
        <w:bottom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78">
    <w:name w:val="xl178"/>
    <w:basedOn w:val="Normal"/>
    <w:rsid w:val="007A375C"/>
    <w:pPr>
      <w:pBdr>
        <w:top w:val="single" w:sz="8" w:space="0" w:color="auto"/>
        <w:bottom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79">
    <w:name w:val="xl179"/>
    <w:basedOn w:val="Normal"/>
    <w:rsid w:val="007A375C"/>
    <w:pPr>
      <w:pBdr>
        <w:top w:val="single" w:sz="8" w:space="0" w:color="auto"/>
        <w:left w:val="single" w:sz="8" w:space="0" w:color="auto"/>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0">
    <w:name w:val="xl180"/>
    <w:basedOn w:val="Normal"/>
    <w:rsid w:val="007A375C"/>
    <w:pPr>
      <w:pBdr>
        <w:top w:val="single" w:sz="8" w:space="0" w:color="auto"/>
        <w:bottom w:val="single" w:sz="8" w:space="0" w:color="auto"/>
        <w:right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1">
    <w:name w:val="xl181"/>
    <w:basedOn w:val="Normal"/>
    <w:rsid w:val="007A375C"/>
    <w:pPr>
      <w:pBdr>
        <w:top w:val="single" w:sz="8" w:space="0" w:color="auto"/>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2">
    <w:name w:val="xl182"/>
    <w:basedOn w:val="Normal"/>
    <w:rsid w:val="007A375C"/>
    <w:pPr>
      <w:pBdr>
        <w:bottom w:val="single" w:sz="8" w:space="0" w:color="auto"/>
      </w:pBdr>
      <w:shd w:val="clear" w:color="000000" w:fill="FFFFFF"/>
      <w:spacing w:before="100" w:beforeAutospacing="1" w:after="100" w:afterAutospacing="1" w:line="240" w:lineRule="auto"/>
      <w:jc w:val="center"/>
      <w:textAlignment w:val="center"/>
    </w:pPr>
    <w:rPr>
      <w:rFonts w:ascii="Cambria" w:eastAsia="Times New Roman" w:hAnsi="Cambria"/>
      <w:b/>
      <w:bCs/>
      <w:sz w:val="40"/>
      <w:szCs w:val="40"/>
      <w:lang w:eastAsia="es-GT"/>
    </w:rPr>
  </w:style>
  <w:style w:type="paragraph" w:customStyle="1" w:styleId="xl183">
    <w:name w:val="xl183"/>
    <w:basedOn w:val="Normal"/>
    <w:rsid w:val="007A375C"/>
    <w:pPr>
      <w:pBdr>
        <w:top w:val="single" w:sz="8" w:space="0" w:color="auto"/>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84">
    <w:name w:val="xl184"/>
    <w:basedOn w:val="Normal"/>
    <w:rsid w:val="007A375C"/>
    <w:pPr>
      <w:pBdr>
        <w:left w:val="single" w:sz="8" w:space="0" w:color="auto"/>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5">
    <w:name w:val="xl185"/>
    <w:basedOn w:val="Normal"/>
    <w:rsid w:val="007A375C"/>
    <w:pPr>
      <w:pBdr>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6">
    <w:name w:val="xl186"/>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eastAsia="Times New Roman" w:cs="Arial"/>
      <w:szCs w:val="18"/>
      <w:lang w:eastAsia="es-GT"/>
    </w:rPr>
  </w:style>
  <w:style w:type="paragraph" w:customStyle="1" w:styleId="xl187">
    <w:name w:val="xl187"/>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eastAsia="Times New Roman" w:cs="Arial"/>
      <w:szCs w:val="18"/>
      <w:lang w:eastAsia="es-GT"/>
    </w:rPr>
  </w:style>
  <w:style w:type="paragraph" w:customStyle="1" w:styleId="xl188">
    <w:name w:val="xl188"/>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jc w:val="right"/>
      <w:textAlignment w:val="center"/>
    </w:pPr>
    <w:rPr>
      <w:rFonts w:eastAsia="Times New Roman" w:cs="Arial"/>
      <w:b/>
      <w:bCs/>
      <w:szCs w:val="18"/>
      <w:lang w:eastAsia="es-GT"/>
    </w:rPr>
  </w:style>
  <w:style w:type="paragraph" w:customStyle="1" w:styleId="xl189">
    <w:name w:val="xl189"/>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0">
    <w:name w:val="xl190"/>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eastAsia="Times New Roman" w:cs="Arial"/>
      <w:szCs w:val="18"/>
      <w:lang w:eastAsia="es-GT"/>
    </w:rPr>
  </w:style>
  <w:style w:type="paragraph" w:customStyle="1" w:styleId="xl191">
    <w:name w:val="xl191"/>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2">
    <w:name w:val="xl192"/>
    <w:basedOn w:val="Normal"/>
    <w:rsid w:val="007A375C"/>
    <w:pPr>
      <w:pBdr>
        <w:left w:val="single" w:sz="8" w:space="0" w:color="auto"/>
        <w:right w:val="single" w:sz="8" w:space="0" w:color="auto"/>
      </w:pBdr>
      <w:spacing w:before="100" w:beforeAutospacing="1" w:after="100" w:afterAutospacing="1" w:line="240" w:lineRule="auto"/>
      <w:jc w:val="right"/>
      <w:textAlignment w:val="center"/>
    </w:pPr>
    <w:rPr>
      <w:rFonts w:eastAsia="Times New Roman" w:cs="Arial"/>
      <w:szCs w:val="18"/>
      <w:lang w:eastAsia="es-GT"/>
    </w:rPr>
  </w:style>
  <w:style w:type="paragraph" w:customStyle="1" w:styleId="xl193">
    <w:name w:val="xl193"/>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4">
    <w:name w:val="xl194"/>
    <w:basedOn w:val="Normal"/>
    <w:rsid w:val="007A375C"/>
    <w:pP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5">
    <w:name w:val="xl195"/>
    <w:basedOn w:val="Normal"/>
    <w:rsid w:val="007A375C"/>
    <w:pPr>
      <w:shd w:val="clear" w:color="000000" w:fill="FFFFFF"/>
      <w:spacing w:before="100" w:beforeAutospacing="1" w:after="100" w:afterAutospacing="1" w:line="240" w:lineRule="auto"/>
      <w:jc w:val="right"/>
      <w:textAlignment w:val="center"/>
    </w:pPr>
    <w:rPr>
      <w:rFonts w:eastAsia="Times New Roman" w:cs="Arial"/>
      <w:szCs w:val="18"/>
      <w:lang w:eastAsia="es-GT"/>
    </w:rPr>
  </w:style>
  <w:style w:type="paragraph" w:customStyle="1" w:styleId="xl196">
    <w:name w:val="xl196"/>
    <w:basedOn w:val="Normal"/>
    <w:rsid w:val="007A375C"/>
    <w:pPr>
      <w:pBdr>
        <w:top w:val="single" w:sz="8" w:space="0" w:color="auto"/>
        <w:bottom w:val="single" w:sz="8" w:space="0" w:color="auto"/>
      </w:pBdr>
      <w:shd w:val="clear" w:color="000000" w:fill="92CDDC"/>
      <w:spacing w:before="100" w:beforeAutospacing="1" w:after="100" w:afterAutospacing="1" w:line="240" w:lineRule="auto"/>
      <w:jc w:val="right"/>
      <w:textAlignment w:val="center"/>
    </w:pPr>
    <w:rPr>
      <w:rFonts w:eastAsia="Times New Roman" w:cs="Arial"/>
      <w:b/>
      <w:bCs/>
      <w:szCs w:val="18"/>
      <w:lang w:eastAsia="es-GT"/>
    </w:rPr>
  </w:style>
  <w:style w:type="paragraph" w:customStyle="1" w:styleId="xl197">
    <w:name w:val="xl197"/>
    <w:basedOn w:val="Normal"/>
    <w:rsid w:val="007A375C"/>
    <w:pPr>
      <w:pBdr>
        <w:top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8">
    <w:name w:val="xl198"/>
    <w:basedOn w:val="Normal"/>
    <w:rsid w:val="007A375C"/>
    <w:pPr>
      <w:pBdr>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9">
    <w:name w:val="xl199"/>
    <w:basedOn w:val="Normal"/>
    <w:rsid w:val="007A375C"/>
    <w:pPr>
      <w:pBdr>
        <w:bottom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200">
    <w:name w:val="xl200"/>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jc w:val="right"/>
      <w:textAlignment w:val="center"/>
    </w:pPr>
    <w:rPr>
      <w:rFonts w:eastAsia="Times New Roman" w:cs="Arial"/>
      <w:b/>
      <w:bCs/>
      <w:szCs w:val="18"/>
      <w:lang w:eastAsia="es-GT"/>
    </w:rPr>
  </w:style>
  <w:style w:type="paragraph" w:customStyle="1" w:styleId="xl201">
    <w:name w:val="xl201"/>
    <w:basedOn w:val="Normal"/>
    <w:rsid w:val="007A375C"/>
    <w:pPr>
      <w:pBdr>
        <w:top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202">
    <w:name w:val="xl202"/>
    <w:basedOn w:val="Normal"/>
    <w:rsid w:val="007A375C"/>
    <w:pPr>
      <w:pBdr>
        <w:left w:val="single" w:sz="8" w:space="0" w:color="auto"/>
        <w:right w:val="single" w:sz="8" w:space="0" w:color="auto"/>
      </w:pBdr>
      <w:shd w:val="clear" w:color="000000" w:fill="D9D9D9"/>
      <w:spacing w:before="100" w:beforeAutospacing="1" w:after="100" w:afterAutospacing="1" w:line="240" w:lineRule="auto"/>
      <w:jc w:val="right"/>
      <w:textAlignment w:val="center"/>
    </w:pPr>
    <w:rPr>
      <w:rFonts w:eastAsia="Times New Roman" w:cs="Arial"/>
      <w:szCs w:val="18"/>
      <w:lang w:eastAsia="es-GT"/>
    </w:rPr>
  </w:style>
  <w:style w:type="paragraph" w:customStyle="1" w:styleId="xl203">
    <w:name w:val="xl203"/>
    <w:basedOn w:val="Normal"/>
    <w:rsid w:val="007A375C"/>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eastAsia="Times New Roman" w:cs="Arial"/>
      <w:szCs w:val="18"/>
      <w:lang w:eastAsia="es-GT"/>
    </w:rPr>
  </w:style>
  <w:style w:type="paragraph" w:customStyle="1" w:styleId="xl204">
    <w:name w:val="xl204"/>
    <w:basedOn w:val="Normal"/>
    <w:rsid w:val="007A375C"/>
    <w:pPr>
      <w:pBdr>
        <w:top w:val="single" w:sz="8" w:space="0" w:color="auto"/>
        <w:left w:val="single" w:sz="8" w:space="0" w:color="auto"/>
        <w:bottom w:val="single" w:sz="8" w:space="0" w:color="auto"/>
      </w:pBdr>
      <w:shd w:val="clear" w:color="000000" w:fill="92CDDC"/>
      <w:spacing w:before="100" w:beforeAutospacing="1" w:after="100" w:afterAutospacing="1" w:line="240" w:lineRule="auto"/>
      <w:jc w:val="right"/>
      <w:textAlignment w:val="center"/>
    </w:pPr>
    <w:rPr>
      <w:rFonts w:eastAsia="Times New Roman" w:cs="Arial"/>
      <w:b/>
      <w:bCs/>
      <w:szCs w:val="18"/>
      <w:lang w:eastAsia="es-GT"/>
    </w:rPr>
  </w:style>
  <w:style w:type="paragraph" w:styleId="Sangradetextonormal">
    <w:name w:val="Body Text Indent"/>
    <w:basedOn w:val="Normal"/>
    <w:link w:val="SangradetextonormalCar"/>
    <w:unhideWhenUsed/>
    <w:rsid w:val="003C20C6"/>
    <w:pPr>
      <w:spacing w:after="120"/>
      <w:ind w:left="283"/>
    </w:pPr>
  </w:style>
  <w:style w:type="character" w:customStyle="1" w:styleId="SangradetextonormalCar">
    <w:name w:val="Sangría de texto normal Car"/>
    <w:basedOn w:val="Fuentedeprrafopredeter"/>
    <w:link w:val="Sangradetextonormal"/>
    <w:uiPriority w:val="99"/>
    <w:semiHidden/>
    <w:rsid w:val="003C20C6"/>
    <w:rPr>
      <w:rFonts w:ascii="Arial" w:hAnsi="Arial"/>
      <w:sz w:val="18"/>
      <w:szCs w:val="22"/>
      <w:lang w:eastAsia="en-US"/>
    </w:rPr>
  </w:style>
  <w:style w:type="character" w:styleId="Nmerodepgina">
    <w:name w:val="page number"/>
    <w:basedOn w:val="Fuentedeprrafopredeter"/>
    <w:rsid w:val="007B123F"/>
  </w:style>
  <w:style w:type="paragraph" w:styleId="Textoindependiente2">
    <w:name w:val="Body Text 2"/>
    <w:basedOn w:val="Normal"/>
    <w:link w:val="Textoindependiente2Car"/>
    <w:rsid w:val="007B123F"/>
    <w:pPr>
      <w:spacing w:after="0" w:line="240" w:lineRule="auto"/>
      <w:jc w:val="both"/>
    </w:pPr>
    <w:rPr>
      <w:rFonts w:eastAsia="Times New Roman" w:cs="Arial"/>
      <w:b/>
      <w:bCs/>
      <w:sz w:val="24"/>
      <w:szCs w:val="24"/>
      <w:lang w:val="es-ES" w:eastAsia="es-ES"/>
    </w:rPr>
  </w:style>
  <w:style w:type="character" w:customStyle="1" w:styleId="Textoindependiente2Car">
    <w:name w:val="Texto independiente 2 Car"/>
    <w:basedOn w:val="Fuentedeprrafopredeter"/>
    <w:link w:val="Textoindependiente2"/>
    <w:rsid w:val="007B123F"/>
    <w:rPr>
      <w:rFonts w:ascii="Arial" w:eastAsia="Times New Roman" w:hAnsi="Arial" w:cs="Arial"/>
      <w:b/>
      <w:bCs/>
      <w:sz w:val="24"/>
      <w:szCs w:val="24"/>
      <w:lang w:val="es-ES" w:eastAsia="es-ES"/>
    </w:rPr>
  </w:style>
  <w:style w:type="paragraph" w:customStyle="1" w:styleId="xl24">
    <w:name w:val="xl24"/>
    <w:basedOn w:val="Normal"/>
    <w:rsid w:val="007B123F"/>
    <w:pPr>
      <w:pBdr>
        <w:left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paragraph" w:customStyle="1" w:styleId="xl25">
    <w:name w:val="xl25"/>
    <w:basedOn w:val="Normal"/>
    <w:rsid w:val="007B123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ahoma" w:eastAsia="Arial Unicode MS" w:hAnsi="Tahoma" w:cs="Tahoma"/>
      <w:b/>
      <w:bCs/>
      <w:sz w:val="24"/>
      <w:szCs w:val="24"/>
      <w:lang w:val="es-ES" w:eastAsia="es-ES"/>
    </w:rPr>
  </w:style>
  <w:style w:type="paragraph" w:customStyle="1" w:styleId="xl26">
    <w:name w:val="xl26"/>
    <w:basedOn w:val="Normal"/>
    <w:rsid w:val="007B123F"/>
    <w:pPr>
      <w:pBdr>
        <w:left w:val="single" w:sz="8" w:space="0" w:color="auto"/>
        <w:right w:val="single" w:sz="8" w:space="0" w:color="auto"/>
      </w:pBdr>
      <w:spacing w:before="100" w:beforeAutospacing="1" w:after="100" w:afterAutospacing="1" w:line="240" w:lineRule="auto"/>
    </w:pPr>
    <w:rPr>
      <w:rFonts w:ascii="Tahoma" w:eastAsia="Arial Unicode MS" w:hAnsi="Tahoma" w:cs="Tahoma"/>
      <w:sz w:val="24"/>
      <w:szCs w:val="24"/>
      <w:lang w:val="es-ES" w:eastAsia="es-ES"/>
    </w:rPr>
  </w:style>
  <w:style w:type="paragraph" w:customStyle="1" w:styleId="xl27">
    <w:name w:val="xl27"/>
    <w:basedOn w:val="Normal"/>
    <w:rsid w:val="007B123F"/>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ahoma" w:eastAsia="Arial Unicode MS" w:hAnsi="Tahoma" w:cs="Tahoma"/>
      <w:b/>
      <w:bCs/>
      <w:sz w:val="24"/>
      <w:szCs w:val="24"/>
      <w:lang w:val="es-ES" w:eastAsia="es-ES"/>
    </w:rPr>
  </w:style>
  <w:style w:type="paragraph" w:customStyle="1" w:styleId="xl28">
    <w:name w:val="xl28"/>
    <w:basedOn w:val="Normal"/>
    <w:rsid w:val="007B123F"/>
    <w:pPr>
      <w:pBdr>
        <w:right w:val="single" w:sz="8" w:space="0" w:color="auto"/>
      </w:pBdr>
      <w:spacing w:before="100" w:beforeAutospacing="1" w:after="100" w:afterAutospacing="1" w:line="240" w:lineRule="auto"/>
      <w:jc w:val="center"/>
    </w:pPr>
    <w:rPr>
      <w:rFonts w:ascii="Tahoma" w:eastAsia="Arial Unicode MS" w:hAnsi="Tahoma" w:cs="Tahoma"/>
      <w:sz w:val="24"/>
      <w:szCs w:val="24"/>
      <w:lang w:val="es-ES" w:eastAsia="es-ES"/>
    </w:rPr>
  </w:style>
  <w:style w:type="paragraph" w:customStyle="1" w:styleId="xl29">
    <w:name w:val="xl29"/>
    <w:basedOn w:val="Normal"/>
    <w:rsid w:val="007B123F"/>
    <w:pPr>
      <w:pBdr>
        <w:top w:val="single" w:sz="8" w:space="0" w:color="auto"/>
        <w:left w:val="single" w:sz="8" w:space="0" w:color="auto"/>
        <w:right w:val="single" w:sz="8" w:space="0" w:color="auto"/>
      </w:pBdr>
      <w:spacing w:before="100" w:beforeAutospacing="1" w:after="100" w:afterAutospacing="1" w:line="240" w:lineRule="auto"/>
    </w:pPr>
    <w:rPr>
      <w:rFonts w:ascii="Tahoma" w:eastAsia="Arial Unicode MS" w:hAnsi="Tahoma" w:cs="Tahoma"/>
      <w:sz w:val="24"/>
      <w:szCs w:val="24"/>
      <w:lang w:val="es-ES" w:eastAsia="es-ES"/>
    </w:rPr>
  </w:style>
  <w:style w:type="paragraph" w:customStyle="1" w:styleId="xl30">
    <w:name w:val="xl30"/>
    <w:basedOn w:val="Normal"/>
    <w:rsid w:val="007B123F"/>
    <w:pPr>
      <w:pBdr>
        <w:left w:val="single" w:sz="8" w:space="0" w:color="auto"/>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paragraph" w:customStyle="1" w:styleId="xl31">
    <w:name w:val="xl31"/>
    <w:basedOn w:val="Normal"/>
    <w:rsid w:val="007B123F"/>
    <w:pPr>
      <w:pBdr>
        <w:right w:val="single" w:sz="8" w:space="0" w:color="auto"/>
      </w:pBdr>
      <w:spacing w:before="100" w:beforeAutospacing="1" w:after="100" w:afterAutospacing="1" w:line="240" w:lineRule="auto"/>
    </w:pPr>
    <w:rPr>
      <w:rFonts w:ascii="Tahoma" w:eastAsia="Arial Unicode MS" w:hAnsi="Tahoma" w:cs="Tahoma"/>
      <w:sz w:val="24"/>
      <w:szCs w:val="24"/>
      <w:lang w:val="es-ES" w:eastAsia="es-ES"/>
    </w:rPr>
  </w:style>
  <w:style w:type="paragraph" w:customStyle="1" w:styleId="xl32">
    <w:name w:val="xl32"/>
    <w:basedOn w:val="Normal"/>
    <w:rsid w:val="007B123F"/>
    <w:pPr>
      <w:pBdr>
        <w:top w:val="single" w:sz="8" w:space="0" w:color="auto"/>
        <w:right w:val="single" w:sz="8" w:space="0" w:color="auto"/>
      </w:pBdr>
      <w:spacing w:before="100" w:beforeAutospacing="1" w:after="100" w:afterAutospacing="1" w:line="240" w:lineRule="auto"/>
    </w:pPr>
    <w:rPr>
      <w:rFonts w:ascii="Tahoma" w:eastAsia="Arial Unicode MS" w:hAnsi="Tahoma" w:cs="Tahoma"/>
      <w:sz w:val="24"/>
      <w:szCs w:val="24"/>
      <w:lang w:val="es-ES" w:eastAsia="es-ES"/>
    </w:rPr>
  </w:style>
  <w:style w:type="paragraph" w:customStyle="1" w:styleId="xl33">
    <w:name w:val="xl33"/>
    <w:basedOn w:val="Normal"/>
    <w:rsid w:val="007B123F"/>
    <w:pPr>
      <w:pBdr>
        <w:right w:val="single" w:sz="8" w:space="0" w:color="auto"/>
      </w:pBdr>
      <w:spacing w:before="100" w:beforeAutospacing="1" w:after="100" w:afterAutospacing="1" w:line="240" w:lineRule="auto"/>
      <w:jc w:val="center"/>
    </w:pPr>
    <w:rPr>
      <w:rFonts w:ascii="Arial Unicode MS" w:eastAsia="Arial Unicode MS" w:hAnsi="Arial Unicode MS" w:cs="Arial Unicode MS"/>
      <w:sz w:val="24"/>
      <w:szCs w:val="24"/>
      <w:lang w:val="es-ES" w:eastAsia="es-ES"/>
    </w:rPr>
  </w:style>
  <w:style w:type="paragraph" w:customStyle="1" w:styleId="xl34">
    <w:name w:val="xl34"/>
    <w:basedOn w:val="Normal"/>
    <w:rsid w:val="007B123F"/>
    <w:pPr>
      <w:pBdr>
        <w:bottom w:val="single" w:sz="8" w:space="0" w:color="auto"/>
        <w:right w:val="single" w:sz="8" w:space="0" w:color="auto"/>
      </w:pBdr>
      <w:spacing w:before="100" w:beforeAutospacing="1" w:after="100" w:afterAutospacing="1" w:line="240" w:lineRule="auto"/>
      <w:jc w:val="center"/>
    </w:pPr>
    <w:rPr>
      <w:rFonts w:ascii="Arial Unicode MS" w:eastAsia="Arial Unicode MS" w:hAnsi="Arial Unicode MS" w:cs="Arial Unicode MS"/>
      <w:sz w:val="24"/>
      <w:szCs w:val="24"/>
      <w:lang w:val="es-ES" w:eastAsia="es-ES"/>
    </w:rPr>
  </w:style>
  <w:style w:type="paragraph" w:customStyle="1" w:styleId="xl35">
    <w:name w:val="xl35"/>
    <w:basedOn w:val="Normal"/>
    <w:rsid w:val="007B123F"/>
    <w:pPr>
      <w:pBdr>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paragraph" w:customStyle="1" w:styleId="xl36">
    <w:name w:val="xl36"/>
    <w:basedOn w:val="Normal"/>
    <w:rsid w:val="007B123F"/>
    <w:pPr>
      <w:pBdr>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paragraph" w:customStyle="1" w:styleId="xl37">
    <w:name w:val="xl37"/>
    <w:basedOn w:val="Normal"/>
    <w:rsid w:val="007B123F"/>
    <w:pPr>
      <w:pBdr>
        <w:right w:val="single" w:sz="8" w:space="0" w:color="auto"/>
      </w:pBdr>
      <w:spacing w:before="100" w:beforeAutospacing="1" w:after="100" w:afterAutospacing="1" w:line="240" w:lineRule="auto"/>
    </w:pPr>
    <w:rPr>
      <w:rFonts w:eastAsia="Arial Unicode MS" w:cs="Arial"/>
      <w:szCs w:val="18"/>
      <w:lang w:val="es-ES" w:eastAsia="es-ES"/>
    </w:rPr>
  </w:style>
  <w:style w:type="paragraph" w:customStyle="1" w:styleId="xl38">
    <w:name w:val="xl38"/>
    <w:basedOn w:val="Normal"/>
    <w:rsid w:val="007B123F"/>
    <w:pPr>
      <w:pBdr>
        <w:bottom w:val="single" w:sz="8" w:space="0" w:color="auto"/>
        <w:right w:val="single" w:sz="8" w:space="0" w:color="auto"/>
      </w:pBdr>
      <w:spacing w:before="100" w:beforeAutospacing="1" w:after="100" w:afterAutospacing="1" w:line="240" w:lineRule="auto"/>
    </w:pPr>
    <w:rPr>
      <w:rFonts w:eastAsia="Arial Unicode MS" w:cs="Arial"/>
      <w:szCs w:val="18"/>
      <w:lang w:val="es-ES" w:eastAsia="es-ES"/>
    </w:rPr>
  </w:style>
  <w:style w:type="paragraph" w:styleId="Lista">
    <w:name w:val="List"/>
    <w:basedOn w:val="Normal"/>
    <w:rsid w:val="007B123F"/>
    <w:pPr>
      <w:spacing w:after="0" w:line="240" w:lineRule="auto"/>
      <w:ind w:left="283" w:hanging="283"/>
    </w:pPr>
    <w:rPr>
      <w:rFonts w:ascii="Times New Roman" w:eastAsia="Times New Roman" w:hAnsi="Times New Roman"/>
      <w:sz w:val="24"/>
      <w:szCs w:val="24"/>
      <w:lang w:val="es-ES" w:eastAsia="es-ES"/>
    </w:rPr>
  </w:style>
  <w:style w:type="paragraph" w:styleId="Saludo">
    <w:name w:val="Salutation"/>
    <w:basedOn w:val="Normal"/>
    <w:next w:val="Normal"/>
    <w:link w:val="SaludoCar"/>
    <w:rsid w:val="007B123F"/>
    <w:pPr>
      <w:spacing w:after="0" w:line="240" w:lineRule="auto"/>
    </w:pPr>
    <w:rPr>
      <w:rFonts w:ascii="Times New Roman" w:eastAsia="Times New Roman" w:hAnsi="Times New Roman"/>
      <w:sz w:val="24"/>
      <w:szCs w:val="24"/>
      <w:lang w:val="es-ES" w:eastAsia="es-ES"/>
    </w:rPr>
  </w:style>
  <w:style w:type="character" w:customStyle="1" w:styleId="SaludoCar">
    <w:name w:val="Saludo Car"/>
    <w:basedOn w:val="Fuentedeprrafopredeter"/>
    <w:link w:val="Saludo"/>
    <w:rsid w:val="007B123F"/>
    <w:rPr>
      <w:rFonts w:ascii="Times New Roman" w:eastAsia="Times New Roman" w:hAnsi="Times New Roman"/>
      <w:sz w:val="24"/>
      <w:szCs w:val="24"/>
      <w:lang w:val="es-ES" w:eastAsia="es-ES"/>
    </w:rPr>
  </w:style>
  <w:style w:type="paragraph" w:styleId="Listaconvietas2">
    <w:name w:val="List Bullet 2"/>
    <w:basedOn w:val="Normal"/>
    <w:rsid w:val="007B123F"/>
    <w:pPr>
      <w:numPr>
        <w:numId w:val="4"/>
      </w:numPr>
      <w:spacing w:after="0" w:line="240" w:lineRule="auto"/>
    </w:pPr>
    <w:rPr>
      <w:rFonts w:ascii="Times New Roman" w:eastAsia="Times New Roman" w:hAnsi="Times New Roman"/>
      <w:sz w:val="24"/>
      <w:szCs w:val="24"/>
      <w:lang w:val="es-ES" w:eastAsia="es-ES"/>
    </w:rPr>
  </w:style>
  <w:style w:type="paragraph" w:styleId="Continuarlista">
    <w:name w:val="List Continue"/>
    <w:basedOn w:val="Normal"/>
    <w:rsid w:val="007B123F"/>
    <w:pPr>
      <w:spacing w:after="120" w:line="240" w:lineRule="auto"/>
      <w:ind w:left="283"/>
    </w:pPr>
    <w:rPr>
      <w:rFonts w:ascii="Times New Roman" w:eastAsia="Times New Roman" w:hAnsi="Times New Roman"/>
      <w:sz w:val="24"/>
      <w:szCs w:val="24"/>
      <w:lang w:val="es-ES" w:eastAsia="es-ES"/>
    </w:rPr>
  </w:style>
  <w:style w:type="paragraph" w:styleId="Textoindependienteprimerasangra">
    <w:name w:val="Body Text First Indent"/>
    <w:basedOn w:val="Textoindependiente"/>
    <w:link w:val="TextoindependienteprimerasangraCar"/>
    <w:rsid w:val="007B123F"/>
    <w:pPr>
      <w:spacing w:after="120"/>
      <w:ind w:firstLine="210"/>
      <w:jc w:val="left"/>
    </w:pPr>
    <w:rPr>
      <w:rFonts w:ascii="Times New Roman" w:hAnsi="Times New Roman" w:cs="Times New Roman"/>
      <w:b w:val="0"/>
      <w:bCs w:val="0"/>
      <w:color w:val="auto"/>
      <w:sz w:val="24"/>
      <w:lang w:bidi="ar-SA"/>
    </w:rPr>
  </w:style>
  <w:style w:type="character" w:customStyle="1" w:styleId="TextoindependienteprimerasangraCar">
    <w:name w:val="Texto independiente primera sangría Car"/>
    <w:basedOn w:val="TextoindependienteCar"/>
    <w:link w:val="Textoindependienteprimerasangra"/>
    <w:rsid w:val="007B123F"/>
    <w:rPr>
      <w:rFonts w:ascii="Times New Roman" w:eastAsia="Times New Roman" w:hAnsi="Times New Roman" w:cs="Arial"/>
      <w:b w:val="0"/>
      <w:bCs w:val="0"/>
      <w:color w:val="000080"/>
      <w:sz w:val="24"/>
      <w:szCs w:val="24"/>
      <w:lang w:val="es-ES" w:eastAsia="es-ES" w:bidi="en-US"/>
    </w:rPr>
  </w:style>
  <w:style w:type="paragraph" w:customStyle="1" w:styleId="xl205">
    <w:name w:val="xl205"/>
    <w:basedOn w:val="Normal"/>
    <w:rsid w:val="007A0CAD"/>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06">
    <w:name w:val="xl206"/>
    <w:basedOn w:val="Normal"/>
    <w:rsid w:val="007A0CAD"/>
    <w:pPr>
      <w:pBdr>
        <w:top w:val="single" w:sz="8" w:space="0" w:color="auto"/>
        <w:left w:val="single" w:sz="8" w:space="0" w:color="auto"/>
        <w:bottom w:val="single" w:sz="8" w:space="0" w:color="auto"/>
        <w:right w:val="single" w:sz="8" w:space="0" w:color="auto"/>
      </w:pBdr>
      <w:shd w:val="clear" w:color="000000" w:fill="D3D3D3"/>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07">
    <w:name w:val="xl207"/>
    <w:basedOn w:val="Normal"/>
    <w:rsid w:val="007A0CAD"/>
    <w:pPr>
      <w:pBdr>
        <w:top w:val="single" w:sz="8" w:space="0" w:color="auto"/>
        <w:left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08">
    <w:name w:val="xl208"/>
    <w:basedOn w:val="Normal"/>
    <w:rsid w:val="007A0CAD"/>
    <w:pPr>
      <w:pBdr>
        <w:top w:val="single" w:sz="8" w:space="0" w:color="auto"/>
        <w:left w:val="single" w:sz="8" w:space="0" w:color="000000"/>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09">
    <w:name w:val="xl209"/>
    <w:basedOn w:val="Normal"/>
    <w:rsid w:val="007A0CAD"/>
    <w:pPr>
      <w:pBdr>
        <w:left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0">
    <w:name w:val="xl210"/>
    <w:basedOn w:val="Normal"/>
    <w:rsid w:val="007A0CAD"/>
    <w:pPr>
      <w:pBdr>
        <w:left w:val="single" w:sz="8" w:space="0" w:color="000000"/>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1">
    <w:name w:val="xl211"/>
    <w:basedOn w:val="Normal"/>
    <w:rsid w:val="007A0CAD"/>
    <w:pPr>
      <w:pBdr>
        <w:left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212">
    <w:name w:val="xl212"/>
    <w:basedOn w:val="Normal"/>
    <w:rsid w:val="007A0CAD"/>
    <w:pPr>
      <w:pBdr>
        <w:left w:val="single" w:sz="8" w:space="0" w:color="000000"/>
        <w:bottom w:val="single" w:sz="8" w:space="0" w:color="auto"/>
        <w:right w:val="single" w:sz="8" w:space="0" w:color="000000"/>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3">
    <w:name w:val="xl213"/>
    <w:basedOn w:val="Normal"/>
    <w:rsid w:val="007A0CAD"/>
    <w:pPr>
      <w:pBdr>
        <w:left w:val="single" w:sz="8" w:space="0" w:color="000000"/>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4">
    <w:name w:val="xl214"/>
    <w:basedOn w:val="Normal"/>
    <w:rsid w:val="007A0CAD"/>
    <w:pPr>
      <w:pBdr>
        <w:left w:val="single" w:sz="8" w:space="0" w:color="000000"/>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5">
    <w:name w:val="xl215"/>
    <w:basedOn w:val="Normal"/>
    <w:rsid w:val="007A0CAD"/>
    <w:pPr>
      <w:pBdr>
        <w:top w:val="single" w:sz="8" w:space="0" w:color="000000"/>
        <w:bottom w:val="single" w:sz="8" w:space="0" w:color="auto"/>
        <w:right w:val="single" w:sz="8" w:space="0" w:color="000000"/>
      </w:pBdr>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16">
    <w:name w:val="xl216"/>
    <w:basedOn w:val="Normal"/>
    <w:rsid w:val="007A0CAD"/>
    <w:pPr>
      <w:pBdr>
        <w:top w:val="single" w:sz="8" w:space="0" w:color="000000"/>
        <w:left w:val="single" w:sz="8" w:space="0" w:color="000000"/>
        <w:bottom w:val="single" w:sz="8" w:space="0" w:color="auto"/>
        <w:right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b/>
      <w:bCs/>
      <w:sz w:val="24"/>
      <w:szCs w:val="24"/>
      <w:lang w:eastAsia="es-GT"/>
    </w:rPr>
  </w:style>
  <w:style w:type="paragraph" w:customStyle="1" w:styleId="xl217">
    <w:name w:val="xl217"/>
    <w:basedOn w:val="Normal"/>
    <w:rsid w:val="007A0CAD"/>
    <w:pPr>
      <w:pBdr>
        <w:top w:val="single" w:sz="8" w:space="0" w:color="000000"/>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18">
    <w:name w:val="xl218"/>
    <w:basedOn w:val="Normal"/>
    <w:rsid w:val="007A0CAD"/>
    <w:pPr>
      <w:pBdr>
        <w:top w:val="single" w:sz="8" w:space="0" w:color="000000"/>
        <w:left w:val="single" w:sz="8" w:space="0" w:color="000000"/>
        <w:bottom w:val="single" w:sz="8" w:space="0" w:color="000000"/>
        <w:right w:val="single" w:sz="8" w:space="0" w:color="auto"/>
      </w:pBdr>
      <w:shd w:val="clear" w:color="000000" w:fill="D3D3D3"/>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19">
    <w:name w:val="xl219"/>
    <w:basedOn w:val="Normal"/>
    <w:rsid w:val="007A0CAD"/>
    <w:pPr>
      <w:pBdr>
        <w:top w:val="single" w:sz="8" w:space="0" w:color="000000"/>
        <w:bottom w:val="single" w:sz="8" w:space="0" w:color="auto"/>
      </w:pBdr>
      <w:shd w:val="clear" w:color="000000" w:fill="D3D3D3"/>
      <w:spacing w:before="100" w:beforeAutospacing="1" w:after="100" w:afterAutospacing="1" w:line="240" w:lineRule="auto"/>
      <w:textAlignment w:val="center"/>
    </w:pPr>
    <w:rPr>
      <w:rFonts w:ascii="Times New Roman" w:eastAsia="Times New Roman" w:hAnsi="Times New Roman"/>
      <w:b/>
      <w:bCs/>
      <w:sz w:val="28"/>
      <w:szCs w:val="28"/>
      <w:lang w:eastAsia="es-GT"/>
    </w:rPr>
  </w:style>
  <w:style w:type="paragraph" w:customStyle="1" w:styleId="xl220">
    <w:name w:val="xl220"/>
    <w:basedOn w:val="Normal"/>
    <w:rsid w:val="007A0CAD"/>
    <w:pPr>
      <w:pBdr>
        <w:top w:val="single" w:sz="8" w:space="0" w:color="000000"/>
        <w:left w:val="single" w:sz="8" w:space="0" w:color="000000"/>
        <w:bottom w:val="single" w:sz="8" w:space="0" w:color="auto"/>
        <w:right w:val="single" w:sz="8" w:space="0" w:color="auto"/>
      </w:pBdr>
      <w:shd w:val="clear" w:color="000000" w:fill="D3D3D3"/>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63">
    <w:name w:val="xl63"/>
    <w:basedOn w:val="Normal"/>
    <w:rsid w:val="00315C79"/>
    <w:pPr>
      <w:spacing w:before="100" w:beforeAutospacing="1" w:after="100" w:afterAutospacing="1" w:line="240" w:lineRule="auto"/>
      <w:jc w:val="center"/>
      <w:textAlignment w:val="center"/>
    </w:pPr>
    <w:rPr>
      <w:rFonts w:ascii="Times New Roman" w:eastAsia="Times New Roman" w:hAnsi="Times New Roman"/>
      <w:b/>
      <w:bCs/>
      <w:sz w:val="24"/>
      <w:szCs w:val="24"/>
      <w:lang w:eastAsia="es-GT"/>
    </w:rPr>
  </w:style>
  <w:style w:type="paragraph" w:customStyle="1" w:styleId="xl64">
    <w:name w:val="xl64"/>
    <w:basedOn w:val="Normal"/>
    <w:rsid w:val="00315C79"/>
    <w:pPr>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65">
    <w:name w:val="xl65"/>
    <w:basedOn w:val="Normal"/>
    <w:rsid w:val="00315C79"/>
    <w:pP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66">
    <w:name w:val="xl66"/>
    <w:basedOn w:val="Normal"/>
    <w:rsid w:val="00315C79"/>
    <w:pPr>
      <w:pBdr>
        <w:top w:val="single" w:sz="4" w:space="0" w:color="FFFFFF"/>
        <w:left w:val="single" w:sz="4" w:space="0" w:color="FFFFFF"/>
        <w:bottom w:val="single" w:sz="4" w:space="0" w:color="FFFFFF"/>
        <w:right w:val="single" w:sz="4" w:space="0" w:color="FFFFFF"/>
      </w:pBdr>
      <w:shd w:val="clear" w:color="000000" w:fill="333F4F"/>
      <w:spacing w:before="100" w:beforeAutospacing="1" w:after="100" w:afterAutospacing="1" w:line="240" w:lineRule="auto"/>
      <w:jc w:val="center"/>
      <w:textAlignment w:val="center"/>
    </w:pPr>
    <w:rPr>
      <w:rFonts w:ascii="Times New Roman" w:eastAsia="Times New Roman" w:hAnsi="Times New Roman"/>
      <w:b/>
      <w:bCs/>
      <w:color w:val="FFFFFF"/>
      <w:sz w:val="24"/>
      <w:szCs w:val="24"/>
      <w:lang w:eastAsia="es-GT"/>
    </w:rPr>
  </w:style>
  <w:style w:type="paragraph" w:customStyle="1" w:styleId="xl67">
    <w:name w:val="xl67"/>
    <w:basedOn w:val="Normal"/>
    <w:rsid w:val="00315C7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68">
    <w:name w:val="xl68"/>
    <w:basedOn w:val="Normal"/>
    <w:rsid w:val="00315C7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69">
    <w:name w:val="xl69"/>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70">
    <w:name w:val="xl70"/>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71">
    <w:name w:val="xl71"/>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72">
    <w:name w:val="xl72"/>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73">
    <w:name w:val="xl73"/>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74">
    <w:name w:val="xl74"/>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75">
    <w:name w:val="xl75"/>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76">
    <w:name w:val="xl76"/>
    <w:basedOn w:val="Normal"/>
    <w:rsid w:val="00315C79"/>
    <w:pPr>
      <w:pBdr>
        <w:top w:val="single" w:sz="4" w:space="0" w:color="FFFFFF"/>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867">
      <w:bodyDiv w:val="1"/>
      <w:marLeft w:val="0"/>
      <w:marRight w:val="0"/>
      <w:marTop w:val="0"/>
      <w:marBottom w:val="0"/>
      <w:divBdr>
        <w:top w:val="none" w:sz="0" w:space="0" w:color="auto"/>
        <w:left w:val="none" w:sz="0" w:space="0" w:color="auto"/>
        <w:bottom w:val="none" w:sz="0" w:space="0" w:color="auto"/>
        <w:right w:val="none" w:sz="0" w:space="0" w:color="auto"/>
      </w:divBdr>
    </w:div>
    <w:div w:id="1321100">
      <w:bodyDiv w:val="1"/>
      <w:marLeft w:val="0"/>
      <w:marRight w:val="0"/>
      <w:marTop w:val="0"/>
      <w:marBottom w:val="0"/>
      <w:divBdr>
        <w:top w:val="none" w:sz="0" w:space="0" w:color="auto"/>
        <w:left w:val="none" w:sz="0" w:space="0" w:color="auto"/>
        <w:bottom w:val="none" w:sz="0" w:space="0" w:color="auto"/>
        <w:right w:val="none" w:sz="0" w:space="0" w:color="auto"/>
      </w:divBdr>
    </w:div>
    <w:div w:id="4989483">
      <w:bodyDiv w:val="1"/>
      <w:marLeft w:val="0"/>
      <w:marRight w:val="0"/>
      <w:marTop w:val="0"/>
      <w:marBottom w:val="0"/>
      <w:divBdr>
        <w:top w:val="none" w:sz="0" w:space="0" w:color="auto"/>
        <w:left w:val="none" w:sz="0" w:space="0" w:color="auto"/>
        <w:bottom w:val="none" w:sz="0" w:space="0" w:color="auto"/>
        <w:right w:val="none" w:sz="0" w:space="0" w:color="auto"/>
      </w:divBdr>
    </w:div>
    <w:div w:id="13505395">
      <w:bodyDiv w:val="1"/>
      <w:marLeft w:val="0"/>
      <w:marRight w:val="0"/>
      <w:marTop w:val="0"/>
      <w:marBottom w:val="0"/>
      <w:divBdr>
        <w:top w:val="none" w:sz="0" w:space="0" w:color="auto"/>
        <w:left w:val="none" w:sz="0" w:space="0" w:color="auto"/>
        <w:bottom w:val="none" w:sz="0" w:space="0" w:color="auto"/>
        <w:right w:val="none" w:sz="0" w:space="0" w:color="auto"/>
      </w:divBdr>
    </w:div>
    <w:div w:id="18822039">
      <w:bodyDiv w:val="1"/>
      <w:marLeft w:val="0"/>
      <w:marRight w:val="0"/>
      <w:marTop w:val="0"/>
      <w:marBottom w:val="0"/>
      <w:divBdr>
        <w:top w:val="none" w:sz="0" w:space="0" w:color="auto"/>
        <w:left w:val="none" w:sz="0" w:space="0" w:color="auto"/>
        <w:bottom w:val="none" w:sz="0" w:space="0" w:color="auto"/>
        <w:right w:val="none" w:sz="0" w:space="0" w:color="auto"/>
      </w:divBdr>
    </w:div>
    <w:div w:id="25299335">
      <w:bodyDiv w:val="1"/>
      <w:marLeft w:val="0"/>
      <w:marRight w:val="0"/>
      <w:marTop w:val="0"/>
      <w:marBottom w:val="0"/>
      <w:divBdr>
        <w:top w:val="none" w:sz="0" w:space="0" w:color="auto"/>
        <w:left w:val="none" w:sz="0" w:space="0" w:color="auto"/>
        <w:bottom w:val="none" w:sz="0" w:space="0" w:color="auto"/>
        <w:right w:val="none" w:sz="0" w:space="0" w:color="auto"/>
      </w:divBdr>
    </w:div>
    <w:div w:id="34045229">
      <w:bodyDiv w:val="1"/>
      <w:marLeft w:val="0"/>
      <w:marRight w:val="0"/>
      <w:marTop w:val="0"/>
      <w:marBottom w:val="0"/>
      <w:divBdr>
        <w:top w:val="none" w:sz="0" w:space="0" w:color="auto"/>
        <w:left w:val="none" w:sz="0" w:space="0" w:color="auto"/>
        <w:bottom w:val="none" w:sz="0" w:space="0" w:color="auto"/>
        <w:right w:val="none" w:sz="0" w:space="0" w:color="auto"/>
      </w:divBdr>
    </w:div>
    <w:div w:id="42751120">
      <w:bodyDiv w:val="1"/>
      <w:marLeft w:val="0"/>
      <w:marRight w:val="0"/>
      <w:marTop w:val="0"/>
      <w:marBottom w:val="0"/>
      <w:divBdr>
        <w:top w:val="none" w:sz="0" w:space="0" w:color="auto"/>
        <w:left w:val="none" w:sz="0" w:space="0" w:color="auto"/>
        <w:bottom w:val="none" w:sz="0" w:space="0" w:color="auto"/>
        <w:right w:val="none" w:sz="0" w:space="0" w:color="auto"/>
      </w:divBdr>
    </w:div>
    <w:div w:id="49039775">
      <w:bodyDiv w:val="1"/>
      <w:marLeft w:val="0"/>
      <w:marRight w:val="0"/>
      <w:marTop w:val="0"/>
      <w:marBottom w:val="0"/>
      <w:divBdr>
        <w:top w:val="none" w:sz="0" w:space="0" w:color="auto"/>
        <w:left w:val="none" w:sz="0" w:space="0" w:color="auto"/>
        <w:bottom w:val="none" w:sz="0" w:space="0" w:color="auto"/>
        <w:right w:val="none" w:sz="0" w:space="0" w:color="auto"/>
      </w:divBdr>
    </w:div>
    <w:div w:id="53553647">
      <w:bodyDiv w:val="1"/>
      <w:marLeft w:val="0"/>
      <w:marRight w:val="0"/>
      <w:marTop w:val="0"/>
      <w:marBottom w:val="0"/>
      <w:divBdr>
        <w:top w:val="none" w:sz="0" w:space="0" w:color="auto"/>
        <w:left w:val="none" w:sz="0" w:space="0" w:color="auto"/>
        <w:bottom w:val="none" w:sz="0" w:space="0" w:color="auto"/>
        <w:right w:val="none" w:sz="0" w:space="0" w:color="auto"/>
      </w:divBdr>
    </w:div>
    <w:div w:id="69238639">
      <w:bodyDiv w:val="1"/>
      <w:marLeft w:val="0"/>
      <w:marRight w:val="0"/>
      <w:marTop w:val="0"/>
      <w:marBottom w:val="0"/>
      <w:divBdr>
        <w:top w:val="none" w:sz="0" w:space="0" w:color="auto"/>
        <w:left w:val="none" w:sz="0" w:space="0" w:color="auto"/>
        <w:bottom w:val="none" w:sz="0" w:space="0" w:color="auto"/>
        <w:right w:val="none" w:sz="0" w:space="0" w:color="auto"/>
      </w:divBdr>
    </w:div>
    <w:div w:id="83655045">
      <w:bodyDiv w:val="1"/>
      <w:marLeft w:val="0"/>
      <w:marRight w:val="0"/>
      <w:marTop w:val="0"/>
      <w:marBottom w:val="0"/>
      <w:divBdr>
        <w:top w:val="none" w:sz="0" w:space="0" w:color="auto"/>
        <w:left w:val="none" w:sz="0" w:space="0" w:color="auto"/>
        <w:bottom w:val="none" w:sz="0" w:space="0" w:color="auto"/>
        <w:right w:val="none" w:sz="0" w:space="0" w:color="auto"/>
      </w:divBdr>
    </w:div>
    <w:div w:id="84738133">
      <w:bodyDiv w:val="1"/>
      <w:marLeft w:val="0"/>
      <w:marRight w:val="0"/>
      <w:marTop w:val="0"/>
      <w:marBottom w:val="0"/>
      <w:divBdr>
        <w:top w:val="none" w:sz="0" w:space="0" w:color="auto"/>
        <w:left w:val="none" w:sz="0" w:space="0" w:color="auto"/>
        <w:bottom w:val="none" w:sz="0" w:space="0" w:color="auto"/>
        <w:right w:val="none" w:sz="0" w:space="0" w:color="auto"/>
      </w:divBdr>
    </w:div>
    <w:div w:id="85538425">
      <w:bodyDiv w:val="1"/>
      <w:marLeft w:val="0"/>
      <w:marRight w:val="0"/>
      <w:marTop w:val="0"/>
      <w:marBottom w:val="0"/>
      <w:divBdr>
        <w:top w:val="none" w:sz="0" w:space="0" w:color="auto"/>
        <w:left w:val="none" w:sz="0" w:space="0" w:color="auto"/>
        <w:bottom w:val="none" w:sz="0" w:space="0" w:color="auto"/>
        <w:right w:val="none" w:sz="0" w:space="0" w:color="auto"/>
      </w:divBdr>
    </w:div>
    <w:div w:id="86655635">
      <w:bodyDiv w:val="1"/>
      <w:marLeft w:val="0"/>
      <w:marRight w:val="0"/>
      <w:marTop w:val="0"/>
      <w:marBottom w:val="0"/>
      <w:divBdr>
        <w:top w:val="none" w:sz="0" w:space="0" w:color="auto"/>
        <w:left w:val="none" w:sz="0" w:space="0" w:color="auto"/>
        <w:bottom w:val="none" w:sz="0" w:space="0" w:color="auto"/>
        <w:right w:val="none" w:sz="0" w:space="0" w:color="auto"/>
      </w:divBdr>
    </w:div>
    <w:div w:id="88814523">
      <w:bodyDiv w:val="1"/>
      <w:marLeft w:val="0"/>
      <w:marRight w:val="0"/>
      <w:marTop w:val="0"/>
      <w:marBottom w:val="0"/>
      <w:divBdr>
        <w:top w:val="none" w:sz="0" w:space="0" w:color="auto"/>
        <w:left w:val="none" w:sz="0" w:space="0" w:color="auto"/>
        <w:bottom w:val="none" w:sz="0" w:space="0" w:color="auto"/>
        <w:right w:val="none" w:sz="0" w:space="0" w:color="auto"/>
      </w:divBdr>
    </w:div>
    <w:div w:id="119613979">
      <w:bodyDiv w:val="1"/>
      <w:marLeft w:val="0"/>
      <w:marRight w:val="0"/>
      <w:marTop w:val="0"/>
      <w:marBottom w:val="0"/>
      <w:divBdr>
        <w:top w:val="none" w:sz="0" w:space="0" w:color="auto"/>
        <w:left w:val="none" w:sz="0" w:space="0" w:color="auto"/>
        <w:bottom w:val="none" w:sz="0" w:space="0" w:color="auto"/>
        <w:right w:val="none" w:sz="0" w:space="0" w:color="auto"/>
      </w:divBdr>
    </w:div>
    <w:div w:id="128979230">
      <w:bodyDiv w:val="1"/>
      <w:marLeft w:val="0"/>
      <w:marRight w:val="0"/>
      <w:marTop w:val="0"/>
      <w:marBottom w:val="0"/>
      <w:divBdr>
        <w:top w:val="none" w:sz="0" w:space="0" w:color="auto"/>
        <w:left w:val="none" w:sz="0" w:space="0" w:color="auto"/>
        <w:bottom w:val="none" w:sz="0" w:space="0" w:color="auto"/>
        <w:right w:val="none" w:sz="0" w:space="0" w:color="auto"/>
      </w:divBdr>
    </w:div>
    <w:div w:id="148253220">
      <w:bodyDiv w:val="1"/>
      <w:marLeft w:val="0"/>
      <w:marRight w:val="0"/>
      <w:marTop w:val="0"/>
      <w:marBottom w:val="0"/>
      <w:divBdr>
        <w:top w:val="none" w:sz="0" w:space="0" w:color="auto"/>
        <w:left w:val="none" w:sz="0" w:space="0" w:color="auto"/>
        <w:bottom w:val="none" w:sz="0" w:space="0" w:color="auto"/>
        <w:right w:val="none" w:sz="0" w:space="0" w:color="auto"/>
      </w:divBdr>
    </w:div>
    <w:div w:id="149296978">
      <w:bodyDiv w:val="1"/>
      <w:marLeft w:val="0"/>
      <w:marRight w:val="0"/>
      <w:marTop w:val="0"/>
      <w:marBottom w:val="0"/>
      <w:divBdr>
        <w:top w:val="none" w:sz="0" w:space="0" w:color="auto"/>
        <w:left w:val="none" w:sz="0" w:space="0" w:color="auto"/>
        <w:bottom w:val="none" w:sz="0" w:space="0" w:color="auto"/>
        <w:right w:val="none" w:sz="0" w:space="0" w:color="auto"/>
      </w:divBdr>
    </w:div>
    <w:div w:id="162086097">
      <w:bodyDiv w:val="1"/>
      <w:marLeft w:val="0"/>
      <w:marRight w:val="0"/>
      <w:marTop w:val="0"/>
      <w:marBottom w:val="0"/>
      <w:divBdr>
        <w:top w:val="none" w:sz="0" w:space="0" w:color="auto"/>
        <w:left w:val="none" w:sz="0" w:space="0" w:color="auto"/>
        <w:bottom w:val="none" w:sz="0" w:space="0" w:color="auto"/>
        <w:right w:val="none" w:sz="0" w:space="0" w:color="auto"/>
      </w:divBdr>
    </w:div>
    <w:div w:id="169299166">
      <w:bodyDiv w:val="1"/>
      <w:marLeft w:val="0"/>
      <w:marRight w:val="0"/>
      <w:marTop w:val="0"/>
      <w:marBottom w:val="0"/>
      <w:divBdr>
        <w:top w:val="none" w:sz="0" w:space="0" w:color="auto"/>
        <w:left w:val="none" w:sz="0" w:space="0" w:color="auto"/>
        <w:bottom w:val="none" w:sz="0" w:space="0" w:color="auto"/>
        <w:right w:val="none" w:sz="0" w:space="0" w:color="auto"/>
      </w:divBdr>
    </w:div>
    <w:div w:id="172770905">
      <w:bodyDiv w:val="1"/>
      <w:marLeft w:val="0"/>
      <w:marRight w:val="0"/>
      <w:marTop w:val="0"/>
      <w:marBottom w:val="0"/>
      <w:divBdr>
        <w:top w:val="none" w:sz="0" w:space="0" w:color="auto"/>
        <w:left w:val="none" w:sz="0" w:space="0" w:color="auto"/>
        <w:bottom w:val="none" w:sz="0" w:space="0" w:color="auto"/>
        <w:right w:val="none" w:sz="0" w:space="0" w:color="auto"/>
      </w:divBdr>
    </w:div>
    <w:div w:id="177234642">
      <w:bodyDiv w:val="1"/>
      <w:marLeft w:val="0"/>
      <w:marRight w:val="0"/>
      <w:marTop w:val="0"/>
      <w:marBottom w:val="0"/>
      <w:divBdr>
        <w:top w:val="none" w:sz="0" w:space="0" w:color="auto"/>
        <w:left w:val="none" w:sz="0" w:space="0" w:color="auto"/>
        <w:bottom w:val="none" w:sz="0" w:space="0" w:color="auto"/>
        <w:right w:val="none" w:sz="0" w:space="0" w:color="auto"/>
      </w:divBdr>
    </w:div>
    <w:div w:id="180168391">
      <w:bodyDiv w:val="1"/>
      <w:marLeft w:val="0"/>
      <w:marRight w:val="0"/>
      <w:marTop w:val="0"/>
      <w:marBottom w:val="0"/>
      <w:divBdr>
        <w:top w:val="none" w:sz="0" w:space="0" w:color="auto"/>
        <w:left w:val="none" w:sz="0" w:space="0" w:color="auto"/>
        <w:bottom w:val="none" w:sz="0" w:space="0" w:color="auto"/>
        <w:right w:val="none" w:sz="0" w:space="0" w:color="auto"/>
      </w:divBdr>
    </w:div>
    <w:div w:id="183908587">
      <w:bodyDiv w:val="1"/>
      <w:marLeft w:val="0"/>
      <w:marRight w:val="0"/>
      <w:marTop w:val="0"/>
      <w:marBottom w:val="0"/>
      <w:divBdr>
        <w:top w:val="none" w:sz="0" w:space="0" w:color="auto"/>
        <w:left w:val="none" w:sz="0" w:space="0" w:color="auto"/>
        <w:bottom w:val="none" w:sz="0" w:space="0" w:color="auto"/>
        <w:right w:val="none" w:sz="0" w:space="0" w:color="auto"/>
      </w:divBdr>
    </w:div>
    <w:div w:id="209461346">
      <w:bodyDiv w:val="1"/>
      <w:marLeft w:val="0"/>
      <w:marRight w:val="0"/>
      <w:marTop w:val="0"/>
      <w:marBottom w:val="0"/>
      <w:divBdr>
        <w:top w:val="none" w:sz="0" w:space="0" w:color="auto"/>
        <w:left w:val="none" w:sz="0" w:space="0" w:color="auto"/>
        <w:bottom w:val="none" w:sz="0" w:space="0" w:color="auto"/>
        <w:right w:val="none" w:sz="0" w:space="0" w:color="auto"/>
      </w:divBdr>
    </w:div>
    <w:div w:id="226310004">
      <w:bodyDiv w:val="1"/>
      <w:marLeft w:val="0"/>
      <w:marRight w:val="0"/>
      <w:marTop w:val="0"/>
      <w:marBottom w:val="0"/>
      <w:divBdr>
        <w:top w:val="none" w:sz="0" w:space="0" w:color="auto"/>
        <w:left w:val="none" w:sz="0" w:space="0" w:color="auto"/>
        <w:bottom w:val="none" w:sz="0" w:space="0" w:color="auto"/>
        <w:right w:val="none" w:sz="0" w:space="0" w:color="auto"/>
      </w:divBdr>
    </w:div>
    <w:div w:id="229969333">
      <w:bodyDiv w:val="1"/>
      <w:marLeft w:val="0"/>
      <w:marRight w:val="0"/>
      <w:marTop w:val="0"/>
      <w:marBottom w:val="0"/>
      <w:divBdr>
        <w:top w:val="none" w:sz="0" w:space="0" w:color="auto"/>
        <w:left w:val="none" w:sz="0" w:space="0" w:color="auto"/>
        <w:bottom w:val="none" w:sz="0" w:space="0" w:color="auto"/>
        <w:right w:val="none" w:sz="0" w:space="0" w:color="auto"/>
      </w:divBdr>
    </w:div>
    <w:div w:id="235283397">
      <w:bodyDiv w:val="1"/>
      <w:marLeft w:val="0"/>
      <w:marRight w:val="0"/>
      <w:marTop w:val="0"/>
      <w:marBottom w:val="0"/>
      <w:divBdr>
        <w:top w:val="none" w:sz="0" w:space="0" w:color="auto"/>
        <w:left w:val="none" w:sz="0" w:space="0" w:color="auto"/>
        <w:bottom w:val="none" w:sz="0" w:space="0" w:color="auto"/>
        <w:right w:val="none" w:sz="0" w:space="0" w:color="auto"/>
      </w:divBdr>
    </w:div>
    <w:div w:id="255140108">
      <w:bodyDiv w:val="1"/>
      <w:marLeft w:val="0"/>
      <w:marRight w:val="0"/>
      <w:marTop w:val="0"/>
      <w:marBottom w:val="0"/>
      <w:divBdr>
        <w:top w:val="none" w:sz="0" w:space="0" w:color="auto"/>
        <w:left w:val="none" w:sz="0" w:space="0" w:color="auto"/>
        <w:bottom w:val="none" w:sz="0" w:space="0" w:color="auto"/>
        <w:right w:val="none" w:sz="0" w:space="0" w:color="auto"/>
      </w:divBdr>
    </w:div>
    <w:div w:id="287276737">
      <w:bodyDiv w:val="1"/>
      <w:marLeft w:val="0"/>
      <w:marRight w:val="0"/>
      <w:marTop w:val="0"/>
      <w:marBottom w:val="0"/>
      <w:divBdr>
        <w:top w:val="none" w:sz="0" w:space="0" w:color="auto"/>
        <w:left w:val="none" w:sz="0" w:space="0" w:color="auto"/>
        <w:bottom w:val="none" w:sz="0" w:space="0" w:color="auto"/>
        <w:right w:val="none" w:sz="0" w:space="0" w:color="auto"/>
      </w:divBdr>
    </w:div>
    <w:div w:id="297534890">
      <w:bodyDiv w:val="1"/>
      <w:marLeft w:val="0"/>
      <w:marRight w:val="0"/>
      <w:marTop w:val="0"/>
      <w:marBottom w:val="0"/>
      <w:divBdr>
        <w:top w:val="none" w:sz="0" w:space="0" w:color="auto"/>
        <w:left w:val="none" w:sz="0" w:space="0" w:color="auto"/>
        <w:bottom w:val="none" w:sz="0" w:space="0" w:color="auto"/>
        <w:right w:val="none" w:sz="0" w:space="0" w:color="auto"/>
      </w:divBdr>
    </w:div>
    <w:div w:id="306321596">
      <w:bodyDiv w:val="1"/>
      <w:marLeft w:val="0"/>
      <w:marRight w:val="0"/>
      <w:marTop w:val="0"/>
      <w:marBottom w:val="0"/>
      <w:divBdr>
        <w:top w:val="none" w:sz="0" w:space="0" w:color="auto"/>
        <w:left w:val="none" w:sz="0" w:space="0" w:color="auto"/>
        <w:bottom w:val="none" w:sz="0" w:space="0" w:color="auto"/>
        <w:right w:val="none" w:sz="0" w:space="0" w:color="auto"/>
      </w:divBdr>
    </w:div>
    <w:div w:id="323827175">
      <w:bodyDiv w:val="1"/>
      <w:marLeft w:val="0"/>
      <w:marRight w:val="0"/>
      <w:marTop w:val="0"/>
      <w:marBottom w:val="0"/>
      <w:divBdr>
        <w:top w:val="none" w:sz="0" w:space="0" w:color="auto"/>
        <w:left w:val="none" w:sz="0" w:space="0" w:color="auto"/>
        <w:bottom w:val="none" w:sz="0" w:space="0" w:color="auto"/>
        <w:right w:val="none" w:sz="0" w:space="0" w:color="auto"/>
      </w:divBdr>
    </w:div>
    <w:div w:id="350377064">
      <w:bodyDiv w:val="1"/>
      <w:marLeft w:val="0"/>
      <w:marRight w:val="0"/>
      <w:marTop w:val="0"/>
      <w:marBottom w:val="0"/>
      <w:divBdr>
        <w:top w:val="none" w:sz="0" w:space="0" w:color="auto"/>
        <w:left w:val="none" w:sz="0" w:space="0" w:color="auto"/>
        <w:bottom w:val="none" w:sz="0" w:space="0" w:color="auto"/>
        <w:right w:val="none" w:sz="0" w:space="0" w:color="auto"/>
      </w:divBdr>
    </w:div>
    <w:div w:id="368723416">
      <w:bodyDiv w:val="1"/>
      <w:marLeft w:val="0"/>
      <w:marRight w:val="0"/>
      <w:marTop w:val="0"/>
      <w:marBottom w:val="0"/>
      <w:divBdr>
        <w:top w:val="none" w:sz="0" w:space="0" w:color="auto"/>
        <w:left w:val="none" w:sz="0" w:space="0" w:color="auto"/>
        <w:bottom w:val="none" w:sz="0" w:space="0" w:color="auto"/>
        <w:right w:val="none" w:sz="0" w:space="0" w:color="auto"/>
      </w:divBdr>
    </w:div>
    <w:div w:id="372116191">
      <w:bodyDiv w:val="1"/>
      <w:marLeft w:val="0"/>
      <w:marRight w:val="0"/>
      <w:marTop w:val="0"/>
      <w:marBottom w:val="0"/>
      <w:divBdr>
        <w:top w:val="none" w:sz="0" w:space="0" w:color="auto"/>
        <w:left w:val="none" w:sz="0" w:space="0" w:color="auto"/>
        <w:bottom w:val="none" w:sz="0" w:space="0" w:color="auto"/>
        <w:right w:val="none" w:sz="0" w:space="0" w:color="auto"/>
      </w:divBdr>
    </w:div>
    <w:div w:id="374739270">
      <w:bodyDiv w:val="1"/>
      <w:marLeft w:val="0"/>
      <w:marRight w:val="0"/>
      <w:marTop w:val="0"/>
      <w:marBottom w:val="0"/>
      <w:divBdr>
        <w:top w:val="none" w:sz="0" w:space="0" w:color="auto"/>
        <w:left w:val="none" w:sz="0" w:space="0" w:color="auto"/>
        <w:bottom w:val="none" w:sz="0" w:space="0" w:color="auto"/>
        <w:right w:val="none" w:sz="0" w:space="0" w:color="auto"/>
      </w:divBdr>
    </w:div>
    <w:div w:id="411200733">
      <w:bodyDiv w:val="1"/>
      <w:marLeft w:val="0"/>
      <w:marRight w:val="0"/>
      <w:marTop w:val="0"/>
      <w:marBottom w:val="0"/>
      <w:divBdr>
        <w:top w:val="none" w:sz="0" w:space="0" w:color="auto"/>
        <w:left w:val="none" w:sz="0" w:space="0" w:color="auto"/>
        <w:bottom w:val="none" w:sz="0" w:space="0" w:color="auto"/>
        <w:right w:val="none" w:sz="0" w:space="0" w:color="auto"/>
      </w:divBdr>
    </w:div>
    <w:div w:id="413163635">
      <w:bodyDiv w:val="1"/>
      <w:marLeft w:val="0"/>
      <w:marRight w:val="0"/>
      <w:marTop w:val="0"/>
      <w:marBottom w:val="0"/>
      <w:divBdr>
        <w:top w:val="none" w:sz="0" w:space="0" w:color="auto"/>
        <w:left w:val="none" w:sz="0" w:space="0" w:color="auto"/>
        <w:bottom w:val="none" w:sz="0" w:space="0" w:color="auto"/>
        <w:right w:val="none" w:sz="0" w:space="0" w:color="auto"/>
      </w:divBdr>
    </w:div>
    <w:div w:id="413817281">
      <w:bodyDiv w:val="1"/>
      <w:marLeft w:val="0"/>
      <w:marRight w:val="0"/>
      <w:marTop w:val="0"/>
      <w:marBottom w:val="0"/>
      <w:divBdr>
        <w:top w:val="none" w:sz="0" w:space="0" w:color="auto"/>
        <w:left w:val="none" w:sz="0" w:space="0" w:color="auto"/>
        <w:bottom w:val="none" w:sz="0" w:space="0" w:color="auto"/>
        <w:right w:val="none" w:sz="0" w:space="0" w:color="auto"/>
      </w:divBdr>
    </w:div>
    <w:div w:id="419106874">
      <w:bodyDiv w:val="1"/>
      <w:marLeft w:val="0"/>
      <w:marRight w:val="0"/>
      <w:marTop w:val="0"/>
      <w:marBottom w:val="0"/>
      <w:divBdr>
        <w:top w:val="none" w:sz="0" w:space="0" w:color="auto"/>
        <w:left w:val="none" w:sz="0" w:space="0" w:color="auto"/>
        <w:bottom w:val="none" w:sz="0" w:space="0" w:color="auto"/>
        <w:right w:val="none" w:sz="0" w:space="0" w:color="auto"/>
      </w:divBdr>
    </w:div>
    <w:div w:id="419523887">
      <w:bodyDiv w:val="1"/>
      <w:marLeft w:val="0"/>
      <w:marRight w:val="0"/>
      <w:marTop w:val="0"/>
      <w:marBottom w:val="0"/>
      <w:divBdr>
        <w:top w:val="none" w:sz="0" w:space="0" w:color="auto"/>
        <w:left w:val="none" w:sz="0" w:space="0" w:color="auto"/>
        <w:bottom w:val="none" w:sz="0" w:space="0" w:color="auto"/>
        <w:right w:val="none" w:sz="0" w:space="0" w:color="auto"/>
      </w:divBdr>
    </w:div>
    <w:div w:id="439573471">
      <w:bodyDiv w:val="1"/>
      <w:marLeft w:val="0"/>
      <w:marRight w:val="0"/>
      <w:marTop w:val="0"/>
      <w:marBottom w:val="0"/>
      <w:divBdr>
        <w:top w:val="none" w:sz="0" w:space="0" w:color="auto"/>
        <w:left w:val="none" w:sz="0" w:space="0" w:color="auto"/>
        <w:bottom w:val="none" w:sz="0" w:space="0" w:color="auto"/>
        <w:right w:val="none" w:sz="0" w:space="0" w:color="auto"/>
      </w:divBdr>
    </w:div>
    <w:div w:id="447823624">
      <w:bodyDiv w:val="1"/>
      <w:marLeft w:val="0"/>
      <w:marRight w:val="0"/>
      <w:marTop w:val="0"/>
      <w:marBottom w:val="0"/>
      <w:divBdr>
        <w:top w:val="none" w:sz="0" w:space="0" w:color="auto"/>
        <w:left w:val="none" w:sz="0" w:space="0" w:color="auto"/>
        <w:bottom w:val="none" w:sz="0" w:space="0" w:color="auto"/>
        <w:right w:val="none" w:sz="0" w:space="0" w:color="auto"/>
      </w:divBdr>
    </w:div>
    <w:div w:id="450246094">
      <w:bodyDiv w:val="1"/>
      <w:marLeft w:val="0"/>
      <w:marRight w:val="0"/>
      <w:marTop w:val="0"/>
      <w:marBottom w:val="0"/>
      <w:divBdr>
        <w:top w:val="none" w:sz="0" w:space="0" w:color="auto"/>
        <w:left w:val="none" w:sz="0" w:space="0" w:color="auto"/>
        <w:bottom w:val="none" w:sz="0" w:space="0" w:color="auto"/>
        <w:right w:val="none" w:sz="0" w:space="0" w:color="auto"/>
      </w:divBdr>
    </w:div>
    <w:div w:id="452599173">
      <w:bodyDiv w:val="1"/>
      <w:marLeft w:val="0"/>
      <w:marRight w:val="0"/>
      <w:marTop w:val="0"/>
      <w:marBottom w:val="0"/>
      <w:divBdr>
        <w:top w:val="none" w:sz="0" w:space="0" w:color="auto"/>
        <w:left w:val="none" w:sz="0" w:space="0" w:color="auto"/>
        <w:bottom w:val="none" w:sz="0" w:space="0" w:color="auto"/>
        <w:right w:val="none" w:sz="0" w:space="0" w:color="auto"/>
      </w:divBdr>
    </w:div>
    <w:div w:id="456946961">
      <w:bodyDiv w:val="1"/>
      <w:marLeft w:val="0"/>
      <w:marRight w:val="0"/>
      <w:marTop w:val="0"/>
      <w:marBottom w:val="0"/>
      <w:divBdr>
        <w:top w:val="none" w:sz="0" w:space="0" w:color="auto"/>
        <w:left w:val="none" w:sz="0" w:space="0" w:color="auto"/>
        <w:bottom w:val="none" w:sz="0" w:space="0" w:color="auto"/>
        <w:right w:val="none" w:sz="0" w:space="0" w:color="auto"/>
      </w:divBdr>
    </w:div>
    <w:div w:id="478425476">
      <w:bodyDiv w:val="1"/>
      <w:marLeft w:val="0"/>
      <w:marRight w:val="0"/>
      <w:marTop w:val="0"/>
      <w:marBottom w:val="0"/>
      <w:divBdr>
        <w:top w:val="none" w:sz="0" w:space="0" w:color="auto"/>
        <w:left w:val="none" w:sz="0" w:space="0" w:color="auto"/>
        <w:bottom w:val="none" w:sz="0" w:space="0" w:color="auto"/>
        <w:right w:val="none" w:sz="0" w:space="0" w:color="auto"/>
      </w:divBdr>
    </w:div>
    <w:div w:id="482507816">
      <w:bodyDiv w:val="1"/>
      <w:marLeft w:val="0"/>
      <w:marRight w:val="0"/>
      <w:marTop w:val="0"/>
      <w:marBottom w:val="0"/>
      <w:divBdr>
        <w:top w:val="none" w:sz="0" w:space="0" w:color="auto"/>
        <w:left w:val="none" w:sz="0" w:space="0" w:color="auto"/>
        <w:bottom w:val="none" w:sz="0" w:space="0" w:color="auto"/>
        <w:right w:val="none" w:sz="0" w:space="0" w:color="auto"/>
      </w:divBdr>
    </w:div>
    <w:div w:id="487330148">
      <w:bodyDiv w:val="1"/>
      <w:marLeft w:val="0"/>
      <w:marRight w:val="0"/>
      <w:marTop w:val="0"/>
      <w:marBottom w:val="0"/>
      <w:divBdr>
        <w:top w:val="none" w:sz="0" w:space="0" w:color="auto"/>
        <w:left w:val="none" w:sz="0" w:space="0" w:color="auto"/>
        <w:bottom w:val="none" w:sz="0" w:space="0" w:color="auto"/>
        <w:right w:val="none" w:sz="0" w:space="0" w:color="auto"/>
      </w:divBdr>
    </w:div>
    <w:div w:id="494493623">
      <w:bodyDiv w:val="1"/>
      <w:marLeft w:val="0"/>
      <w:marRight w:val="0"/>
      <w:marTop w:val="0"/>
      <w:marBottom w:val="0"/>
      <w:divBdr>
        <w:top w:val="none" w:sz="0" w:space="0" w:color="auto"/>
        <w:left w:val="none" w:sz="0" w:space="0" w:color="auto"/>
        <w:bottom w:val="none" w:sz="0" w:space="0" w:color="auto"/>
        <w:right w:val="none" w:sz="0" w:space="0" w:color="auto"/>
      </w:divBdr>
    </w:div>
    <w:div w:id="500894691">
      <w:bodyDiv w:val="1"/>
      <w:marLeft w:val="0"/>
      <w:marRight w:val="0"/>
      <w:marTop w:val="0"/>
      <w:marBottom w:val="0"/>
      <w:divBdr>
        <w:top w:val="none" w:sz="0" w:space="0" w:color="auto"/>
        <w:left w:val="none" w:sz="0" w:space="0" w:color="auto"/>
        <w:bottom w:val="none" w:sz="0" w:space="0" w:color="auto"/>
        <w:right w:val="none" w:sz="0" w:space="0" w:color="auto"/>
      </w:divBdr>
    </w:div>
    <w:div w:id="508063288">
      <w:bodyDiv w:val="1"/>
      <w:marLeft w:val="0"/>
      <w:marRight w:val="0"/>
      <w:marTop w:val="0"/>
      <w:marBottom w:val="0"/>
      <w:divBdr>
        <w:top w:val="none" w:sz="0" w:space="0" w:color="auto"/>
        <w:left w:val="none" w:sz="0" w:space="0" w:color="auto"/>
        <w:bottom w:val="none" w:sz="0" w:space="0" w:color="auto"/>
        <w:right w:val="none" w:sz="0" w:space="0" w:color="auto"/>
      </w:divBdr>
    </w:div>
    <w:div w:id="514999666">
      <w:bodyDiv w:val="1"/>
      <w:marLeft w:val="0"/>
      <w:marRight w:val="0"/>
      <w:marTop w:val="0"/>
      <w:marBottom w:val="0"/>
      <w:divBdr>
        <w:top w:val="none" w:sz="0" w:space="0" w:color="auto"/>
        <w:left w:val="none" w:sz="0" w:space="0" w:color="auto"/>
        <w:bottom w:val="none" w:sz="0" w:space="0" w:color="auto"/>
        <w:right w:val="none" w:sz="0" w:space="0" w:color="auto"/>
      </w:divBdr>
    </w:div>
    <w:div w:id="526797877">
      <w:bodyDiv w:val="1"/>
      <w:marLeft w:val="0"/>
      <w:marRight w:val="0"/>
      <w:marTop w:val="0"/>
      <w:marBottom w:val="0"/>
      <w:divBdr>
        <w:top w:val="none" w:sz="0" w:space="0" w:color="auto"/>
        <w:left w:val="none" w:sz="0" w:space="0" w:color="auto"/>
        <w:bottom w:val="none" w:sz="0" w:space="0" w:color="auto"/>
        <w:right w:val="none" w:sz="0" w:space="0" w:color="auto"/>
      </w:divBdr>
    </w:div>
    <w:div w:id="541013717">
      <w:bodyDiv w:val="1"/>
      <w:marLeft w:val="0"/>
      <w:marRight w:val="0"/>
      <w:marTop w:val="0"/>
      <w:marBottom w:val="0"/>
      <w:divBdr>
        <w:top w:val="none" w:sz="0" w:space="0" w:color="auto"/>
        <w:left w:val="none" w:sz="0" w:space="0" w:color="auto"/>
        <w:bottom w:val="none" w:sz="0" w:space="0" w:color="auto"/>
        <w:right w:val="none" w:sz="0" w:space="0" w:color="auto"/>
      </w:divBdr>
    </w:div>
    <w:div w:id="543255661">
      <w:bodyDiv w:val="1"/>
      <w:marLeft w:val="0"/>
      <w:marRight w:val="0"/>
      <w:marTop w:val="0"/>
      <w:marBottom w:val="0"/>
      <w:divBdr>
        <w:top w:val="none" w:sz="0" w:space="0" w:color="auto"/>
        <w:left w:val="none" w:sz="0" w:space="0" w:color="auto"/>
        <w:bottom w:val="none" w:sz="0" w:space="0" w:color="auto"/>
        <w:right w:val="none" w:sz="0" w:space="0" w:color="auto"/>
      </w:divBdr>
    </w:div>
    <w:div w:id="561212485">
      <w:bodyDiv w:val="1"/>
      <w:marLeft w:val="0"/>
      <w:marRight w:val="0"/>
      <w:marTop w:val="0"/>
      <w:marBottom w:val="0"/>
      <w:divBdr>
        <w:top w:val="none" w:sz="0" w:space="0" w:color="auto"/>
        <w:left w:val="none" w:sz="0" w:space="0" w:color="auto"/>
        <w:bottom w:val="none" w:sz="0" w:space="0" w:color="auto"/>
        <w:right w:val="none" w:sz="0" w:space="0" w:color="auto"/>
      </w:divBdr>
    </w:div>
    <w:div w:id="562958173">
      <w:bodyDiv w:val="1"/>
      <w:marLeft w:val="0"/>
      <w:marRight w:val="0"/>
      <w:marTop w:val="0"/>
      <w:marBottom w:val="0"/>
      <w:divBdr>
        <w:top w:val="none" w:sz="0" w:space="0" w:color="auto"/>
        <w:left w:val="none" w:sz="0" w:space="0" w:color="auto"/>
        <w:bottom w:val="none" w:sz="0" w:space="0" w:color="auto"/>
        <w:right w:val="none" w:sz="0" w:space="0" w:color="auto"/>
      </w:divBdr>
    </w:div>
    <w:div w:id="577399522">
      <w:bodyDiv w:val="1"/>
      <w:marLeft w:val="0"/>
      <w:marRight w:val="0"/>
      <w:marTop w:val="0"/>
      <w:marBottom w:val="0"/>
      <w:divBdr>
        <w:top w:val="none" w:sz="0" w:space="0" w:color="auto"/>
        <w:left w:val="none" w:sz="0" w:space="0" w:color="auto"/>
        <w:bottom w:val="none" w:sz="0" w:space="0" w:color="auto"/>
        <w:right w:val="none" w:sz="0" w:space="0" w:color="auto"/>
      </w:divBdr>
    </w:div>
    <w:div w:id="598369836">
      <w:bodyDiv w:val="1"/>
      <w:marLeft w:val="0"/>
      <w:marRight w:val="0"/>
      <w:marTop w:val="0"/>
      <w:marBottom w:val="0"/>
      <w:divBdr>
        <w:top w:val="none" w:sz="0" w:space="0" w:color="auto"/>
        <w:left w:val="none" w:sz="0" w:space="0" w:color="auto"/>
        <w:bottom w:val="none" w:sz="0" w:space="0" w:color="auto"/>
        <w:right w:val="none" w:sz="0" w:space="0" w:color="auto"/>
      </w:divBdr>
    </w:div>
    <w:div w:id="602879678">
      <w:bodyDiv w:val="1"/>
      <w:marLeft w:val="0"/>
      <w:marRight w:val="0"/>
      <w:marTop w:val="0"/>
      <w:marBottom w:val="0"/>
      <w:divBdr>
        <w:top w:val="none" w:sz="0" w:space="0" w:color="auto"/>
        <w:left w:val="none" w:sz="0" w:space="0" w:color="auto"/>
        <w:bottom w:val="none" w:sz="0" w:space="0" w:color="auto"/>
        <w:right w:val="none" w:sz="0" w:space="0" w:color="auto"/>
      </w:divBdr>
    </w:div>
    <w:div w:id="603078944">
      <w:bodyDiv w:val="1"/>
      <w:marLeft w:val="0"/>
      <w:marRight w:val="0"/>
      <w:marTop w:val="0"/>
      <w:marBottom w:val="0"/>
      <w:divBdr>
        <w:top w:val="none" w:sz="0" w:space="0" w:color="auto"/>
        <w:left w:val="none" w:sz="0" w:space="0" w:color="auto"/>
        <w:bottom w:val="none" w:sz="0" w:space="0" w:color="auto"/>
        <w:right w:val="none" w:sz="0" w:space="0" w:color="auto"/>
      </w:divBdr>
    </w:div>
    <w:div w:id="603419665">
      <w:bodyDiv w:val="1"/>
      <w:marLeft w:val="0"/>
      <w:marRight w:val="0"/>
      <w:marTop w:val="0"/>
      <w:marBottom w:val="0"/>
      <w:divBdr>
        <w:top w:val="none" w:sz="0" w:space="0" w:color="auto"/>
        <w:left w:val="none" w:sz="0" w:space="0" w:color="auto"/>
        <w:bottom w:val="none" w:sz="0" w:space="0" w:color="auto"/>
        <w:right w:val="none" w:sz="0" w:space="0" w:color="auto"/>
      </w:divBdr>
    </w:div>
    <w:div w:id="604770827">
      <w:bodyDiv w:val="1"/>
      <w:marLeft w:val="0"/>
      <w:marRight w:val="0"/>
      <w:marTop w:val="0"/>
      <w:marBottom w:val="0"/>
      <w:divBdr>
        <w:top w:val="none" w:sz="0" w:space="0" w:color="auto"/>
        <w:left w:val="none" w:sz="0" w:space="0" w:color="auto"/>
        <w:bottom w:val="none" w:sz="0" w:space="0" w:color="auto"/>
        <w:right w:val="none" w:sz="0" w:space="0" w:color="auto"/>
      </w:divBdr>
    </w:div>
    <w:div w:id="607271775">
      <w:bodyDiv w:val="1"/>
      <w:marLeft w:val="0"/>
      <w:marRight w:val="0"/>
      <w:marTop w:val="0"/>
      <w:marBottom w:val="0"/>
      <w:divBdr>
        <w:top w:val="none" w:sz="0" w:space="0" w:color="auto"/>
        <w:left w:val="none" w:sz="0" w:space="0" w:color="auto"/>
        <w:bottom w:val="none" w:sz="0" w:space="0" w:color="auto"/>
        <w:right w:val="none" w:sz="0" w:space="0" w:color="auto"/>
      </w:divBdr>
    </w:div>
    <w:div w:id="614335463">
      <w:bodyDiv w:val="1"/>
      <w:marLeft w:val="0"/>
      <w:marRight w:val="0"/>
      <w:marTop w:val="0"/>
      <w:marBottom w:val="0"/>
      <w:divBdr>
        <w:top w:val="none" w:sz="0" w:space="0" w:color="auto"/>
        <w:left w:val="none" w:sz="0" w:space="0" w:color="auto"/>
        <w:bottom w:val="none" w:sz="0" w:space="0" w:color="auto"/>
        <w:right w:val="none" w:sz="0" w:space="0" w:color="auto"/>
      </w:divBdr>
    </w:div>
    <w:div w:id="617176778">
      <w:bodyDiv w:val="1"/>
      <w:marLeft w:val="0"/>
      <w:marRight w:val="0"/>
      <w:marTop w:val="0"/>
      <w:marBottom w:val="0"/>
      <w:divBdr>
        <w:top w:val="none" w:sz="0" w:space="0" w:color="auto"/>
        <w:left w:val="none" w:sz="0" w:space="0" w:color="auto"/>
        <w:bottom w:val="none" w:sz="0" w:space="0" w:color="auto"/>
        <w:right w:val="none" w:sz="0" w:space="0" w:color="auto"/>
      </w:divBdr>
    </w:div>
    <w:div w:id="629480862">
      <w:bodyDiv w:val="1"/>
      <w:marLeft w:val="0"/>
      <w:marRight w:val="0"/>
      <w:marTop w:val="0"/>
      <w:marBottom w:val="0"/>
      <w:divBdr>
        <w:top w:val="none" w:sz="0" w:space="0" w:color="auto"/>
        <w:left w:val="none" w:sz="0" w:space="0" w:color="auto"/>
        <w:bottom w:val="none" w:sz="0" w:space="0" w:color="auto"/>
        <w:right w:val="none" w:sz="0" w:space="0" w:color="auto"/>
      </w:divBdr>
    </w:div>
    <w:div w:id="631598854">
      <w:bodyDiv w:val="1"/>
      <w:marLeft w:val="0"/>
      <w:marRight w:val="0"/>
      <w:marTop w:val="0"/>
      <w:marBottom w:val="0"/>
      <w:divBdr>
        <w:top w:val="none" w:sz="0" w:space="0" w:color="auto"/>
        <w:left w:val="none" w:sz="0" w:space="0" w:color="auto"/>
        <w:bottom w:val="none" w:sz="0" w:space="0" w:color="auto"/>
        <w:right w:val="none" w:sz="0" w:space="0" w:color="auto"/>
      </w:divBdr>
    </w:div>
    <w:div w:id="642584465">
      <w:bodyDiv w:val="1"/>
      <w:marLeft w:val="0"/>
      <w:marRight w:val="0"/>
      <w:marTop w:val="0"/>
      <w:marBottom w:val="0"/>
      <w:divBdr>
        <w:top w:val="none" w:sz="0" w:space="0" w:color="auto"/>
        <w:left w:val="none" w:sz="0" w:space="0" w:color="auto"/>
        <w:bottom w:val="none" w:sz="0" w:space="0" w:color="auto"/>
        <w:right w:val="none" w:sz="0" w:space="0" w:color="auto"/>
      </w:divBdr>
    </w:div>
    <w:div w:id="649094873">
      <w:bodyDiv w:val="1"/>
      <w:marLeft w:val="0"/>
      <w:marRight w:val="0"/>
      <w:marTop w:val="0"/>
      <w:marBottom w:val="0"/>
      <w:divBdr>
        <w:top w:val="none" w:sz="0" w:space="0" w:color="auto"/>
        <w:left w:val="none" w:sz="0" w:space="0" w:color="auto"/>
        <w:bottom w:val="none" w:sz="0" w:space="0" w:color="auto"/>
        <w:right w:val="none" w:sz="0" w:space="0" w:color="auto"/>
      </w:divBdr>
    </w:div>
    <w:div w:id="651253700">
      <w:bodyDiv w:val="1"/>
      <w:marLeft w:val="0"/>
      <w:marRight w:val="0"/>
      <w:marTop w:val="0"/>
      <w:marBottom w:val="0"/>
      <w:divBdr>
        <w:top w:val="none" w:sz="0" w:space="0" w:color="auto"/>
        <w:left w:val="none" w:sz="0" w:space="0" w:color="auto"/>
        <w:bottom w:val="none" w:sz="0" w:space="0" w:color="auto"/>
        <w:right w:val="none" w:sz="0" w:space="0" w:color="auto"/>
      </w:divBdr>
    </w:div>
    <w:div w:id="651831190">
      <w:bodyDiv w:val="1"/>
      <w:marLeft w:val="0"/>
      <w:marRight w:val="0"/>
      <w:marTop w:val="0"/>
      <w:marBottom w:val="0"/>
      <w:divBdr>
        <w:top w:val="none" w:sz="0" w:space="0" w:color="auto"/>
        <w:left w:val="none" w:sz="0" w:space="0" w:color="auto"/>
        <w:bottom w:val="none" w:sz="0" w:space="0" w:color="auto"/>
        <w:right w:val="none" w:sz="0" w:space="0" w:color="auto"/>
      </w:divBdr>
    </w:div>
    <w:div w:id="726949312">
      <w:bodyDiv w:val="1"/>
      <w:marLeft w:val="0"/>
      <w:marRight w:val="0"/>
      <w:marTop w:val="0"/>
      <w:marBottom w:val="0"/>
      <w:divBdr>
        <w:top w:val="none" w:sz="0" w:space="0" w:color="auto"/>
        <w:left w:val="none" w:sz="0" w:space="0" w:color="auto"/>
        <w:bottom w:val="none" w:sz="0" w:space="0" w:color="auto"/>
        <w:right w:val="none" w:sz="0" w:space="0" w:color="auto"/>
      </w:divBdr>
    </w:div>
    <w:div w:id="731196475">
      <w:bodyDiv w:val="1"/>
      <w:marLeft w:val="0"/>
      <w:marRight w:val="0"/>
      <w:marTop w:val="0"/>
      <w:marBottom w:val="0"/>
      <w:divBdr>
        <w:top w:val="none" w:sz="0" w:space="0" w:color="auto"/>
        <w:left w:val="none" w:sz="0" w:space="0" w:color="auto"/>
        <w:bottom w:val="none" w:sz="0" w:space="0" w:color="auto"/>
        <w:right w:val="none" w:sz="0" w:space="0" w:color="auto"/>
      </w:divBdr>
    </w:div>
    <w:div w:id="731200111">
      <w:bodyDiv w:val="1"/>
      <w:marLeft w:val="0"/>
      <w:marRight w:val="0"/>
      <w:marTop w:val="0"/>
      <w:marBottom w:val="0"/>
      <w:divBdr>
        <w:top w:val="none" w:sz="0" w:space="0" w:color="auto"/>
        <w:left w:val="none" w:sz="0" w:space="0" w:color="auto"/>
        <w:bottom w:val="none" w:sz="0" w:space="0" w:color="auto"/>
        <w:right w:val="none" w:sz="0" w:space="0" w:color="auto"/>
      </w:divBdr>
    </w:div>
    <w:div w:id="732971318">
      <w:bodyDiv w:val="1"/>
      <w:marLeft w:val="0"/>
      <w:marRight w:val="0"/>
      <w:marTop w:val="0"/>
      <w:marBottom w:val="0"/>
      <w:divBdr>
        <w:top w:val="none" w:sz="0" w:space="0" w:color="auto"/>
        <w:left w:val="none" w:sz="0" w:space="0" w:color="auto"/>
        <w:bottom w:val="none" w:sz="0" w:space="0" w:color="auto"/>
        <w:right w:val="none" w:sz="0" w:space="0" w:color="auto"/>
      </w:divBdr>
    </w:div>
    <w:div w:id="738791088">
      <w:bodyDiv w:val="1"/>
      <w:marLeft w:val="0"/>
      <w:marRight w:val="0"/>
      <w:marTop w:val="0"/>
      <w:marBottom w:val="0"/>
      <w:divBdr>
        <w:top w:val="none" w:sz="0" w:space="0" w:color="auto"/>
        <w:left w:val="none" w:sz="0" w:space="0" w:color="auto"/>
        <w:bottom w:val="none" w:sz="0" w:space="0" w:color="auto"/>
        <w:right w:val="none" w:sz="0" w:space="0" w:color="auto"/>
      </w:divBdr>
    </w:div>
    <w:div w:id="744107739">
      <w:bodyDiv w:val="1"/>
      <w:marLeft w:val="0"/>
      <w:marRight w:val="0"/>
      <w:marTop w:val="0"/>
      <w:marBottom w:val="0"/>
      <w:divBdr>
        <w:top w:val="none" w:sz="0" w:space="0" w:color="auto"/>
        <w:left w:val="none" w:sz="0" w:space="0" w:color="auto"/>
        <w:bottom w:val="none" w:sz="0" w:space="0" w:color="auto"/>
        <w:right w:val="none" w:sz="0" w:space="0" w:color="auto"/>
      </w:divBdr>
    </w:div>
    <w:div w:id="757865973">
      <w:bodyDiv w:val="1"/>
      <w:marLeft w:val="0"/>
      <w:marRight w:val="0"/>
      <w:marTop w:val="0"/>
      <w:marBottom w:val="0"/>
      <w:divBdr>
        <w:top w:val="none" w:sz="0" w:space="0" w:color="auto"/>
        <w:left w:val="none" w:sz="0" w:space="0" w:color="auto"/>
        <w:bottom w:val="none" w:sz="0" w:space="0" w:color="auto"/>
        <w:right w:val="none" w:sz="0" w:space="0" w:color="auto"/>
      </w:divBdr>
    </w:div>
    <w:div w:id="765349733">
      <w:bodyDiv w:val="1"/>
      <w:marLeft w:val="0"/>
      <w:marRight w:val="0"/>
      <w:marTop w:val="0"/>
      <w:marBottom w:val="0"/>
      <w:divBdr>
        <w:top w:val="none" w:sz="0" w:space="0" w:color="auto"/>
        <w:left w:val="none" w:sz="0" w:space="0" w:color="auto"/>
        <w:bottom w:val="none" w:sz="0" w:space="0" w:color="auto"/>
        <w:right w:val="none" w:sz="0" w:space="0" w:color="auto"/>
      </w:divBdr>
    </w:div>
    <w:div w:id="778374849">
      <w:bodyDiv w:val="1"/>
      <w:marLeft w:val="0"/>
      <w:marRight w:val="0"/>
      <w:marTop w:val="0"/>
      <w:marBottom w:val="0"/>
      <w:divBdr>
        <w:top w:val="none" w:sz="0" w:space="0" w:color="auto"/>
        <w:left w:val="none" w:sz="0" w:space="0" w:color="auto"/>
        <w:bottom w:val="none" w:sz="0" w:space="0" w:color="auto"/>
        <w:right w:val="none" w:sz="0" w:space="0" w:color="auto"/>
      </w:divBdr>
    </w:div>
    <w:div w:id="785196787">
      <w:bodyDiv w:val="1"/>
      <w:marLeft w:val="0"/>
      <w:marRight w:val="0"/>
      <w:marTop w:val="0"/>
      <w:marBottom w:val="0"/>
      <w:divBdr>
        <w:top w:val="none" w:sz="0" w:space="0" w:color="auto"/>
        <w:left w:val="none" w:sz="0" w:space="0" w:color="auto"/>
        <w:bottom w:val="none" w:sz="0" w:space="0" w:color="auto"/>
        <w:right w:val="none" w:sz="0" w:space="0" w:color="auto"/>
      </w:divBdr>
    </w:div>
    <w:div w:id="792557705">
      <w:bodyDiv w:val="1"/>
      <w:marLeft w:val="0"/>
      <w:marRight w:val="0"/>
      <w:marTop w:val="0"/>
      <w:marBottom w:val="0"/>
      <w:divBdr>
        <w:top w:val="none" w:sz="0" w:space="0" w:color="auto"/>
        <w:left w:val="none" w:sz="0" w:space="0" w:color="auto"/>
        <w:bottom w:val="none" w:sz="0" w:space="0" w:color="auto"/>
        <w:right w:val="none" w:sz="0" w:space="0" w:color="auto"/>
      </w:divBdr>
    </w:div>
    <w:div w:id="795490188">
      <w:bodyDiv w:val="1"/>
      <w:marLeft w:val="0"/>
      <w:marRight w:val="0"/>
      <w:marTop w:val="0"/>
      <w:marBottom w:val="0"/>
      <w:divBdr>
        <w:top w:val="none" w:sz="0" w:space="0" w:color="auto"/>
        <w:left w:val="none" w:sz="0" w:space="0" w:color="auto"/>
        <w:bottom w:val="none" w:sz="0" w:space="0" w:color="auto"/>
        <w:right w:val="none" w:sz="0" w:space="0" w:color="auto"/>
      </w:divBdr>
    </w:div>
    <w:div w:id="795639218">
      <w:bodyDiv w:val="1"/>
      <w:marLeft w:val="0"/>
      <w:marRight w:val="0"/>
      <w:marTop w:val="0"/>
      <w:marBottom w:val="0"/>
      <w:divBdr>
        <w:top w:val="none" w:sz="0" w:space="0" w:color="auto"/>
        <w:left w:val="none" w:sz="0" w:space="0" w:color="auto"/>
        <w:bottom w:val="none" w:sz="0" w:space="0" w:color="auto"/>
        <w:right w:val="none" w:sz="0" w:space="0" w:color="auto"/>
      </w:divBdr>
    </w:div>
    <w:div w:id="803158467">
      <w:bodyDiv w:val="1"/>
      <w:marLeft w:val="0"/>
      <w:marRight w:val="0"/>
      <w:marTop w:val="0"/>
      <w:marBottom w:val="0"/>
      <w:divBdr>
        <w:top w:val="none" w:sz="0" w:space="0" w:color="auto"/>
        <w:left w:val="none" w:sz="0" w:space="0" w:color="auto"/>
        <w:bottom w:val="none" w:sz="0" w:space="0" w:color="auto"/>
        <w:right w:val="none" w:sz="0" w:space="0" w:color="auto"/>
      </w:divBdr>
    </w:div>
    <w:div w:id="815149792">
      <w:bodyDiv w:val="1"/>
      <w:marLeft w:val="0"/>
      <w:marRight w:val="0"/>
      <w:marTop w:val="0"/>
      <w:marBottom w:val="0"/>
      <w:divBdr>
        <w:top w:val="none" w:sz="0" w:space="0" w:color="auto"/>
        <w:left w:val="none" w:sz="0" w:space="0" w:color="auto"/>
        <w:bottom w:val="none" w:sz="0" w:space="0" w:color="auto"/>
        <w:right w:val="none" w:sz="0" w:space="0" w:color="auto"/>
      </w:divBdr>
    </w:div>
    <w:div w:id="845435465">
      <w:bodyDiv w:val="1"/>
      <w:marLeft w:val="0"/>
      <w:marRight w:val="0"/>
      <w:marTop w:val="0"/>
      <w:marBottom w:val="0"/>
      <w:divBdr>
        <w:top w:val="none" w:sz="0" w:space="0" w:color="auto"/>
        <w:left w:val="none" w:sz="0" w:space="0" w:color="auto"/>
        <w:bottom w:val="none" w:sz="0" w:space="0" w:color="auto"/>
        <w:right w:val="none" w:sz="0" w:space="0" w:color="auto"/>
      </w:divBdr>
    </w:div>
    <w:div w:id="848373574">
      <w:bodyDiv w:val="1"/>
      <w:marLeft w:val="0"/>
      <w:marRight w:val="0"/>
      <w:marTop w:val="0"/>
      <w:marBottom w:val="0"/>
      <w:divBdr>
        <w:top w:val="none" w:sz="0" w:space="0" w:color="auto"/>
        <w:left w:val="none" w:sz="0" w:space="0" w:color="auto"/>
        <w:bottom w:val="none" w:sz="0" w:space="0" w:color="auto"/>
        <w:right w:val="none" w:sz="0" w:space="0" w:color="auto"/>
      </w:divBdr>
    </w:div>
    <w:div w:id="870342887">
      <w:bodyDiv w:val="1"/>
      <w:marLeft w:val="0"/>
      <w:marRight w:val="0"/>
      <w:marTop w:val="0"/>
      <w:marBottom w:val="0"/>
      <w:divBdr>
        <w:top w:val="none" w:sz="0" w:space="0" w:color="auto"/>
        <w:left w:val="none" w:sz="0" w:space="0" w:color="auto"/>
        <w:bottom w:val="none" w:sz="0" w:space="0" w:color="auto"/>
        <w:right w:val="none" w:sz="0" w:space="0" w:color="auto"/>
      </w:divBdr>
    </w:div>
    <w:div w:id="874732195">
      <w:bodyDiv w:val="1"/>
      <w:marLeft w:val="0"/>
      <w:marRight w:val="0"/>
      <w:marTop w:val="0"/>
      <w:marBottom w:val="0"/>
      <w:divBdr>
        <w:top w:val="none" w:sz="0" w:space="0" w:color="auto"/>
        <w:left w:val="none" w:sz="0" w:space="0" w:color="auto"/>
        <w:bottom w:val="none" w:sz="0" w:space="0" w:color="auto"/>
        <w:right w:val="none" w:sz="0" w:space="0" w:color="auto"/>
      </w:divBdr>
    </w:div>
    <w:div w:id="881483695">
      <w:bodyDiv w:val="1"/>
      <w:marLeft w:val="0"/>
      <w:marRight w:val="0"/>
      <w:marTop w:val="0"/>
      <w:marBottom w:val="0"/>
      <w:divBdr>
        <w:top w:val="none" w:sz="0" w:space="0" w:color="auto"/>
        <w:left w:val="none" w:sz="0" w:space="0" w:color="auto"/>
        <w:bottom w:val="none" w:sz="0" w:space="0" w:color="auto"/>
        <w:right w:val="none" w:sz="0" w:space="0" w:color="auto"/>
      </w:divBdr>
    </w:div>
    <w:div w:id="883904323">
      <w:bodyDiv w:val="1"/>
      <w:marLeft w:val="0"/>
      <w:marRight w:val="0"/>
      <w:marTop w:val="0"/>
      <w:marBottom w:val="0"/>
      <w:divBdr>
        <w:top w:val="none" w:sz="0" w:space="0" w:color="auto"/>
        <w:left w:val="none" w:sz="0" w:space="0" w:color="auto"/>
        <w:bottom w:val="none" w:sz="0" w:space="0" w:color="auto"/>
        <w:right w:val="none" w:sz="0" w:space="0" w:color="auto"/>
      </w:divBdr>
    </w:div>
    <w:div w:id="901063213">
      <w:bodyDiv w:val="1"/>
      <w:marLeft w:val="0"/>
      <w:marRight w:val="0"/>
      <w:marTop w:val="0"/>
      <w:marBottom w:val="0"/>
      <w:divBdr>
        <w:top w:val="none" w:sz="0" w:space="0" w:color="auto"/>
        <w:left w:val="none" w:sz="0" w:space="0" w:color="auto"/>
        <w:bottom w:val="none" w:sz="0" w:space="0" w:color="auto"/>
        <w:right w:val="none" w:sz="0" w:space="0" w:color="auto"/>
      </w:divBdr>
    </w:div>
    <w:div w:id="906650925">
      <w:bodyDiv w:val="1"/>
      <w:marLeft w:val="0"/>
      <w:marRight w:val="0"/>
      <w:marTop w:val="0"/>
      <w:marBottom w:val="0"/>
      <w:divBdr>
        <w:top w:val="none" w:sz="0" w:space="0" w:color="auto"/>
        <w:left w:val="none" w:sz="0" w:space="0" w:color="auto"/>
        <w:bottom w:val="none" w:sz="0" w:space="0" w:color="auto"/>
        <w:right w:val="none" w:sz="0" w:space="0" w:color="auto"/>
      </w:divBdr>
    </w:div>
    <w:div w:id="915555957">
      <w:bodyDiv w:val="1"/>
      <w:marLeft w:val="0"/>
      <w:marRight w:val="0"/>
      <w:marTop w:val="0"/>
      <w:marBottom w:val="0"/>
      <w:divBdr>
        <w:top w:val="none" w:sz="0" w:space="0" w:color="auto"/>
        <w:left w:val="none" w:sz="0" w:space="0" w:color="auto"/>
        <w:bottom w:val="none" w:sz="0" w:space="0" w:color="auto"/>
        <w:right w:val="none" w:sz="0" w:space="0" w:color="auto"/>
      </w:divBdr>
    </w:div>
    <w:div w:id="919292162">
      <w:bodyDiv w:val="1"/>
      <w:marLeft w:val="0"/>
      <w:marRight w:val="0"/>
      <w:marTop w:val="0"/>
      <w:marBottom w:val="0"/>
      <w:divBdr>
        <w:top w:val="none" w:sz="0" w:space="0" w:color="auto"/>
        <w:left w:val="none" w:sz="0" w:space="0" w:color="auto"/>
        <w:bottom w:val="none" w:sz="0" w:space="0" w:color="auto"/>
        <w:right w:val="none" w:sz="0" w:space="0" w:color="auto"/>
      </w:divBdr>
    </w:div>
    <w:div w:id="944576467">
      <w:bodyDiv w:val="1"/>
      <w:marLeft w:val="0"/>
      <w:marRight w:val="0"/>
      <w:marTop w:val="0"/>
      <w:marBottom w:val="0"/>
      <w:divBdr>
        <w:top w:val="none" w:sz="0" w:space="0" w:color="auto"/>
        <w:left w:val="none" w:sz="0" w:space="0" w:color="auto"/>
        <w:bottom w:val="none" w:sz="0" w:space="0" w:color="auto"/>
        <w:right w:val="none" w:sz="0" w:space="0" w:color="auto"/>
      </w:divBdr>
    </w:div>
    <w:div w:id="951476334">
      <w:bodyDiv w:val="1"/>
      <w:marLeft w:val="0"/>
      <w:marRight w:val="0"/>
      <w:marTop w:val="0"/>
      <w:marBottom w:val="0"/>
      <w:divBdr>
        <w:top w:val="none" w:sz="0" w:space="0" w:color="auto"/>
        <w:left w:val="none" w:sz="0" w:space="0" w:color="auto"/>
        <w:bottom w:val="none" w:sz="0" w:space="0" w:color="auto"/>
        <w:right w:val="none" w:sz="0" w:space="0" w:color="auto"/>
      </w:divBdr>
    </w:div>
    <w:div w:id="953487952">
      <w:bodyDiv w:val="1"/>
      <w:marLeft w:val="0"/>
      <w:marRight w:val="0"/>
      <w:marTop w:val="0"/>
      <w:marBottom w:val="0"/>
      <w:divBdr>
        <w:top w:val="none" w:sz="0" w:space="0" w:color="auto"/>
        <w:left w:val="none" w:sz="0" w:space="0" w:color="auto"/>
        <w:bottom w:val="none" w:sz="0" w:space="0" w:color="auto"/>
        <w:right w:val="none" w:sz="0" w:space="0" w:color="auto"/>
      </w:divBdr>
    </w:div>
    <w:div w:id="994843249">
      <w:bodyDiv w:val="1"/>
      <w:marLeft w:val="0"/>
      <w:marRight w:val="0"/>
      <w:marTop w:val="0"/>
      <w:marBottom w:val="0"/>
      <w:divBdr>
        <w:top w:val="none" w:sz="0" w:space="0" w:color="auto"/>
        <w:left w:val="none" w:sz="0" w:space="0" w:color="auto"/>
        <w:bottom w:val="none" w:sz="0" w:space="0" w:color="auto"/>
        <w:right w:val="none" w:sz="0" w:space="0" w:color="auto"/>
      </w:divBdr>
    </w:div>
    <w:div w:id="1003624077">
      <w:bodyDiv w:val="1"/>
      <w:marLeft w:val="0"/>
      <w:marRight w:val="0"/>
      <w:marTop w:val="0"/>
      <w:marBottom w:val="0"/>
      <w:divBdr>
        <w:top w:val="none" w:sz="0" w:space="0" w:color="auto"/>
        <w:left w:val="none" w:sz="0" w:space="0" w:color="auto"/>
        <w:bottom w:val="none" w:sz="0" w:space="0" w:color="auto"/>
        <w:right w:val="none" w:sz="0" w:space="0" w:color="auto"/>
      </w:divBdr>
    </w:div>
    <w:div w:id="1021123938">
      <w:bodyDiv w:val="1"/>
      <w:marLeft w:val="0"/>
      <w:marRight w:val="0"/>
      <w:marTop w:val="0"/>
      <w:marBottom w:val="0"/>
      <w:divBdr>
        <w:top w:val="none" w:sz="0" w:space="0" w:color="auto"/>
        <w:left w:val="none" w:sz="0" w:space="0" w:color="auto"/>
        <w:bottom w:val="none" w:sz="0" w:space="0" w:color="auto"/>
        <w:right w:val="none" w:sz="0" w:space="0" w:color="auto"/>
      </w:divBdr>
    </w:div>
    <w:div w:id="1026709157">
      <w:bodyDiv w:val="1"/>
      <w:marLeft w:val="0"/>
      <w:marRight w:val="0"/>
      <w:marTop w:val="0"/>
      <w:marBottom w:val="0"/>
      <w:divBdr>
        <w:top w:val="none" w:sz="0" w:space="0" w:color="auto"/>
        <w:left w:val="none" w:sz="0" w:space="0" w:color="auto"/>
        <w:bottom w:val="none" w:sz="0" w:space="0" w:color="auto"/>
        <w:right w:val="none" w:sz="0" w:space="0" w:color="auto"/>
      </w:divBdr>
    </w:div>
    <w:div w:id="1030640438">
      <w:bodyDiv w:val="1"/>
      <w:marLeft w:val="0"/>
      <w:marRight w:val="0"/>
      <w:marTop w:val="0"/>
      <w:marBottom w:val="0"/>
      <w:divBdr>
        <w:top w:val="none" w:sz="0" w:space="0" w:color="auto"/>
        <w:left w:val="none" w:sz="0" w:space="0" w:color="auto"/>
        <w:bottom w:val="none" w:sz="0" w:space="0" w:color="auto"/>
        <w:right w:val="none" w:sz="0" w:space="0" w:color="auto"/>
      </w:divBdr>
    </w:div>
    <w:div w:id="1054308232">
      <w:bodyDiv w:val="1"/>
      <w:marLeft w:val="0"/>
      <w:marRight w:val="0"/>
      <w:marTop w:val="0"/>
      <w:marBottom w:val="0"/>
      <w:divBdr>
        <w:top w:val="none" w:sz="0" w:space="0" w:color="auto"/>
        <w:left w:val="none" w:sz="0" w:space="0" w:color="auto"/>
        <w:bottom w:val="none" w:sz="0" w:space="0" w:color="auto"/>
        <w:right w:val="none" w:sz="0" w:space="0" w:color="auto"/>
      </w:divBdr>
    </w:div>
    <w:div w:id="1069886510">
      <w:bodyDiv w:val="1"/>
      <w:marLeft w:val="0"/>
      <w:marRight w:val="0"/>
      <w:marTop w:val="0"/>
      <w:marBottom w:val="0"/>
      <w:divBdr>
        <w:top w:val="none" w:sz="0" w:space="0" w:color="auto"/>
        <w:left w:val="none" w:sz="0" w:space="0" w:color="auto"/>
        <w:bottom w:val="none" w:sz="0" w:space="0" w:color="auto"/>
        <w:right w:val="none" w:sz="0" w:space="0" w:color="auto"/>
      </w:divBdr>
    </w:div>
    <w:div w:id="1072000067">
      <w:bodyDiv w:val="1"/>
      <w:marLeft w:val="0"/>
      <w:marRight w:val="0"/>
      <w:marTop w:val="0"/>
      <w:marBottom w:val="0"/>
      <w:divBdr>
        <w:top w:val="none" w:sz="0" w:space="0" w:color="auto"/>
        <w:left w:val="none" w:sz="0" w:space="0" w:color="auto"/>
        <w:bottom w:val="none" w:sz="0" w:space="0" w:color="auto"/>
        <w:right w:val="none" w:sz="0" w:space="0" w:color="auto"/>
      </w:divBdr>
    </w:div>
    <w:div w:id="1084572946">
      <w:bodyDiv w:val="1"/>
      <w:marLeft w:val="0"/>
      <w:marRight w:val="0"/>
      <w:marTop w:val="0"/>
      <w:marBottom w:val="0"/>
      <w:divBdr>
        <w:top w:val="none" w:sz="0" w:space="0" w:color="auto"/>
        <w:left w:val="none" w:sz="0" w:space="0" w:color="auto"/>
        <w:bottom w:val="none" w:sz="0" w:space="0" w:color="auto"/>
        <w:right w:val="none" w:sz="0" w:space="0" w:color="auto"/>
      </w:divBdr>
    </w:div>
    <w:div w:id="1091200202">
      <w:bodyDiv w:val="1"/>
      <w:marLeft w:val="0"/>
      <w:marRight w:val="0"/>
      <w:marTop w:val="0"/>
      <w:marBottom w:val="0"/>
      <w:divBdr>
        <w:top w:val="none" w:sz="0" w:space="0" w:color="auto"/>
        <w:left w:val="none" w:sz="0" w:space="0" w:color="auto"/>
        <w:bottom w:val="none" w:sz="0" w:space="0" w:color="auto"/>
        <w:right w:val="none" w:sz="0" w:space="0" w:color="auto"/>
      </w:divBdr>
    </w:div>
    <w:div w:id="1094285682">
      <w:bodyDiv w:val="1"/>
      <w:marLeft w:val="0"/>
      <w:marRight w:val="0"/>
      <w:marTop w:val="0"/>
      <w:marBottom w:val="0"/>
      <w:divBdr>
        <w:top w:val="none" w:sz="0" w:space="0" w:color="auto"/>
        <w:left w:val="none" w:sz="0" w:space="0" w:color="auto"/>
        <w:bottom w:val="none" w:sz="0" w:space="0" w:color="auto"/>
        <w:right w:val="none" w:sz="0" w:space="0" w:color="auto"/>
      </w:divBdr>
    </w:div>
    <w:div w:id="1117677754">
      <w:bodyDiv w:val="1"/>
      <w:marLeft w:val="0"/>
      <w:marRight w:val="0"/>
      <w:marTop w:val="0"/>
      <w:marBottom w:val="0"/>
      <w:divBdr>
        <w:top w:val="none" w:sz="0" w:space="0" w:color="auto"/>
        <w:left w:val="none" w:sz="0" w:space="0" w:color="auto"/>
        <w:bottom w:val="none" w:sz="0" w:space="0" w:color="auto"/>
        <w:right w:val="none" w:sz="0" w:space="0" w:color="auto"/>
      </w:divBdr>
    </w:div>
    <w:div w:id="1118455547">
      <w:bodyDiv w:val="1"/>
      <w:marLeft w:val="0"/>
      <w:marRight w:val="0"/>
      <w:marTop w:val="0"/>
      <w:marBottom w:val="0"/>
      <w:divBdr>
        <w:top w:val="none" w:sz="0" w:space="0" w:color="auto"/>
        <w:left w:val="none" w:sz="0" w:space="0" w:color="auto"/>
        <w:bottom w:val="none" w:sz="0" w:space="0" w:color="auto"/>
        <w:right w:val="none" w:sz="0" w:space="0" w:color="auto"/>
      </w:divBdr>
    </w:div>
    <w:div w:id="1119833636">
      <w:bodyDiv w:val="1"/>
      <w:marLeft w:val="0"/>
      <w:marRight w:val="0"/>
      <w:marTop w:val="0"/>
      <w:marBottom w:val="0"/>
      <w:divBdr>
        <w:top w:val="none" w:sz="0" w:space="0" w:color="auto"/>
        <w:left w:val="none" w:sz="0" w:space="0" w:color="auto"/>
        <w:bottom w:val="none" w:sz="0" w:space="0" w:color="auto"/>
        <w:right w:val="none" w:sz="0" w:space="0" w:color="auto"/>
      </w:divBdr>
    </w:div>
    <w:div w:id="1120732776">
      <w:bodyDiv w:val="1"/>
      <w:marLeft w:val="0"/>
      <w:marRight w:val="0"/>
      <w:marTop w:val="0"/>
      <w:marBottom w:val="0"/>
      <w:divBdr>
        <w:top w:val="none" w:sz="0" w:space="0" w:color="auto"/>
        <w:left w:val="none" w:sz="0" w:space="0" w:color="auto"/>
        <w:bottom w:val="none" w:sz="0" w:space="0" w:color="auto"/>
        <w:right w:val="none" w:sz="0" w:space="0" w:color="auto"/>
      </w:divBdr>
    </w:div>
    <w:div w:id="1121414730">
      <w:bodyDiv w:val="1"/>
      <w:marLeft w:val="0"/>
      <w:marRight w:val="0"/>
      <w:marTop w:val="0"/>
      <w:marBottom w:val="0"/>
      <w:divBdr>
        <w:top w:val="none" w:sz="0" w:space="0" w:color="auto"/>
        <w:left w:val="none" w:sz="0" w:space="0" w:color="auto"/>
        <w:bottom w:val="none" w:sz="0" w:space="0" w:color="auto"/>
        <w:right w:val="none" w:sz="0" w:space="0" w:color="auto"/>
      </w:divBdr>
    </w:div>
    <w:div w:id="1122729211">
      <w:bodyDiv w:val="1"/>
      <w:marLeft w:val="0"/>
      <w:marRight w:val="0"/>
      <w:marTop w:val="0"/>
      <w:marBottom w:val="0"/>
      <w:divBdr>
        <w:top w:val="none" w:sz="0" w:space="0" w:color="auto"/>
        <w:left w:val="none" w:sz="0" w:space="0" w:color="auto"/>
        <w:bottom w:val="none" w:sz="0" w:space="0" w:color="auto"/>
        <w:right w:val="none" w:sz="0" w:space="0" w:color="auto"/>
      </w:divBdr>
    </w:div>
    <w:div w:id="1123812156">
      <w:bodyDiv w:val="1"/>
      <w:marLeft w:val="0"/>
      <w:marRight w:val="0"/>
      <w:marTop w:val="0"/>
      <w:marBottom w:val="0"/>
      <w:divBdr>
        <w:top w:val="none" w:sz="0" w:space="0" w:color="auto"/>
        <w:left w:val="none" w:sz="0" w:space="0" w:color="auto"/>
        <w:bottom w:val="none" w:sz="0" w:space="0" w:color="auto"/>
        <w:right w:val="none" w:sz="0" w:space="0" w:color="auto"/>
      </w:divBdr>
    </w:div>
    <w:div w:id="1140489820">
      <w:bodyDiv w:val="1"/>
      <w:marLeft w:val="0"/>
      <w:marRight w:val="0"/>
      <w:marTop w:val="0"/>
      <w:marBottom w:val="0"/>
      <w:divBdr>
        <w:top w:val="none" w:sz="0" w:space="0" w:color="auto"/>
        <w:left w:val="none" w:sz="0" w:space="0" w:color="auto"/>
        <w:bottom w:val="none" w:sz="0" w:space="0" w:color="auto"/>
        <w:right w:val="none" w:sz="0" w:space="0" w:color="auto"/>
      </w:divBdr>
    </w:div>
    <w:div w:id="1144851353">
      <w:bodyDiv w:val="1"/>
      <w:marLeft w:val="0"/>
      <w:marRight w:val="0"/>
      <w:marTop w:val="0"/>
      <w:marBottom w:val="0"/>
      <w:divBdr>
        <w:top w:val="none" w:sz="0" w:space="0" w:color="auto"/>
        <w:left w:val="none" w:sz="0" w:space="0" w:color="auto"/>
        <w:bottom w:val="none" w:sz="0" w:space="0" w:color="auto"/>
        <w:right w:val="none" w:sz="0" w:space="0" w:color="auto"/>
      </w:divBdr>
    </w:div>
    <w:div w:id="1149443114">
      <w:bodyDiv w:val="1"/>
      <w:marLeft w:val="0"/>
      <w:marRight w:val="0"/>
      <w:marTop w:val="0"/>
      <w:marBottom w:val="0"/>
      <w:divBdr>
        <w:top w:val="none" w:sz="0" w:space="0" w:color="auto"/>
        <w:left w:val="none" w:sz="0" w:space="0" w:color="auto"/>
        <w:bottom w:val="none" w:sz="0" w:space="0" w:color="auto"/>
        <w:right w:val="none" w:sz="0" w:space="0" w:color="auto"/>
      </w:divBdr>
    </w:div>
    <w:div w:id="1154879770">
      <w:bodyDiv w:val="1"/>
      <w:marLeft w:val="0"/>
      <w:marRight w:val="0"/>
      <w:marTop w:val="0"/>
      <w:marBottom w:val="0"/>
      <w:divBdr>
        <w:top w:val="none" w:sz="0" w:space="0" w:color="auto"/>
        <w:left w:val="none" w:sz="0" w:space="0" w:color="auto"/>
        <w:bottom w:val="none" w:sz="0" w:space="0" w:color="auto"/>
        <w:right w:val="none" w:sz="0" w:space="0" w:color="auto"/>
      </w:divBdr>
    </w:div>
    <w:div w:id="1157573738">
      <w:bodyDiv w:val="1"/>
      <w:marLeft w:val="0"/>
      <w:marRight w:val="0"/>
      <w:marTop w:val="0"/>
      <w:marBottom w:val="0"/>
      <w:divBdr>
        <w:top w:val="none" w:sz="0" w:space="0" w:color="auto"/>
        <w:left w:val="none" w:sz="0" w:space="0" w:color="auto"/>
        <w:bottom w:val="none" w:sz="0" w:space="0" w:color="auto"/>
        <w:right w:val="none" w:sz="0" w:space="0" w:color="auto"/>
      </w:divBdr>
    </w:div>
    <w:div w:id="1170943554">
      <w:bodyDiv w:val="1"/>
      <w:marLeft w:val="0"/>
      <w:marRight w:val="0"/>
      <w:marTop w:val="0"/>
      <w:marBottom w:val="0"/>
      <w:divBdr>
        <w:top w:val="none" w:sz="0" w:space="0" w:color="auto"/>
        <w:left w:val="none" w:sz="0" w:space="0" w:color="auto"/>
        <w:bottom w:val="none" w:sz="0" w:space="0" w:color="auto"/>
        <w:right w:val="none" w:sz="0" w:space="0" w:color="auto"/>
      </w:divBdr>
    </w:div>
    <w:div w:id="1174759496">
      <w:bodyDiv w:val="1"/>
      <w:marLeft w:val="0"/>
      <w:marRight w:val="0"/>
      <w:marTop w:val="0"/>
      <w:marBottom w:val="0"/>
      <w:divBdr>
        <w:top w:val="none" w:sz="0" w:space="0" w:color="auto"/>
        <w:left w:val="none" w:sz="0" w:space="0" w:color="auto"/>
        <w:bottom w:val="none" w:sz="0" w:space="0" w:color="auto"/>
        <w:right w:val="none" w:sz="0" w:space="0" w:color="auto"/>
      </w:divBdr>
    </w:div>
    <w:div w:id="1176534052">
      <w:bodyDiv w:val="1"/>
      <w:marLeft w:val="0"/>
      <w:marRight w:val="0"/>
      <w:marTop w:val="0"/>
      <w:marBottom w:val="0"/>
      <w:divBdr>
        <w:top w:val="none" w:sz="0" w:space="0" w:color="auto"/>
        <w:left w:val="none" w:sz="0" w:space="0" w:color="auto"/>
        <w:bottom w:val="none" w:sz="0" w:space="0" w:color="auto"/>
        <w:right w:val="none" w:sz="0" w:space="0" w:color="auto"/>
      </w:divBdr>
    </w:div>
    <w:div w:id="1178083500">
      <w:bodyDiv w:val="1"/>
      <w:marLeft w:val="0"/>
      <w:marRight w:val="0"/>
      <w:marTop w:val="0"/>
      <w:marBottom w:val="0"/>
      <w:divBdr>
        <w:top w:val="none" w:sz="0" w:space="0" w:color="auto"/>
        <w:left w:val="none" w:sz="0" w:space="0" w:color="auto"/>
        <w:bottom w:val="none" w:sz="0" w:space="0" w:color="auto"/>
        <w:right w:val="none" w:sz="0" w:space="0" w:color="auto"/>
      </w:divBdr>
    </w:div>
    <w:div w:id="1188639292">
      <w:bodyDiv w:val="1"/>
      <w:marLeft w:val="0"/>
      <w:marRight w:val="0"/>
      <w:marTop w:val="0"/>
      <w:marBottom w:val="0"/>
      <w:divBdr>
        <w:top w:val="none" w:sz="0" w:space="0" w:color="auto"/>
        <w:left w:val="none" w:sz="0" w:space="0" w:color="auto"/>
        <w:bottom w:val="none" w:sz="0" w:space="0" w:color="auto"/>
        <w:right w:val="none" w:sz="0" w:space="0" w:color="auto"/>
      </w:divBdr>
    </w:div>
    <w:div w:id="1195465549">
      <w:bodyDiv w:val="1"/>
      <w:marLeft w:val="0"/>
      <w:marRight w:val="0"/>
      <w:marTop w:val="0"/>
      <w:marBottom w:val="0"/>
      <w:divBdr>
        <w:top w:val="none" w:sz="0" w:space="0" w:color="auto"/>
        <w:left w:val="none" w:sz="0" w:space="0" w:color="auto"/>
        <w:bottom w:val="none" w:sz="0" w:space="0" w:color="auto"/>
        <w:right w:val="none" w:sz="0" w:space="0" w:color="auto"/>
      </w:divBdr>
    </w:div>
    <w:div w:id="1211383785">
      <w:bodyDiv w:val="1"/>
      <w:marLeft w:val="0"/>
      <w:marRight w:val="0"/>
      <w:marTop w:val="0"/>
      <w:marBottom w:val="0"/>
      <w:divBdr>
        <w:top w:val="none" w:sz="0" w:space="0" w:color="auto"/>
        <w:left w:val="none" w:sz="0" w:space="0" w:color="auto"/>
        <w:bottom w:val="none" w:sz="0" w:space="0" w:color="auto"/>
        <w:right w:val="none" w:sz="0" w:space="0" w:color="auto"/>
      </w:divBdr>
    </w:div>
    <w:div w:id="1211573277">
      <w:bodyDiv w:val="1"/>
      <w:marLeft w:val="0"/>
      <w:marRight w:val="0"/>
      <w:marTop w:val="0"/>
      <w:marBottom w:val="0"/>
      <w:divBdr>
        <w:top w:val="none" w:sz="0" w:space="0" w:color="auto"/>
        <w:left w:val="none" w:sz="0" w:space="0" w:color="auto"/>
        <w:bottom w:val="none" w:sz="0" w:space="0" w:color="auto"/>
        <w:right w:val="none" w:sz="0" w:space="0" w:color="auto"/>
      </w:divBdr>
    </w:div>
    <w:div w:id="1216086792">
      <w:bodyDiv w:val="1"/>
      <w:marLeft w:val="0"/>
      <w:marRight w:val="0"/>
      <w:marTop w:val="0"/>
      <w:marBottom w:val="0"/>
      <w:divBdr>
        <w:top w:val="none" w:sz="0" w:space="0" w:color="auto"/>
        <w:left w:val="none" w:sz="0" w:space="0" w:color="auto"/>
        <w:bottom w:val="none" w:sz="0" w:space="0" w:color="auto"/>
        <w:right w:val="none" w:sz="0" w:space="0" w:color="auto"/>
      </w:divBdr>
    </w:div>
    <w:div w:id="1217736520">
      <w:bodyDiv w:val="1"/>
      <w:marLeft w:val="0"/>
      <w:marRight w:val="0"/>
      <w:marTop w:val="0"/>
      <w:marBottom w:val="0"/>
      <w:divBdr>
        <w:top w:val="none" w:sz="0" w:space="0" w:color="auto"/>
        <w:left w:val="none" w:sz="0" w:space="0" w:color="auto"/>
        <w:bottom w:val="none" w:sz="0" w:space="0" w:color="auto"/>
        <w:right w:val="none" w:sz="0" w:space="0" w:color="auto"/>
      </w:divBdr>
    </w:div>
    <w:div w:id="1221408479">
      <w:bodyDiv w:val="1"/>
      <w:marLeft w:val="0"/>
      <w:marRight w:val="0"/>
      <w:marTop w:val="0"/>
      <w:marBottom w:val="0"/>
      <w:divBdr>
        <w:top w:val="none" w:sz="0" w:space="0" w:color="auto"/>
        <w:left w:val="none" w:sz="0" w:space="0" w:color="auto"/>
        <w:bottom w:val="none" w:sz="0" w:space="0" w:color="auto"/>
        <w:right w:val="none" w:sz="0" w:space="0" w:color="auto"/>
      </w:divBdr>
    </w:div>
    <w:div w:id="1228491670">
      <w:bodyDiv w:val="1"/>
      <w:marLeft w:val="0"/>
      <w:marRight w:val="0"/>
      <w:marTop w:val="0"/>
      <w:marBottom w:val="0"/>
      <w:divBdr>
        <w:top w:val="none" w:sz="0" w:space="0" w:color="auto"/>
        <w:left w:val="none" w:sz="0" w:space="0" w:color="auto"/>
        <w:bottom w:val="none" w:sz="0" w:space="0" w:color="auto"/>
        <w:right w:val="none" w:sz="0" w:space="0" w:color="auto"/>
      </w:divBdr>
    </w:div>
    <w:div w:id="1236554186">
      <w:bodyDiv w:val="1"/>
      <w:marLeft w:val="0"/>
      <w:marRight w:val="0"/>
      <w:marTop w:val="0"/>
      <w:marBottom w:val="0"/>
      <w:divBdr>
        <w:top w:val="none" w:sz="0" w:space="0" w:color="auto"/>
        <w:left w:val="none" w:sz="0" w:space="0" w:color="auto"/>
        <w:bottom w:val="none" w:sz="0" w:space="0" w:color="auto"/>
        <w:right w:val="none" w:sz="0" w:space="0" w:color="auto"/>
      </w:divBdr>
    </w:div>
    <w:div w:id="1255088766">
      <w:bodyDiv w:val="1"/>
      <w:marLeft w:val="0"/>
      <w:marRight w:val="0"/>
      <w:marTop w:val="0"/>
      <w:marBottom w:val="0"/>
      <w:divBdr>
        <w:top w:val="none" w:sz="0" w:space="0" w:color="auto"/>
        <w:left w:val="none" w:sz="0" w:space="0" w:color="auto"/>
        <w:bottom w:val="none" w:sz="0" w:space="0" w:color="auto"/>
        <w:right w:val="none" w:sz="0" w:space="0" w:color="auto"/>
      </w:divBdr>
    </w:div>
    <w:div w:id="1311402022">
      <w:bodyDiv w:val="1"/>
      <w:marLeft w:val="0"/>
      <w:marRight w:val="0"/>
      <w:marTop w:val="0"/>
      <w:marBottom w:val="0"/>
      <w:divBdr>
        <w:top w:val="none" w:sz="0" w:space="0" w:color="auto"/>
        <w:left w:val="none" w:sz="0" w:space="0" w:color="auto"/>
        <w:bottom w:val="none" w:sz="0" w:space="0" w:color="auto"/>
        <w:right w:val="none" w:sz="0" w:space="0" w:color="auto"/>
      </w:divBdr>
    </w:div>
    <w:div w:id="1346596598">
      <w:bodyDiv w:val="1"/>
      <w:marLeft w:val="0"/>
      <w:marRight w:val="0"/>
      <w:marTop w:val="0"/>
      <w:marBottom w:val="0"/>
      <w:divBdr>
        <w:top w:val="none" w:sz="0" w:space="0" w:color="auto"/>
        <w:left w:val="none" w:sz="0" w:space="0" w:color="auto"/>
        <w:bottom w:val="none" w:sz="0" w:space="0" w:color="auto"/>
        <w:right w:val="none" w:sz="0" w:space="0" w:color="auto"/>
      </w:divBdr>
    </w:div>
    <w:div w:id="1381706795">
      <w:bodyDiv w:val="1"/>
      <w:marLeft w:val="0"/>
      <w:marRight w:val="0"/>
      <w:marTop w:val="0"/>
      <w:marBottom w:val="0"/>
      <w:divBdr>
        <w:top w:val="none" w:sz="0" w:space="0" w:color="auto"/>
        <w:left w:val="none" w:sz="0" w:space="0" w:color="auto"/>
        <w:bottom w:val="none" w:sz="0" w:space="0" w:color="auto"/>
        <w:right w:val="none" w:sz="0" w:space="0" w:color="auto"/>
      </w:divBdr>
    </w:div>
    <w:div w:id="1381782715">
      <w:bodyDiv w:val="1"/>
      <w:marLeft w:val="0"/>
      <w:marRight w:val="0"/>
      <w:marTop w:val="0"/>
      <w:marBottom w:val="0"/>
      <w:divBdr>
        <w:top w:val="none" w:sz="0" w:space="0" w:color="auto"/>
        <w:left w:val="none" w:sz="0" w:space="0" w:color="auto"/>
        <w:bottom w:val="none" w:sz="0" w:space="0" w:color="auto"/>
        <w:right w:val="none" w:sz="0" w:space="0" w:color="auto"/>
      </w:divBdr>
    </w:div>
    <w:div w:id="1397898974">
      <w:bodyDiv w:val="1"/>
      <w:marLeft w:val="0"/>
      <w:marRight w:val="0"/>
      <w:marTop w:val="0"/>
      <w:marBottom w:val="0"/>
      <w:divBdr>
        <w:top w:val="none" w:sz="0" w:space="0" w:color="auto"/>
        <w:left w:val="none" w:sz="0" w:space="0" w:color="auto"/>
        <w:bottom w:val="none" w:sz="0" w:space="0" w:color="auto"/>
        <w:right w:val="none" w:sz="0" w:space="0" w:color="auto"/>
      </w:divBdr>
    </w:div>
    <w:div w:id="1398741088">
      <w:bodyDiv w:val="1"/>
      <w:marLeft w:val="0"/>
      <w:marRight w:val="0"/>
      <w:marTop w:val="0"/>
      <w:marBottom w:val="0"/>
      <w:divBdr>
        <w:top w:val="none" w:sz="0" w:space="0" w:color="auto"/>
        <w:left w:val="none" w:sz="0" w:space="0" w:color="auto"/>
        <w:bottom w:val="none" w:sz="0" w:space="0" w:color="auto"/>
        <w:right w:val="none" w:sz="0" w:space="0" w:color="auto"/>
      </w:divBdr>
    </w:div>
    <w:div w:id="1400060116">
      <w:bodyDiv w:val="1"/>
      <w:marLeft w:val="0"/>
      <w:marRight w:val="0"/>
      <w:marTop w:val="0"/>
      <w:marBottom w:val="0"/>
      <w:divBdr>
        <w:top w:val="none" w:sz="0" w:space="0" w:color="auto"/>
        <w:left w:val="none" w:sz="0" w:space="0" w:color="auto"/>
        <w:bottom w:val="none" w:sz="0" w:space="0" w:color="auto"/>
        <w:right w:val="none" w:sz="0" w:space="0" w:color="auto"/>
      </w:divBdr>
    </w:div>
    <w:div w:id="1423379543">
      <w:bodyDiv w:val="1"/>
      <w:marLeft w:val="0"/>
      <w:marRight w:val="0"/>
      <w:marTop w:val="0"/>
      <w:marBottom w:val="0"/>
      <w:divBdr>
        <w:top w:val="none" w:sz="0" w:space="0" w:color="auto"/>
        <w:left w:val="none" w:sz="0" w:space="0" w:color="auto"/>
        <w:bottom w:val="none" w:sz="0" w:space="0" w:color="auto"/>
        <w:right w:val="none" w:sz="0" w:space="0" w:color="auto"/>
      </w:divBdr>
    </w:div>
    <w:div w:id="1425226642">
      <w:bodyDiv w:val="1"/>
      <w:marLeft w:val="0"/>
      <w:marRight w:val="0"/>
      <w:marTop w:val="0"/>
      <w:marBottom w:val="0"/>
      <w:divBdr>
        <w:top w:val="none" w:sz="0" w:space="0" w:color="auto"/>
        <w:left w:val="none" w:sz="0" w:space="0" w:color="auto"/>
        <w:bottom w:val="none" w:sz="0" w:space="0" w:color="auto"/>
        <w:right w:val="none" w:sz="0" w:space="0" w:color="auto"/>
      </w:divBdr>
    </w:div>
    <w:div w:id="1429347519">
      <w:bodyDiv w:val="1"/>
      <w:marLeft w:val="0"/>
      <w:marRight w:val="0"/>
      <w:marTop w:val="0"/>
      <w:marBottom w:val="0"/>
      <w:divBdr>
        <w:top w:val="none" w:sz="0" w:space="0" w:color="auto"/>
        <w:left w:val="none" w:sz="0" w:space="0" w:color="auto"/>
        <w:bottom w:val="none" w:sz="0" w:space="0" w:color="auto"/>
        <w:right w:val="none" w:sz="0" w:space="0" w:color="auto"/>
      </w:divBdr>
    </w:div>
    <w:div w:id="1430347828">
      <w:bodyDiv w:val="1"/>
      <w:marLeft w:val="0"/>
      <w:marRight w:val="0"/>
      <w:marTop w:val="0"/>
      <w:marBottom w:val="0"/>
      <w:divBdr>
        <w:top w:val="none" w:sz="0" w:space="0" w:color="auto"/>
        <w:left w:val="none" w:sz="0" w:space="0" w:color="auto"/>
        <w:bottom w:val="none" w:sz="0" w:space="0" w:color="auto"/>
        <w:right w:val="none" w:sz="0" w:space="0" w:color="auto"/>
      </w:divBdr>
    </w:div>
    <w:div w:id="1443918370">
      <w:bodyDiv w:val="1"/>
      <w:marLeft w:val="0"/>
      <w:marRight w:val="0"/>
      <w:marTop w:val="0"/>
      <w:marBottom w:val="0"/>
      <w:divBdr>
        <w:top w:val="none" w:sz="0" w:space="0" w:color="auto"/>
        <w:left w:val="none" w:sz="0" w:space="0" w:color="auto"/>
        <w:bottom w:val="none" w:sz="0" w:space="0" w:color="auto"/>
        <w:right w:val="none" w:sz="0" w:space="0" w:color="auto"/>
      </w:divBdr>
    </w:div>
    <w:div w:id="1456216949">
      <w:bodyDiv w:val="1"/>
      <w:marLeft w:val="0"/>
      <w:marRight w:val="0"/>
      <w:marTop w:val="0"/>
      <w:marBottom w:val="0"/>
      <w:divBdr>
        <w:top w:val="none" w:sz="0" w:space="0" w:color="auto"/>
        <w:left w:val="none" w:sz="0" w:space="0" w:color="auto"/>
        <w:bottom w:val="none" w:sz="0" w:space="0" w:color="auto"/>
        <w:right w:val="none" w:sz="0" w:space="0" w:color="auto"/>
      </w:divBdr>
    </w:div>
    <w:div w:id="1465000443">
      <w:bodyDiv w:val="1"/>
      <w:marLeft w:val="0"/>
      <w:marRight w:val="0"/>
      <w:marTop w:val="0"/>
      <w:marBottom w:val="0"/>
      <w:divBdr>
        <w:top w:val="none" w:sz="0" w:space="0" w:color="auto"/>
        <w:left w:val="none" w:sz="0" w:space="0" w:color="auto"/>
        <w:bottom w:val="none" w:sz="0" w:space="0" w:color="auto"/>
        <w:right w:val="none" w:sz="0" w:space="0" w:color="auto"/>
      </w:divBdr>
    </w:div>
    <w:div w:id="1471361177">
      <w:bodyDiv w:val="1"/>
      <w:marLeft w:val="0"/>
      <w:marRight w:val="0"/>
      <w:marTop w:val="0"/>
      <w:marBottom w:val="0"/>
      <w:divBdr>
        <w:top w:val="none" w:sz="0" w:space="0" w:color="auto"/>
        <w:left w:val="none" w:sz="0" w:space="0" w:color="auto"/>
        <w:bottom w:val="none" w:sz="0" w:space="0" w:color="auto"/>
        <w:right w:val="none" w:sz="0" w:space="0" w:color="auto"/>
      </w:divBdr>
    </w:div>
    <w:div w:id="1472209046">
      <w:bodyDiv w:val="1"/>
      <w:marLeft w:val="0"/>
      <w:marRight w:val="0"/>
      <w:marTop w:val="0"/>
      <w:marBottom w:val="0"/>
      <w:divBdr>
        <w:top w:val="none" w:sz="0" w:space="0" w:color="auto"/>
        <w:left w:val="none" w:sz="0" w:space="0" w:color="auto"/>
        <w:bottom w:val="none" w:sz="0" w:space="0" w:color="auto"/>
        <w:right w:val="none" w:sz="0" w:space="0" w:color="auto"/>
      </w:divBdr>
    </w:div>
    <w:div w:id="1500731218">
      <w:bodyDiv w:val="1"/>
      <w:marLeft w:val="0"/>
      <w:marRight w:val="0"/>
      <w:marTop w:val="0"/>
      <w:marBottom w:val="0"/>
      <w:divBdr>
        <w:top w:val="none" w:sz="0" w:space="0" w:color="auto"/>
        <w:left w:val="none" w:sz="0" w:space="0" w:color="auto"/>
        <w:bottom w:val="none" w:sz="0" w:space="0" w:color="auto"/>
        <w:right w:val="none" w:sz="0" w:space="0" w:color="auto"/>
      </w:divBdr>
    </w:div>
    <w:div w:id="1513304298">
      <w:bodyDiv w:val="1"/>
      <w:marLeft w:val="0"/>
      <w:marRight w:val="0"/>
      <w:marTop w:val="0"/>
      <w:marBottom w:val="0"/>
      <w:divBdr>
        <w:top w:val="none" w:sz="0" w:space="0" w:color="auto"/>
        <w:left w:val="none" w:sz="0" w:space="0" w:color="auto"/>
        <w:bottom w:val="none" w:sz="0" w:space="0" w:color="auto"/>
        <w:right w:val="none" w:sz="0" w:space="0" w:color="auto"/>
      </w:divBdr>
    </w:div>
    <w:div w:id="1516188541">
      <w:bodyDiv w:val="1"/>
      <w:marLeft w:val="0"/>
      <w:marRight w:val="0"/>
      <w:marTop w:val="0"/>
      <w:marBottom w:val="0"/>
      <w:divBdr>
        <w:top w:val="none" w:sz="0" w:space="0" w:color="auto"/>
        <w:left w:val="none" w:sz="0" w:space="0" w:color="auto"/>
        <w:bottom w:val="none" w:sz="0" w:space="0" w:color="auto"/>
        <w:right w:val="none" w:sz="0" w:space="0" w:color="auto"/>
      </w:divBdr>
    </w:div>
    <w:div w:id="1528983181">
      <w:bodyDiv w:val="1"/>
      <w:marLeft w:val="0"/>
      <w:marRight w:val="0"/>
      <w:marTop w:val="0"/>
      <w:marBottom w:val="0"/>
      <w:divBdr>
        <w:top w:val="none" w:sz="0" w:space="0" w:color="auto"/>
        <w:left w:val="none" w:sz="0" w:space="0" w:color="auto"/>
        <w:bottom w:val="none" w:sz="0" w:space="0" w:color="auto"/>
        <w:right w:val="none" w:sz="0" w:space="0" w:color="auto"/>
      </w:divBdr>
    </w:div>
    <w:div w:id="1531990808">
      <w:bodyDiv w:val="1"/>
      <w:marLeft w:val="0"/>
      <w:marRight w:val="0"/>
      <w:marTop w:val="0"/>
      <w:marBottom w:val="0"/>
      <w:divBdr>
        <w:top w:val="none" w:sz="0" w:space="0" w:color="auto"/>
        <w:left w:val="none" w:sz="0" w:space="0" w:color="auto"/>
        <w:bottom w:val="none" w:sz="0" w:space="0" w:color="auto"/>
        <w:right w:val="none" w:sz="0" w:space="0" w:color="auto"/>
      </w:divBdr>
    </w:div>
    <w:div w:id="1552308041">
      <w:bodyDiv w:val="1"/>
      <w:marLeft w:val="0"/>
      <w:marRight w:val="0"/>
      <w:marTop w:val="0"/>
      <w:marBottom w:val="0"/>
      <w:divBdr>
        <w:top w:val="none" w:sz="0" w:space="0" w:color="auto"/>
        <w:left w:val="none" w:sz="0" w:space="0" w:color="auto"/>
        <w:bottom w:val="none" w:sz="0" w:space="0" w:color="auto"/>
        <w:right w:val="none" w:sz="0" w:space="0" w:color="auto"/>
      </w:divBdr>
    </w:div>
    <w:div w:id="1559199512">
      <w:bodyDiv w:val="1"/>
      <w:marLeft w:val="0"/>
      <w:marRight w:val="0"/>
      <w:marTop w:val="0"/>
      <w:marBottom w:val="0"/>
      <w:divBdr>
        <w:top w:val="none" w:sz="0" w:space="0" w:color="auto"/>
        <w:left w:val="none" w:sz="0" w:space="0" w:color="auto"/>
        <w:bottom w:val="none" w:sz="0" w:space="0" w:color="auto"/>
        <w:right w:val="none" w:sz="0" w:space="0" w:color="auto"/>
      </w:divBdr>
    </w:div>
    <w:div w:id="1576086126">
      <w:bodyDiv w:val="1"/>
      <w:marLeft w:val="0"/>
      <w:marRight w:val="0"/>
      <w:marTop w:val="0"/>
      <w:marBottom w:val="0"/>
      <w:divBdr>
        <w:top w:val="none" w:sz="0" w:space="0" w:color="auto"/>
        <w:left w:val="none" w:sz="0" w:space="0" w:color="auto"/>
        <w:bottom w:val="none" w:sz="0" w:space="0" w:color="auto"/>
        <w:right w:val="none" w:sz="0" w:space="0" w:color="auto"/>
      </w:divBdr>
    </w:div>
    <w:div w:id="1578006593">
      <w:bodyDiv w:val="1"/>
      <w:marLeft w:val="0"/>
      <w:marRight w:val="0"/>
      <w:marTop w:val="0"/>
      <w:marBottom w:val="0"/>
      <w:divBdr>
        <w:top w:val="none" w:sz="0" w:space="0" w:color="auto"/>
        <w:left w:val="none" w:sz="0" w:space="0" w:color="auto"/>
        <w:bottom w:val="none" w:sz="0" w:space="0" w:color="auto"/>
        <w:right w:val="none" w:sz="0" w:space="0" w:color="auto"/>
      </w:divBdr>
    </w:div>
    <w:div w:id="1595936098">
      <w:bodyDiv w:val="1"/>
      <w:marLeft w:val="0"/>
      <w:marRight w:val="0"/>
      <w:marTop w:val="0"/>
      <w:marBottom w:val="0"/>
      <w:divBdr>
        <w:top w:val="none" w:sz="0" w:space="0" w:color="auto"/>
        <w:left w:val="none" w:sz="0" w:space="0" w:color="auto"/>
        <w:bottom w:val="none" w:sz="0" w:space="0" w:color="auto"/>
        <w:right w:val="none" w:sz="0" w:space="0" w:color="auto"/>
      </w:divBdr>
    </w:div>
    <w:div w:id="1599407496">
      <w:bodyDiv w:val="1"/>
      <w:marLeft w:val="0"/>
      <w:marRight w:val="0"/>
      <w:marTop w:val="0"/>
      <w:marBottom w:val="0"/>
      <w:divBdr>
        <w:top w:val="none" w:sz="0" w:space="0" w:color="auto"/>
        <w:left w:val="none" w:sz="0" w:space="0" w:color="auto"/>
        <w:bottom w:val="none" w:sz="0" w:space="0" w:color="auto"/>
        <w:right w:val="none" w:sz="0" w:space="0" w:color="auto"/>
      </w:divBdr>
    </w:div>
    <w:div w:id="1603370898">
      <w:bodyDiv w:val="1"/>
      <w:marLeft w:val="0"/>
      <w:marRight w:val="0"/>
      <w:marTop w:val="0"/>
      <w:marBottom w:val="0"/>
      <w:divBdr>
        <w:top w:val="none" w:sz="0" w:space="0" w:color="auto"/>
        <w:left w:val="none" w:sz="0" w:space="0" w:color="auto"/>
        <w:bottom w:val="none" w:sz="0" w:space="0" w:color="auto"/>
        <w:right w:val="none" w:sz="0" w:space="0" w:color="auto"/>
      </w:divBdr>
    </w:div>
    <w:div w:id="1608737067">
      <w:bodyDiv w:val="1"/>
      <w:marLeft w:val="0"/>
      <w:marRight w:val="0"/>
      <w:marTop w:val="0"/>
      <w:marBottom w:val="0"/>
      <w:divBdr>
        <w:top w:val="none" w:sz="0" w:space="0" w:color="auto"/>
        <w:left w:val="none" w:sz="0" w:space="0" w:color="auto"/>
        <w:bottom w:val="none" w:sz="0" w:space="0" w:color="auto"/>
        <w:right w:val="none" w:sz="0" w:space="0" w:color="auto"/>
      </w:divBdr>
    </w:div>
    <w:div w:id="1632396571">
      <w:bodyDiv w:val="1"/>
      <w:marLeft w:val="0"/>
      <w:marRight w:val="0"/>
      <w:marTop w:val="0"/>
      <w:marBottom w:val="0"/>
      <w:divBdr>
        <w:top w:val="none" w:sz="0" w:space="0" w:color="auto"/>
        <w:left w:val="none" w:sz="0" w:space="0" w:color="auto"/>
        <w:bottom w:val="none" w:sz="0" w:space="0" w:color="auto"/>
        <w:right w:val="none" w:sz="0" w:space="0" w:color="auto"/>
      </w:divBdr>
    </w:div>
    <w:div w:id="1639649487">
      <w:bodyDiv w:val="1"/>
      <w:marLeft w:val="0"/>
      <w:marRight w:val="0"/>
      <w:marTop w:val="0"/>
      <w:marBottom w:val="0"/>
      <w:divBdr>
        <w:top w:val="none" w:sz="0" w:space="0" w:color="auto"/>
        <w:left w:val="none" w:sz="0" w:space="0" w:color="auto"/>
        <w:bottom w:val="none" w:sz="0" w:space="0" w:color="auto"/>
        <w:right w:val="none" w:sz="0" w:space="0" w:color="auto"/>
      </w:divBdr>
    </w:div>
    <w:div w:id="1655140911">
      <w:bodyDiv w:val="1"/>
      <w:marLeft w:val="0"/>
      <w:marRight w:val="0"/>
      <w:marTop w:val="0"/>
      <w:marBottom w:val="0"/>
      <w:divBdr>
        <w:top w:val="none" w:sz="0" w:space="0" w:color="auto"/>
        <w:left w:val="none" w:sz="0" w:space="0" w:color="auto"/>
        <w:bottom w:val="none" w:sz="0" w:space="0" w:color="auto"/>
        <w:right w:val="none" w:sz="0" w:space="0" w:color="auto"/>
      </w:divBdr>
    </w:div>
    <w:div w:id="1673023752">
      <w:bodyDiv w:val="1"/>
      <w:marLeft w:val="0"/>
      <w:marRight w:val="0"/>
      <w:marTop w:val="0"/>
      <w:marBottom w:val="0"/>
      <w:divBdr>
        <w:top w:val="none" w:sz="0" w:space="0" w:color="auto"/>
        <w:left w:val="none" w:sz="0" w:space="0" w:color="auto"/>
        <w:bottom w:val="none" w:sz="0" w:space="0" w:color="auto"/>
        <w:right w:val="none" w:sz="0" w:space="0" w:color="auto"/>
      </w:divBdr>
    </w:div>
    <w:div w:id="1685013952">
      <w:bodyDiv w:val="1"/>
      <w:marLeft w:val="0"/>
      <w:marRight w:val="0"/>
      <w:marTop w:val="0"/>
      <w:marBottom w:val="0"/>
      <w:divBdr>
        <w:top w:val="none" w:sz="0" w:space="0" w:color="auto"/>
        <w:left w:val="none" w:sz="0" w:space="0" w:color="auto"/>
        <w:bottom w:val="none" w:sz="0" w:space="0" w:color="auto"/>
        <w:right w:val="none" w:sz="0" w:space="0" w:color="auto"/>
      </w:divBdr>
    </w:div>
    <w:div w:id="1695498502">
      <w:bodyDiv w:val="1"/>
      <w:marLeft w:val="0"/>
      <w:marRight w:val="0"/>
      <w:marTop w:val="0"/>
      <w:marBottom w:val="0"/>
      <w:divBdr>
        <w:top w:val="none" w:sz="0" w:space="0" w:color="auto"/>
        <w:left w:val="none" w:sz="0" w:space="0" w:color="auto"/>
        <w:bottom w:val="none" w:sz="0" w:space="0" w:color="auto"/>
        <w:right w:val="none" w:sz="0" w:space="0" w:color="auto"/>
      </w:divBdr>
    </w:div>
    <w:div w:id="1703243228">
      <w:bodyDiv w:val="1"/>
      <w:marLeft w:val="0"/>
      <w:marRight w:val="0"/>
      <w:marTop w:val="0"/>
      <w:marBottom w:val="0"/>
      <w:divBdr>
        <w:top w:val="none" w:sz="0" w:space="0" w:color="auto"/>
        <w:left w:val="none" w:sz="0" w:space="0" w:color="auto"/>
        <w:bottom w:val="none" w:sz="0" w:space="0" w:color="auto"/>
        <w:right w:val="none" w:sz="0" w:space="0" w:color="auto"/>
      </w:divBdr>
    </w:div>
    <w:div w:id="1712610376">
      <w:bodyDiv w:val="1"/>
      <w:marLeft w:val="0"/>
      <w:marRight w:val="0"/>
      <w:marTop w:val="0"/>
      <w:marBottom w:val="0"/>
      <w:divBdr>
        <w:top w:val="none" w:sz="0" w:space="0" w:color="auto"/>
        <w:left w:val="none" w:sz="0" w:space="0" w:color="auto"/>
        <w:bottom w:val="none" w:sz="0" w:space="0" w:color="auto"/>
        <w:right w:val="none" w:sz="0" w:space="0" w:color="auto"/>
      </w:divBdr>
    </w:div>
    <w:div w:id="1713925055">
      <w:bodyDiv w:val="1"/>
      <w:marLeft w:val="0"/>
      <w:marRight w:val="0"/>
      <w:marTop w:val="0"/>
      <w:marBottom w:val="0"/>
      <w:divBdr>
        <w:top w:val="none" w:sz="0" w:space="0" w:color="auto"/>
        <w:left w:val="none" w:sz="0" w:space="0" w:color="auto"/>
        <w:bottom w:val="none" w:sz="0" w:space="0" w:color="auto"/>
        <w:right w:val="none" w:sz="0" w:space="0" w:color="auto"/>
      </w:divBdr>
    </w:div>
    <w:div w:id="1734115065">
      <w:bodyDiv w:val="1"/>
      <w:marLeft w:val="0"/>
      <w:marRight w:val="0"/>
      <w:marTop w:val="0"/>
      <w:marBottom w:val="0"/>
      <w:divBdr>
        <w:top w:val="none" w:sz="0" w:space="0" w:color="auto"/>
        <w:left w:val="none" w:sz="0" w:space="0" w:color="auto"/>
        <w:bottom w:val="none" w:sz="0" w:space="0" w:color="auto"/>
        <w:right w:val="none" w:sz="0" w:space="0" w:color="auto"/>
      </w:divBdr>
    </w:div>
    <w:div w:id="1748645511">
      <w:bodyDiv w:val="1"/>
      <w:marLeft w:val="0"/>
      <w:marRight w:val="0"/>
      <w:marTop w:val="0"/>
      <w:marBottom w:val="0"/>
      <w:divBdr>
        <w:top w:val="none" w:sz="0" w:space="0" w:color="auto"/>
        <w:left w:val="none" w:sz="0" w:space="0" w:color="auto"/>
        <w:bottom w:val="none" w:sz="0" w:space="0" w:color="auto"/>
        <w:right w:val="none" w:sz="0" w:space="0" w:color="auto"/>
      </w:divBdr>
    </w:div>
    <w:div w:id="1749231150">
      <w:bodyDiv w:val="1"/>
      <w:marLeft w:val="0"/>
      <w:marRight w:val="0"/>
      <w:marTop w:val="0"/>
      <w:marBottom w:val="0"/>
      <w:divBdr>
        <w:top w:val="none" w:sz="0" w:space="0" w:color="auto"/>
        <w:left w:val="none" w:sz="0" w:space="0" w:color="auto"/>
        <w:bottom w:val="none" w:sz="0" w:space="0" w:color="auto"/>
        <w:right w:val="none" w:sz="0" w:space="0" w:color="auto"/>
      </w:divBdr>
    </w:div>
    <w:div w:id="1760829201">
      <w:bodyDiv w:val="1"/>
      <w:marLeft w:val="0"/>
      <w:marRight w:val="0"/>
      <w:marTop w:val="0"/>
      <w:marBottom w:val="0"/>
      <w:divBdr>
        <w:top w:val="none" w:sz="0" w:space="0" w:color="auto"/>
        <w:left w:val="none" w:sz="0" w:space="0" w:color="auto"/>
        <w:bottom w:val="none" w:sz="0" w:space="0" w:color="auto"/>
        <w:right w:val="none" w:sz="0" w:space="0" w:color="auto"/>
      </w:divBdr>
    </w:div>
    <w:div w:id="1775436600">
      <w:bodyDiv w:val="1"/>
      <w:marLeft w:val="0"/>
      <w:marRight w:val="0"/>
      <w:marTop w:val="0"/>
      <w:marBottom w:val="0"/>
      <w:divBdr>
        <w:top w:val="none" w:sz="0" w:space="0" w:color="auto"/>
        <w:left w:val="none" w:sz="0" w:space="0" w:color="auto"/>
        <w:bottom w:val="none" w:sz="0" w:space="0" w:color="auto"/>
        <w:right w:val="none" w:sz="0" w:space="0" w:color="auto"/>
      </w:divBdr>
    </w:div>
    <w:div w:id="1808010232">
      <w:bodyDiv w:val="1"/>
      <w:marLeft w:val="0"/>
      <w:marRight w:val="0"/>
      <w:marTop w:val="0"/>
      <w:marBottom w:val="0"/>
      <w:divBdr>
        <w:top w:val="none" w:sz="0" w:space="0" w:color="auto"/>
        <w:left w:val="none" w:sz="0" w:space="0" w:color="auto"/>
        <w:bottom w:val="none" w:sz="0" w:space="0" w:color="auto"/>
        <w:right w:val="none" w:sz="0" w:space="0" w:color="auto"/>
      </w:divBdr>
    </w:div>
    <w:div w:id="1810973466">
      <w:bodyDiv w:val="1"/>
      <w:marLeft w:val="0"/>
      <w:marRight w:val="0"/>
      <w:marTop w:val="0"/>
      <w:marBottom w:val="0"/>
      <w:divBdr>
        <w:top w:val="none" w:sz="0" w:space="0" w:color="auto"/>
        <w:left w:val="none" w:sz="0" w:space="0" w:color="auto"/>
        <w:bottom w:val="none" w:sz="0" w:space="0" w:color="auto"/>
        <w:right w:val="none" w:sz="0" w:space="0" w:color="auto"/>
      </w:divBdr>
    </w:div>
    <w:div w:id="1812285081">
      <w:bodyDiv w:val="1"/>
      <w:marLeft w:val="0"/>
      <w:marRight w:val="0"/>
      <w:marTop w:val="0"/>
      <w:marBottom w:val="0"/>
      <w:divBdr>
        <w:top w:val="none" w:sz="0" w:space="0" w:color="auto"/>
        <w:left w:val="none" w:sz="0" w:space="0" w:color="auto"/>
        <w:bottom w:val="none" w:sz="0" w:space="0" w:color="auto"/>
        <w:right w:val="none" w:sz="0" w:space="0" w:color="auto"/>
      </w:divBdr>
    </w:div>
    <w:div w:id="1824351579">
      <w:bodyDiv w:val="1"/>
      <w:marLeft w:val="0"/>
      <w:marRight w:val="0"/>
      <w:marTop w:val="0"/>
      <w:marBottom w:val="0"/>
      <w:divBdr>
        <w:top w:val="none" w:sz="0" w:space="0" w:color="auto"/>
        <w:left w:val="none" w:sz="0" w:space="0" w:color="auto"/>
        <w:bottom w:val="none" w:sz="0" w:space="0" w:color="auto"/>
        <w:right w:val="none" w:sz="0" w:space="0" w:color="auto"/>
      </w:divBdr>
    </w:div>
    <w:div w:id="1833644099">
      <w:bodyDiv w:val="1"/>
      <w:marLeft w:val="0"/>
      <w:marRight w:val="0"/>
      <w:marTop w:val="0"/>
      <w:marBottom w:val="0"/>
      <w:divBdr>
        <w:top w:val="none" w:sz="0" w:space="0" w:color="auto"/>
        <w:left w:val="none" w:sz="0" w:space="0" w:color="auto"/>
        <w:bottom w:val="none" w:sz="0" w:space="0" w:color="auto"/>
        <w:right w:val="none" w:sz="0" w:space="0" w:color="auto"/>
      </w:divBdr>
    </w:div>
    <w:div w:id="1833987635">
      <w:bodyDiv w:val="1"/>
      <w:marLeft w:val="0"/>
      <w:marRight w:val="0"/>
      <w:marTop w:val="0"/>
      <w:marBottom w:val="0"/>
      <w:divBdr>
        <w:top w:val="none" w:sz="0" w:space="0" w:color="auto"/>
        <w:left w:val="none" w:sz="0" w:space="0" w:color="auto"/>
        <w:bottom w:val="none" w:sz="0" w:space="0" w:color="auto"/>
        <w:right w:val="none" w:sz="0" w:space="0" w:color="auto"/>
      </w:divBdr>
    </w:div>
    <w:div w:id="1834295025">
      <w:bodyDiv w:val="1"/>
      <w:marLeft w:val="0"/>
      <w:marRight w:val="0"/>
      <w:marTop w:val="0"/>
      <w:marBottom w:val="0"/>
      <w:divBdr>
        <w:top w:val="none" w:sz="0" w:space="0" w:color="auto"/>
        <w:left w:val="none" w:sz="0" w:space="0" w:color="auto"/>
        <w:bottom w:val="none" w:sz="0" w:space="0" w:color="auto"/>
        <w:right w:val="none" w:sz="0" w:space="0" w:color="auto"/>
      </w:divBdr>
    </w:div>
    <w:div w:id="1836721849">
      <w:bodyDiv w:val="1"/>
      <w:marLeft w:val="0"/>
      <w:marRight w:val="0"/>
      <w:marTop w:val="0"/>
      <w:marBottom w:val="0"/>
      <w:divBdr>
        <w:top w:val="none" w:sz="0" w:space="0" w:color="auto"/>
        <w:left w:val="none" w:sz="0" w:space="0" w:color="auto"/>
        <w:bottom w:val="none" w:sz="0" w:space="0" w:color="auto"/>
        <w:right w:val="none" w:sz="0" w:space="0" w:color="auto"/>
      </w:divBdr>
    </w:div>
    <w:div w:id="1845512174">
      <w:bodyDiv w:val="1"/>
      <w:marLeft w:val="0"/>
      <w:marRight w:val="0"/>
      <w:marTop w:val="0"/>
      <w:marBottom w:val="0"/>
      <w:divBdr>
        <w:top w:val="none" w:sz="0" w:space="0" w:color="auto"/>
        <w:left w:val="none" w:sz="0" w:space="0" w:color="auto"/>
        <w:bottom w:val="none" w:sz="0" w:space="0" w:color="auto"/>
        <w:right w:val="none" w:sz="0" w:space="0" w:color="auto"/>
      </w:divBdr>
    </w:div>
    <w:div w:id="1854879142">
      <w:bodyDiv w:val="1"/>
      <w:marLeft w:val="0"/>
      <w:marRight w:val="0"/>
      <w:marTop w:val="0"/>
      <w:marBottom w:val="0"/>
      <w:divBdr>
        <w:top w:val="none" w:sz="0" w:space="0" w:color="auto"/>
        <w:left w:val="none" w:sz="0" w:space="0" w:color="auto"/>
        <w:bottom w:val="none" w:sz="0" w:space="0" w:color="auto"/>
        <w:right w:val="none" w:sz="0" w:space="0" w:color="auto"/>
      </w:divBdr>
    </w:div>
    <w:div w:id="1857501483">
      <w:bodyDiv w:val="1"/>
      <w:marLeft w:val="0"/>
      <w:marRight w:val="0"/>
      <w:marTop w:val="0"/>
      <w:marBottom w:val="0"/>
      <w:divBdr>
        <w:top w:val="none" w:sz="0" w:space="0" w:color="auto"/>
        <w:left w:val="none" w:sz="0" w:space="0" w:color="auto"/>
        <w:bottom w:val="none" w:sz="0" w:space="0" w:color="auto"/>
        <w:right w:val="none" w:sz="0" w:space="0" w:color="auto"/>
      </w:divBdr>
    </w:div>
    <w:div w:id="1858234072">
      <w:bodyDiv w:val="1"/>
      <w:marLeft w:val="0"/>
      <w:marRight w:val="0"/>
      <w:marTop w:val="0"/>
      <w:marBottom w:val="0"/>
      <w:divBdr>
        <w:top w:val="none" w:sz="0" w:space="0" w:color="auto"/>
        <w:left w:val="none" w:sz="0" w:space="0" w:color="auto"/>
        <w:bottom w:val="none" w:sz="0" w:space="0" w:color="auto"/>
        <w:right w:val="none" w:sz="0" w:space="0" w:color="auto"/>
      </w:divBdr>
    </w:div>
    <w:div w:id="1858420429">
      <w:bodyDiv w:val="1"/>
      <w:marLeft w:val="0"/>
      <w:marRight w:val="0"/>
      <w:marTop w:val="0"/>
      <w:marBottom w:val="0"/>
      <w:divBdr>
        <w:top w:val="none" w:sz="0" w:space="0" w:color="auto"/>
        <w:left w:val="none" w:sz="0" w:space="0" w:color="auto"/>
        <w:bottom w:val="none" w:sz="0" w:space="0" w:color="auto"/>
        <w:right w:val="none" w:sz="0" w:space="0" w:color="auto"/>
      </w:divBdr>
    </w:div>
    <w:div w:id="1887371409">
      <w:bodyDiv w:val="1"/>
      <w:marLeft w:val="0"/>
      <w:marRight w:val="0"/>
      <w:marTop w:val="0"/>
      <w:marBottom w:val="0"/>
      <w:divBdr>
        <w:top w:val="none" w:sz="0" w:space="0" w:color="auto"/>
        <w:left w:val="none" w:sz="0" w:space="0" w:color="auto"/>
        <w:bottom w:val="none" w:sz="0" w:space="0" w:color="auto"/>
        <w:right w:val="none" w:sz="0" w:space="0" w:color="auto"/>
      </w:divBdr>
    </w:div>
    <w:div w:id="1905944868">
      <w:bodyDiv w:val="1"/>
      <w:marLeft w:val="0"/>
      <w:marRight w:val="0"/>
      <w:marTop w:val="0"/>
      <w:marBottom w:val="0"/>
      <w:divBdr>
        <w:top w:val="none" w:sz="0" w:space="0" w:color="auto"/>
        <w:left w:val="none" w:sz="0" w:space="0" w:color="auto"/>
        <w:bottom w:val="none" w:sz="0" w:space="0" w:color="auto"/>
        <w:right w:val="none" w:sz="0" w:space="0" w:color="auto"/>
      </w:divBdr>
    </w:div>
    <w:div w:id="1906796706">
      <w:bodyDiv w:val="1"/>
      <w:marLeft w:val="0"/>
      <w:marRight w:val="0"/>
      <w:marTop w:val="0"/>
      <w:marBottom w:val="0"/>
      <w:divBdr>
        <w:top w:val="none" w:sz="0" w:space="0" w:color="auto"/>
        <w:left w:val="none" w:sz="0" w:space="0" w:color="auto"/>
        <w:bottom w:val="none" w:sz="0" w:space="0" w:color="auto"/>
        <w:right w:val="none" w:sz="0" w:space="0" w:color="auto"/>
      </w:divBdr>
    </w:div>
    <w:div w:id="1918394357">
      <w:bodyDiv w:val="1"/>
      <w:marLeft w:val="0"/>
      <w:marRight w:val="0"/>
      <w:marTop w:val="0"/>
      <w:marBottom w:val="0"/>
      <w:divBdr>
        <w:top w:val="none" w:sz="0" w:space="0" w:color="auto"/>
        <w:left w:val="none" w:sz="0" w:space="0" w:color="auto"/>
        <w:bottom w:val="none" w:sz="0" w:space="0" w:color="auto"/>
        <w:right w:val="none" w:sz="0" w:space="0" w:color="auto"/>
      </w:divBdr>
    </w:div>
    <w:div w:id="1930580263">
      <w:bodyDiv w:val="1"/>
      <w:marLeft w:val="0"/>
      <w:marRight w:val="0"/>
      <w:marTop w:val="0"/>
      <w:marBottom w:val="0"/>
      <w:divBdr>
        <w:top w:val="none" w:sz="0" w:space="0" w:color="auto"/>
        <w:left w:val="none" w:sz="0" w:space="0" w:color="auto"/>
        <w:bottom w:val="none" w:sz="0" w:space="0" w:color="auto"/>
        <w:right w:val="none" w:sz="0" w:space="0" w:color="auto"/>
      </w:divBdr>
    </w:div>
    <w:div w:id="1946112946">
      <w:bodyDiv w:val="1"/>
      <w:marLeft w:val="0"/>
      <w:marRight w:val="0"/>
      <w:marTop w:val="0"/>
      <w:marBottom w:val="0"/>
      <w:divBdr>
        <w:top w:val="none" w:sz="0" w:space="0" w:color="auto"/>
        <w:left w:val="none" w:sz="0" w:space="0" w:color="auto"/>
        <w:bottom w:val="none" w:sz="0" w:space="0" w:color="auto"/>
        <w:right w:val="none" w:sz="0" w:space="0" w:color="auto"/>
      </w:divBdr>
    </w:div>
    <w:div w:id="1948804127">
      <w:bodyDiv w:val="1"/>
      <w:marLeft w:val="0"/>
      <w:marRight w:val="0"/>
      <w:marTop w:val="0"/>
      <w:marBottom w:val="0"/>
      <w:divBdr>
        <w:top w:val="none" w:sz="0" w:space="0" w:color="auto"/>
        <w:left w:val="none" w:sz="0" w:space="0" w:color="auto"/>
        <w:bottom w:val="none" w:sz="0" w:space="0" w:color="auto"/>
        <w:right w:val="none" w:sz="0" w:space="0" w:color="auto"/>
      </w:divBdr>
    </w:div>
    <w:div w:id="1953635367">
      <w:bodyDiv w:val="1"/>
      <w:marLeft w:val="0"/>
      <w:marRight w:val="0"/>
      <w:marTop w:val="0"/>
      <w:marBottom w:val="0"/>
      <w:divBdr>
        <w:top w:val="none" w:sz="0" w:space="0" w:color="auto"/>
        <w:left w:val="none" w:sz="0" w:space="0" w:color="auto"/>
        <w:bottom w:val="none" w:sz="0" w:space="0" w:color="auto"/>
        <w:right w:val="none" w:sz="0" w:space="0" w:color="auto"/>
      </w:divBdr>
    </w:div>
    <w:div w:id="1976524766">
      <w:bodyDiv w:val="1"/>
      <w:marLeft w:val="0"/>
      <w:marRight w:val="0"/>
      <w:marTop w:val="0"/>
      <w:marBottom w:val="0"/>
      <w:divBdr>
        <w:top w:val="none" w:sz="0" w:space="0" w:color="auto"/>
        <w:left w:val="none" w:sz="0" w:space="0" w:color="auto"/>
        <w:bottom w:val="none" w:sz="0" w:space="0" w:color="auto"/>
        <w:right w:val="none" w:sz="0" w:space="0" w:color="auto"/>
      </w:divBdr>
    </w:div>
    <w:div w:id="1996060923">
      <w:bodyDiv w:val="1"/>
      <w:marLeft w:val="0"/>
      <w:marRight w:val="0"/>
      <w:marTop w:val="0"/>
      <w:marBottom w:val="0"/>
      <w:divBdr>
        <w:top w:val="none" w:sz="0" w:space="0" w:color="auto"/>
        <w:left w:val="none" w:sz="0" w:space="0" w:color="auto"/>
        <w:bottom w:val="none" w:sz="0" w:space="0" w:color="auto"/>
        <w:right w:val="none" w:sz="0" w:space="0" w:color="auto"/>
      </w:divBdr>
    </w:div>
    <w:div w:id="2009481462">
      <w:bodyDiv w:val="1"/>
      <w:marLeft w:val="0"/>
      <w:marRight w:val="0"/>
      <w:marTop w:val="0"/>
      <w:marBottom w:val="0"/>
      <w:divBdr>
        <w:top w:val="none" w:sz="0" w:space="0" w:color="auto"/>
        <w:left w:val="none" w:sz="0" w:space="0" w:color="auto"/>
        <w:bottom w:val="none" w:sz="0" w:space="0" w:color="auto"/>
        <w:right w:val="none" w:sz="0" w:space="0" w:color="auto"/>
      </w:divBdr>
    </w:div>
    <w:div w:id="2017657218">
      <w:bodyDiv w:val="1"/>
      <w:marLeft w:val="0"/>
      <w:marRight w:val="0"/>
      <w:marTop w:val="0"/>
      <w:marBottom w:val="0"/>
      <w:divBdr>
        <w:top w:val="none" w:sz="0" w:space="0" w:color="auto"/>
        <w:left w:val="none" w:sz="0" w:space="0" w:color="auto"/>
        <w:bottom w:val="none" w:sz="0" w:space="0" w:color="auto"/>
        <w:right w:val="none" w:sz="0" w:space="0" w:color="auto"/>
      </w:divBdr>
    </w:div>
    <w:div w:id="2022005876">
      <w:bodyDiv w:val="1"/>
      <w:marLeft w:val="0"/>
      <w:marRight w:val="0"/>
      <w:marTop w:val="0"/>
      <w:marBottom w:val="0"/>
      <w:divBdr>
        <w:top w:val="none" w:sz="0" w:space="0" w:color="auto"/>
        <w:left w:val="none" w:sz="0" w:space="0" w:color="auto"/>
        <w:bottom w:val="none" w:sz="0" w:space="0" w:color="auto"/>
        <w:right w:val="none" w:sz="0" w:space="0" w:color="auto"/>
      </w:divBdr>
    </w:div>
    <w:div w:id="2032149957">
      <w:bodyDiv w:val="1"/>
      <w:marLeft w:val="0"/>
      <w:marRight w:val="0"/>
      <w:marTop w:val="0"/>
      <w:marBottom w:val="0"/>
      <w:divBdr>
        <w:top w:val="none" w:sz="0" w:space="0" w:color="auto"/>
        <w:left w:val="none" w:sz="0" w:space="0" w:color="auto"/>
        <w:bottom w:val="none" w:sz="0" w:space="0" w:color="auto"/>
        <w:right w:val="none" w:sz="0" w:space="0" w:color="auto"/>
      </w:divBdr>
    </w:div>
    <w:div w:id="2048291237">
      <w:bodyDiv w:val="1"/>
      <w:marLeft w:val="0"/>
      <w:marRight w:val="0"/>
      <w:marTop w:val="0"/>
      <w:marBottom w:val="0"/>
      <w:divBdr>
        <w:top w:val="none" w:sz="0" w:space="0" w:color="auto"/>
        <w:left w:val="none" w:sz="0" w:space="0" w:color="auto"/>
        <w:bottom w:val="none" w:sz="0" w:space="0" w:color="auto"/>
        <w:right w:val="none" w:sz="0" w:space="0" w:color="auto"/>
      </w:divBdr>
    </w:div>
    <w:div w:id="2048987645">
      <w:bodyDiv w:val="1"/>
      <w:marLeft w:val="0"/>
      <w:marRight w:val="0"/>
      <w:marTop w:val="0"/>
      <w:marBottom w:val="0"/>
      <w:divBdr>
        <w:top w:val="none" w:sz="0" w:space="0" w:color="auto"/>
        <w:left w:val="none" w:sz="0" w:space="0" w:color="auto"/>
        <w:bottom w:val="none" w:sz="0" w:space="0" w:color="auto"/>
        <w:right w:val="none" w:sz="0" w:space="0" w:color="auto"/>
      </w:divBdr>
    </w:div>
    <w:div w:id="2053339724">
      <w:bodyDiv w:val="1"/>
      <w:marLeft w:val="0"/>
      <w:marRight w:val="0"/>
      <w:marTop w:val="0"/>
      <w:marBottom w:val="0"/>
      <w:divBdr>
        <w:top w:val="none" w:sz="0" w:space="0" w:color="auto"/>
        <w:left w:val="none" w:sz="0" w:space="0" w:color="auto"/>
        <w:bottom w:val="none" w:sz="0" w:space="0" w:color="auto"/>
        <w:right w:val="none" w:sz="0" w:space="0" w:color="auto"/>
      </w:divBdr>
    </w:div>
    <w:div w:id="2060208501">
      <w:bodyDiv w:val="1"/>
      <w:marLeft w:val="0"/>
      <w:marRight w:val="0"/>
      <w:marTop w:val="0"/>
      <w:marBottom w:val="0"/>
      <w:divBdr>
        <w:top w:val="none" w:sz="0" w:space="0" w:color="auto"/>
        <w:left w:val="none" w:sz="0" w:space="0" w:color="auto"/>
        <w:bottom w:val="none" w:sz="0" w:space="0" w:color="auto"/>
        <w:right w:val="none" w:sz="0" w:space="0" w:color="auto"/>
      </w:divBdr>
    </w:div>
    <w:div w:id="2072269086">
      <w:bodyDiv w:val="1"/>
      <w:marLeft w:val="0"/>
      <w:marRight w:val="0"/>
      <w:marTop w:val="0"/>
      <w:marBottom w:val="0"/>
      <w:divBdr>
        <w:top w:val="none" w:sz="0" w:space="0" w:color="auto"/>
        <w:left w:val="none" w:sz="0" w:space="0" w:color="auto"/>
        <w:bottom w:val="none" w:sz="0" w:space="0" w:color="auto"/>
        <w:right w:val="none" w:sz="0" w:space="0" w:color="auto"/>
      </w:divBdr>
    </w:div>
    <w:div w:id="2072462851">
      <w:bodyDiv w:val="1"/>
      <w:marLeft w:val="0"/>
      <w:marRight w:val="0"/>
      <w:marTop w:val="0"/>
      <w:marBottom w:val="0"/>
      <w:divBdr>
        <w:top w:val="none" w:sz="0" w:space="0" w:color="auto"/>
        <w:left w:val="none" w:sz="0" w:space="0" w:color="auto"/>
        <w:bottom w:val="none" w:sz="0" w:space="0" w:color="auto"/>
        <w:right w:val="none" w:sz="0" w:space="0" w:color="auto"/>
      </w:divBdr>
    </w:div>
    <w:div w:id="2079669106">
      <w:bodyDiv w:val="1"/>
      <w:marLeft w:val="0"/>
      <w:marRight w:val="0"/>
      <w:marTop w:val="0"/>
      <w:marBottom w:val="0"/>
      <w:divBdr>
        <w:top w:val="none" w:sz="0" w:space="0" w:color="auto"/>
        <w:left w:val="none" w:sz="0" w:space="0" w:color="auto"/>
        <w:bottom w:val="none" w:sz="0" w:space="0" w:color="auto"/>
        <w:right w:val="none" w:sz="0" w:space="0" w:color="auto"/>
      </w:divBdr>
    </w:div>
    <w:div w:id="2098285011">
      <w:bodyDiv w:val="1"/>
      <w:marLeft w:val="0"/>
      <w:marRight w:val="0"/>
      <w:marTop w:val="0"/>
      <w:marBottom w:val="0"/>
      <w:divBdr>
        <w:top w:val="none" w:sz="0" w:space="0" w:color="auto"/>
        <w:left w:val="none" w:sz="0" w:space="0" w:color="auto"/>
        <w:bottom w:val="none" w:sz="0" w:space="0" w:color="auto"/>
        <w:right w:val="none" w:sz="0" w:space="0" w:color="auto"/>
      </w:divBdr>
    </w:div>
    <w:div w:id="2100326739">
      <w:bodyDiv w:val="1"/>
      <w:marLeft w:val="0"/>
      <w:marRight w:val="0"/>
      <w:marTop w:val="0"/>
      <w:marBottom w:val="0"/>
      <w:divBdr>
        <w:top w:val="none" w:sz="0" w:space="0" w:color="auto"/>
        <w:left w:val="none" w:sz="0" w:space="0" w:color="auto"/>
        <w:bottom w:val="none" w:sz="0" w:space="0" w:color="auto"/>
        <w:right w:val="none" w:sz="0" w:space="0" w:color="auto"/>
      </w:divBdr>
    </w:div>
    <w:div w:id="2103529918">
      <w:bodyDiv w:val="1"/>
      <w:marLeft w:val="0"/>
      <w:marRight w:val="0"/>
      <w:marTop w:val="0"/>
      <w:marBottom w:val="0"/>
      <w:divBdr>
        <w:top w:val="none" w:sz="0" w:space="0" w:color="auto"/>
        <w:left w:val="none" w:sz="0" w:space="0" w:color="auto"/>
        <w:bottom w:val="none" w:sz="0" w:space="0" w:color="auto"/>
        <w:right w:val="none" w:sz="0" w:space="0" w:color="auto"/>
      </w:divBdr>
    </w:div>
    <w:div w:id="2104763320">
      <w:bodyDiv w:val="1"/>
      <w:marLeft w:val="0"/>
      <w:marRight w:val="0"/>
      <w:marTop w:val="0"/>
      <w:marBottom w:val="0"/>
      <w:divBdr>
        <w:top w:val="none" w:sz="0" w:space="0" w:color="auto"/>
        <w:left w:val="none" w:sz="0" w:space="0" w:color="auto"/>
        <w:bottom w:val="none" w:sz="0" w:space="0" w:color="auto"/>
        <w:right w:val="none" w:sz="0" w:space="0" w:color="auto"/>
      </w:divBdr>
    </w:div>
    <w:div w:id="2111586973">
      <w:bodyDiv w:val="1"/>
      <w:marLeft w:val="0"/>
      <w:marRight w:val="0"/>
      <w:marTop w:val="0"/>
      <w:marBottom w:val="0"/>
      <w:divBdr>
        <w:top w:val="none" w:sz="0" w:space="0" w:color="auto"/>
        <w:left w:val="none" w:sz="0" w:space="0" w:color="auto"/>
        <w:bottom w:val="none" w:sz="0" w:space="0" w:color="auto"/>
        <w:right w:val="none" w:sz="0" w:space="0" w:color="auto"/>
      </w:divBdr>
    </w:div>
    <w:div w:id="2115321365">
      <w:bodyDiv w:val="1"/>
      <w:marLeft w:val="0"/>
      <w:marRight w:val="0"/>
      <w:marTop w:val="0"/>
      <w:marBottom w:val="0"/>
      <w:divBdr>
        <w:top w:val="none" w:sz="0" w:space="0" w:color="auto"/>
        <w:left w:val="none" w:sz="0" w:space="0" w:color="auto"/>
        <w:bottom w:val="none" w:sz="0" w:space="0" w:color="auto"/>
        <w:right w:val="none" w:sz="0" w:space="0" w:color="auto"/>
      </w:divBdr>
    </w:div>
    <w:div w:id="2121558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package" Target="embeddings/Microsoft_Excel_Worksheet.xlsx"/><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package" Target="embeddings/Microsoft_Excel_Worksheet15.xlsx"/><Relationship Id="rId50" Type="http://schemas.openxmlformats.org/officeDocument/2006/relationships/footer" Target="footer4.xml"/><Relationship Id="rId55" Type="http://schemas.openxmlformats.org/officeDocument/2006/relationships/image" Target="media/image24.emf"/><Relationship Id="rId63" Type="http://schemas.openxmlformats.org/officeDocument/2006/relationships/image" Target="media/image2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package" Target="embeddings/Microsoft_Excel_Worksheet6.xlsx"/><Relationship Id="rId11" Type="http://schemas.openxmlformats.org/officeDocument/2006/relationships/image" Target="media/image3.emf"/><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Microsoft_Excel_Worksheet10.xlsx"/><Relationship Id="rId40" Type="http://schemas.openxmlformats.org/officeDocument/2006/relationships/image" Target="media/image17.emf"/><Relationship Id="rId45" Type="http://schemas.openxmlformats.org/officeDocument/2006/relationships/package" Target="embeddings/Microsoft_Excel_Worksheet14.xlsx"/><Relationship Id="rId53" Type="http://schemas.openxmlformats.org/officeDocument/2006/relationships/image" Target="media/image23.emf"/><Relationship Id="rId58" Type="http://schemas.openxmlformats.org/officeDocument/2006/relationships/package" Target="embeddings/Microsoft_Excel_Worksheet20.xlsx"/><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5.xml"/><Relationship Id="rId19" Type="http://schemas.openxmlformats.org/officeDocument/2006/relationships/package" Target="embeddings/Microsoft_Excel_Macro-Enabled_Worksheet2.xlsm"/><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Excel_Worksheet5.xlsx"/><Relationship Id="rId30" Type="http://schemas.openxmlformats.org/officeDocument/2006/relationships/image" Target="media/image12.emf"/><Relationship Id="rId35" Type="http://schemas.openxmlformats.org/officeDocument/2006/relationships/package" Target="embeddings/Microsoft_Excel_Worksheet9.xlsx"/><Relationship Id="rId43" Type="http://schemas.openxmlformats.org/officeDocument/2006/relationships/package" Target="embeddings/Microsoft_Excel_Worksheet13.xlsx"/><Relationship Id="rId48" Type="http://schemas.openxmlformats.org/officeDocument/2006/relationships/image" Target="media/image21.emf"/><Relationship Id="rId56" Type="http://schemas.openxmlformats.org/officeDocument/2006/relationships/package" Target="embeddings/Microsoft_Excel_Worksheet19.xlsx"/><Relationship Id="rId64" Type="http://schemas.openxmlformats.org/officeDocument/2006/relationships/package" Target="embeddings/Microsoft_Excel_Worksheet22.xlsx"/><Relationship Id="rId8" Type="http://schemas.openxmlformats.org/officeDocument/2006/relationships/image" Target="media/image1.png"/><Relationship Id="rId51" Type="http://schemas.openxmlformats.org/officeDocument/2006/relationships/image" Target="media/image22.emf"/><Relationship Id="rId3" Type="http://schemas.openxmlformats.org/officeDocument/2006/relationships/styles" Target="styles.xml"/><Relationship Id="rId12" Type="http://schemas.openxmlformats.org/officeDocument/2006/relationships/oleObject" Target="embeddings/Microsoft_Visio_2003-2010_Drawing.vsd"/><Relationship Id="rId17" Type="http://schemas.openxmlformats.org/officeDocument/2006/relationships/package" Target="embeddings/Microsoft_Excel_Macro-Enabled_Worksheet1.xlsm"/><Relationship Id="rId25" Type="http://schemas.openxmlformats.org/officeDocument/2006/relationships/package" Target="embeddings/Microsoft_Excel_Worksheet4.xlsx"/><Relationship Id="rId33" Type="http://schemas.openxmlformats.org/officeDocument/2006/relationships/package" Target="embeddings/Microsoft_Excel_Worksheet8.xlsx"/><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image" Target="media/image26.emf"/><Relationship Id="rId67" Type="http://schemas.openxmlformats.org/officeDocument/2006/relationships/theme" Target="theme/theme1.xml"/><Relationship Id="rId20" Type="http://schemas.openxmlformats.org/officeDocument/2006/relationships/image" Target="media/image7.emf"/><Relationship Id="rId41" Type="http://schemas.openxmlformats.org/officeDocument/2006/relationships/package" Target="embeddings/Microsoft_Excel_Worksheet12.xlsx"/><Relationship Id="rId54" Type="http://schemas.openxmlformats.org/officeDocument/2006/relationships/package" Target="embeddings/Microsoft_Excel_Worksheet18.xlsx"/><Relationship Id="rId62"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Excel_Macro-Enabled_Worksheet.xlsm"/><Relationship Id="rId23" Type="http://schemas.openxmlformats.org/officeDocument/2006/relationships/package" Target="embeddings/Microsoft_Excel_Worksheet3.xls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package" Target="embeddings/Microsoft_Excel_Worksheet16.xlsx"/><Relationship Id="rId57" Type="http://schemas.openxmlformats.org/officeDocument/2006/relationships/image" Target="media/image25.emf"/><Relationship Id="rId10" Type="http://schemas.openxmlformats.org/officeDocument/2006/relationships/footer" Target="footer2.xml"/><Relationship Id="rId31" Type="http://schemas.openxmlformats.org/officeDocument/2006/relationships/package" Target="embeddings/Microsoft_Excel_Worksheet7.xlsx"/><Relationship Id="rId44" Type="http://schemas.openxmlformats.org/officeDocument/2006/relationships/image" Target="media/image19.emf"/><Relationship Id="rId52" Type="http://schemas.openxmlformats.org/officeDocument/2006/relationships/package" Target="embeddings/Microsoft_Excel_Worksheet17.xlsx"/><Relationship Id="rId60" Type="http://schemas.openxmlformats.org/officeDocument/2006/relationships/package" Target="embeddings/Microsoft_Excel_Macro-Enabled_Worksheet21.xlsm"/><Relationship Id="rId65" Type="http://schemas.openxmlformats.org/officeDocument/2006/relationships/footer" Target="footer7.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6.emf"/><Relationship Id="rId39" Type="http://schemas.openxmlformats.org/officeDocument/2006/relationships/package" Target="embeddings/Microsoft_Excel_Worksheet11.xlsx"/></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footer4.xml.rels><?xml version="1.0" encoding="UTF-8" standalone="yes"?>
<Relationships xmlns="http://schemas.openxmlformats.org/package/2006/relationships"><Relationship Id="rId1" Type="http://schemas.openxmlformats.org/officeDocument/2006/relationships/image" Target="media/image2.jpeg"/></Relationships>
</file>

<file path=word/_rels/footer5.xml.rels><?xml version="1.0" encoding="UTF-8" standalone="yes"?>
<Relationships xmlns="http://schemas.openxmlformats.org/package/2006/relationships"><Relationship Id="rId1" Type="http://schemas.openxmlformats.org/officeDocument/2006/relationships/image" Target="media/image2.jpeg"/></Relationships>
</file>

<file path=word/_rels/footer6.xml.rels><?xml version="1.0" encoding="UTF-8" standalone="yes"?>
<Relationships xmlns="http://schemas.openxmlformats.org/package/2006/relationships"><Relationship Id="rId1" Type="http://schemas.openxmlformats.org/officeDocument/2006/relationships/image" Target="media/image2.jpeg"/></Relationships>
</file>

<file path=word/_rels/footer7.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F24111-72BE-4F13-BCE2-396E8B91D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74</Pages>
  <Words>14091</Words>
  <Characters>77503</Characters>
  <Application>Microsoft Office Word</Application>
  <DocSecurity>0</DocSecurity>
  <Lines>645</Lines>
  <Paragraphs>182</Paragraphs>
  <ScaleCrop>false</ScaleCrop>
  <HeadingPairs>
    <vt:vector size="2" baseType="variant">
      <vt:variant>
        <vt:lpstr>Título</vt:lpstr>
      </vt:variant>
      <vt:variant>
        <vt:i4>1</vt:i4>
      </vt:variant>
    </vt:vector>
  </HeadingPairs>
  <TitlesOfParts>
    <vt:vector size="1" baseType="lpstr">
      <vt:lpstr>PLAN OPERATIVO ANUAL                                                                                            2023</vt:lpstr>
    </vt:vector>
  </TitlesOfParts>
  <Company>INSTITUTO GUATEMALTECO DE MIGRACIÓN</Company>
  <LinksUpToDate>false</LinksUpToDate>
  <CharactersWithSpaces>91412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OPERATIVO ANUAL                                                                                            2023</dc:title>
  <dc:creator>Anabella Osorio</dc:creator>
  <cp:lastModifiedBy>Miriam Cobrella Bracamonte Orantes de González</cp:lastModifiedBy>
  <cp:revision>3</cp:revision>
  <cp:lastPrinted>2025-06-17T20:38:00Z</cp:lastPrinted>
  <dcterms:created xsi:type="dcterms:W3CDTF">2025-10-31T17:36:00Z</dcterms:created>
  <dcterms:modified xsi:type="dcterms:W3CDTF">2025-10-31T17:37:00Z</dcterms:modified>
</cp:coreProperties>
</file>