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F5CB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eastAsia="Times" w:cstheme="minorHAnsi"/>
          <w:lang w:eastAsia="zh-CN"/>
        </w:rPr>
      </w:pPr>
    </w:p>
    <w:p w14:paraId="34BE4E14" w14:textId="77777777" w:rsidR="00781B49" w:rsidRPr="00E0060B" w:rsidRDefault="00781B49" w:rsidP="00781B49">
      <w:pPr>
        <w:jc w:val="center"/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Misión</w:t>
      </w:r>
    </w:p>
    <w:p w14:paraId="03C62D3C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El Instituto Guatemalteco de Migración tiene como misión el velar por el respeto al derecho humano de migrar, garantizarlo mediante la administración adecuada del derecho migratorio y la asistencia y protección oportuna de aquellas personas migrantes extranjeras o nacionales que lo requieran. Asimismo, constituirse como un órgano descentralizado en la prestación de los servicios públicos migratorios, orientando su acción al respeto de los derechos humanos de las personas.</w:t>
      </w:r>
    </w:p>
    <w:p w14:paraId="64C213B6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eastAsia="Times" w:cstheme="minorHAnsi"/>
          <w:lang w:eastAsia="zh-CN"/>
        </w:rPr>
      </w:pPr>
    </w:p>
    <w:p w14:paraId="047B20CF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eastAsia="Times" w:cstheme="minorHAnsi"/>
          <w:lang w:eastAsia="zh-CN"/>
        </w:rPr>
      </w:pPr>
    </w:p>
    <w:p w14:paraId="02A66A10" w14:textId="77777777" w:rsidR="00781B49" w:rsidRPr="00E0060B" w:rsidRDefault="00781B49" w:rsidP="00781B49">
      <w:pPr>
        <w:jc w:val="center"/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Visión</w:t>
      </w:r>
    </w:p>
    <w:p w14:paraId="453F9884" w14:textId="77777777" w:rsidR="00ED5F8E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Ser la entidad referente de atención al usuario y en materia Migratoria, del Organismo Ejecutivo que, de manera descentralizada y como parte de la Autoridad Migratoria Nacional del Estado de Guatemala, lidera la Gestión del Sistema Migratorio Guatemalteco y Política Migratoria mediante gestión por resultados a nivel Nacional Regional e Internacional.</w:t>
      </w:r>
    </w:p>
    <w:p w14:paraId="33CADC58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0873E507" w14:textId="77777777" w:rsidR="00781B49" w:rsidRPr="00E0060B" w:rsidRDefault="00781B49" w:rsidP="00781B49">
      <w:pPr>
        <w:jc w:val="center"/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Objetivos</w:t>
      </w:r>
    </w:p>
    <w:p w14:paraId="6125F4D7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082EB7E5" w14:textId="77777777" w:rsidR="00781B49" w:rsidRPr="00E0060B" w:rsidRDefault="00781B49" w:rsidP="00781B49">
      <w:pPr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Política Migratoria</w:t>
      </w:r>
    </w:p>
    <w:p w14:paraId="0351933A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Formular, crear, coordinar, articular, alinear, implantar, implementar y ejecutar el monitoreo, seguimiento, evaluación y retroalimentación de la Política Migratoria Integral a nivel nacional.</w:t>
      </w:r>
    </w:p>
    <w:p w14:paraId="6B89D309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Establecer acuerdos y convenios intra e interinstitucionales para el fortalecimiento de las actividades migratorias e intercambio de información, entre otras.</w:t>
      </w:r>
    </w:p>
    <w:p w14:paraId="2171FE9A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Integrar los compromisos migratorios adquiridos por Guatemala en el ámbito nacional e internacional.</w:t>
      </w:r>
    </w:p>
    <w:p w14:paraId="2D412DF1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Liderar la coordinación y gestión interinstitucional integral desde el ámbito de su competencia.</w:t>
      </w:r>
    </w:p>
    <w:p w14:paraId="388C41C8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Atención y protección de derechos fundamentales de los migrantes</w:t>
      </w:r>
      <w:r w:rsidR="00245F5A" w:rsidRPr="00E0060B">
        <w:rPr>
          <w:rFonts w:cstheme="minorHAnsi"/>
        </w:rPr>
        <w:t>.</w:t>
      </w:r>
    </w:p>
    <w:p w14:paraId="77C45737" w14:textId="77777777" w:rsidR="00781B49" w:rsidRPr="00E0060B" w:rsidRDefault="00781B49" w:rsidP="00781B49">
      <w:pPr>
        <w:pStyle w:val="Prrafodelista"/>
        <w:numPr>
          <w:ilvl w:val="0"/>
          <w:numId w:val="1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Garantizar el derecho a migrar, la protección y la asistencia de las personas migrantes nacionales y extranjeras.</w:t>
      </w:r>
    </w:p>
    <w:p w14:paraId="4252D6B6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7F03D629" w14:textId="77777777" w:rsidR="00781B49" w:rsidRPr="00E0060B" w:rsidRDefault="00781B49">
      <w:pPr>
        <w:rPr>
          <w:rFonts w:cstheme="minorHAnsi"/>
        </w:rPr>
      </w:pPr>
      <w:r w:rsidRPr="00E0060B">
        <w:rPr>
          <w:rFonts w:cstheme="minorHAnsi"/>
        </w:rPr>
        <w:br w:type="page"/>
      </w:r>
    </w:p>
    <w:p w14:paraId="513BDF20" w14:textId="77777777" w:rsidR="003132CF" w:rsidRPr="00E0060B" w:rsidRDefault="003132CF" w:rsidP="00811258">
      <w:pPr>
        <w:rPr>
          <w:rFonts w:cstheme="minorHAnsi"/>
          <w:b/>
          <w:sz w:val="24"/>
          <w:szCs w:val="24"/>
        </w:rPr>
      </w:pPr>
    </w:p>
    <w:p w14:paraId="00EBAEC3" w14:textId="77777777" w:rsidR="00781B49" w:rsidRPr="00E0060B" w:rsidRDefault="00781B49" w:rsidP="00811258">
      <w:pPr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Control Migratorio</w:t>
      </w:r>
    </w:p>
    <w:p w14:paraId="6C9C2409" w14:textId="77777777" w:rsidR="00781B49" w:rsidRPr="00E0060B" w:rsidRDefault="00781B49" w:rsidP="00811258">
      <w:pPr>
        <w:pStyle w:val="Prrafodelista"/>
        <w:numPr>
          <w:ilvl w:val="0"/>
          <w:numId w:val="5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Coadyuvar con la seguridad migratoria de Nacionales y Extranjeros, control y registro de ingresos y egresos del país.</w:t>
      </w:r>
    </w:p>
    <w:p w14:paraId="3D1F6C20" w14:textId="3623DA7D" w:rsidR="00781B49" w:rsidRPr="00E0060B" w:rsidRDefault="00781B49" w:rsidP="00811258">
      <w:pPr>
        <w:pStyle w:val="Prrafodelista"/>
        <w:numPr>
          <w:ilvl w:val="0"/>
          <w:numId w:val="5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Mejorar los controles migratorio</w:t>
      </w:r>
      <w:r w:rsidR="00AB3A59" w:rsidRPr="00E0060B">
        <w:rPr>
          <w:rFonts w:cstheme="minorHAnsi"/>
        </w:rPr>
        <w:t>s</w:t>
      </w:r>
      <w:r w:rsidRPr="00E0060B">
        <w:rPr>
          <w:rFonts w:cstheme="minorHAnsi"/>
        </w:rPr>
        <w:t xml:space="preserve"> para el registro de personas migrantes durante el origen, tránsito, destino y retorno.</w:t>
      </w:r>
    </w:p>
    <w:p w14:paraId="7983DA91" w14:textId="77777777" w:rsidR="00781B49" w:rsidRPr="00E0060B" w:rsidRDefault="00781B49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5264EFCD" w14:textId="77777777" w:rsidR="00781B49" w:rsidRPr="00E0060B" w:rsidRDefault="00781B49" w:rsidP="00811258">
      <w:pPr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Documentos de Identidad personal y de viaje</w:t>
      </w:r>
    </w:p>
    <w:p w14:paraId="05506085" w14:textId="77777777" w:rsidR="00781B49" w:rsidRPr="00E0060B" w:rsidRDefault="00781B49" w:rsidP="00811258">
      <w:pPr>
        <w:pStyle w:val="Prrafodelista"/>
        <w:numPr>
          <w:ilvl w:val="0"/>
          <w:numId w:val="4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Incrementar bajo un modelo de gestión de calidad, los Centros de Emisión de Pasaportes de manera desconcentrada para aumentar la atención a la población guatemalteca.</w:t>
      </w:r>
    </w:p>
    <w:p w14:paraId="77938802" w14:textId="77777777" w:rsidR="00811258" w:rsidRPr="00E0060B" w:rsidRDefault="00811258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71D5AFAE" w14:textId="77777777" w:rsidR="00781B49" w:rsidRPr="00E0060B" w:rsidRDefault="00781B49" w:rsidP="00811258">
      <w:pPr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Emisión de visas y residencias a extranjeros</w:t>
      </w:r>
    </w:p>
    <w:p w14:paraId="2DC1A943" w14:textId="77777777" w:rsidR="00781B49" w:rsidRPr="00E0060B" w:rsidRDefault="00781B49" w:rsidP="00811258">
      <w:pPr>
        <w:pStyle w:val="Prrafodelista"/>
        <w:numPr>
          <w:ilvl w:val="0"/>
          <w:numId w:val="3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Incrementar bajo un modelo de gestión de calidad, los Centros de Emisión de Visas y Residencias a personas extranjeras, que solicitan los servicios en Guatemala.</w:t>
      </w:r>
    </w:p>
    <w:p w14:paraId="79873D56" w14:textId="77777777" w:rsidR="00811258" w:rsidRPr="00E0060B" w:rsidRDefault="00811258" w:rsidP="00781B49">
      <w:pPr>
        <w:suppressAutoHyphens/>
        <w:spacing w:after="0" w:line="240" w:lineRule="auto"/>
        <w:ind w:right="340"/>
        <w:jc w:val="both"/>
        <w:rPr>
          <w:rFonts w:cstheme="minorHAnsi"/>
        </w:rPr>
      </w:pPr>
    </w:p>
    <w:p w14:paraId="54490FD1" w14:textId="77777777" w:rsidR="00781B49" w:rsidRPr="00E0060B" w:rsidRDefault="00781B49" w:rsidP="00811258">
      <w:pPr>
        <w:rPr>
          <w:rFonts w:cstheme="minorHAnsi"/>
          <w:b/>
          <w:sz w:val="24"/>
          <w:szCs w:val="24"/>
        </w:rPr>
      </w:pPr>
      <w:r w:rsidRPr="00E0060B">
        <w:rPr>
          <w:rFonts w:cstheme="minorHAnsi"/>
          <w:b/>
          <w:sz w:val="24"/>
          <w:szCs w:val="24"/>
        </w:rPr>
        <w:t>Fortalecimiento técnico, administrativo-financiero</w:t>
      </w:r>
    </w:p>
    <w:p w14:paraId="11F09D45" w14:textId="77777777" w:rsidR="00781B49" w:rsidRPr="00E0060B" w:rsidRDefault="00781B49" w:rsidP="00811258">
      <w:pPr>
        <w:pStyle w:val="Prrafodelista"/>
        <w:numPr>
          <w:ilvl w:val="0"/>
          <w:numId w:val="2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Descentralizar y ejercer exclusiva competencia en materia del Instituto Guatemalteco de Migración, a nivel nacional, regional y departamental.</w:t>
      </w:r>
    </w:p>
    <w:p w14:paraId="56CE1976" w14:textId="77777777" w:rsidR="00781B49" w:rsidRPr="00E0060B" w:rsidRDefault="00781B49" w:rsidP="00811258">
      <w:pPr>
        <w:pStyle w:val="Prrafodelista"/>
        <w:numPr>
          <w:ilvl w:val="0"/>
          <w:numId w:val="2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Desconcentrar al Instituto Guatemalteco de Migración, con sedes regionales, departamentales y en fronteras priorizadas del país.</w:t>
      </w:r>
    </w:p>
    <w:p w14:paraId="3BB3A2F4" w14:textId="77777777" w:rsidR="00781B49" w:rsidRPr="00E0060B" w:rsidRDefault="00781B49" w:rsidP="00811258">
      <w:pPr>
        <w:pStyle w:val="Prrafodelista"/>
        <w:numPr>
          <w:ilvl w:val="0"/>
          <w:numId w:val="2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Fortalecer al Instituto Guatemalteco de Migración y modernizar su operación con plataformas y sistemas informáticos de punta.</w:t>
      </w:r>
    </w:p>
    <w:p w14:paraId="757F315F" w14:textId="77777777" w:rsidR="00781B49" w:rsidRPr="00E0060B" w:rsidRDefault="00781B49" w:rsidP="00811258">
      <w:pPr>
        <w:pStyle w:val="Prrafodelista"/>
        <w:numPr>
          <w:ilvl w:val="0"/>
          <w:numId w:val="2"/>
        </w:numPr>
        <w:suppressAutoHyphens/>
        <w:spacing w:after="0" w:line="240" w:lineRule="auto"/>
        <w:ind w:right="340"/>
        <w:jc w:val="both"/>
        <w:rPr>
          <w:rFonts w:cstheme="minorHAnsi"/>
        </w:rPr>
      </w:pPr>
      <w:r w:rsidRPr="00E0060B">
        <w:rPr>
          <w:rFonts w:cstheme="minorHAnsi"/>
        </w:rPr>
        <w:t>Crear e impulsar los mecanismos financieros necesarios que busquen la autosostenibilidad financiera y complemente los ingresos privativos del IGM con apoyo de la cooperación internacional.</w:t>
      </w:r>
    </w:p>
    <w:sectPr w:rsidR="00781B49" w:rsidRPr="00E0060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D97C" w14:textId="77777777" w:rsidR="003B7A97" w:rsidRDefault="003B7A97" w:rsidP="00E273FA">
      <w:pPr>
        <w:spacing w:after="0" w:line="240" w:lineRule="auto"/>
      </w:pPr>
      <w:r>
        <w:separator/>
      </w:r>
    </w:p>
  </w:endnote>
  <w:endnote w:type="continuationSeparator" w:id="0">
    <w:p w14:paraId="44FBDD3F" w14:textId="77777777" w:rsidR="003B7A97" w:rsidRDefault="003B7A97" w:rsidP="00E27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7352" w14:textId="77777777" w:rsidR="003B7A97" w:rsidRDefault="003B7A97" w:rsidP="00E273FA">
      <w:pPr>
        <w:spacing w:after="0" w:line="240" w:lineRule="auto"/>
      </w:pPr>
      <w:r>
        <w:separator/>
      </w:r>
    </w:p>
  </w:footnote>
  <w:footnote w:type="continuationSeparator" w:id="0">
    <w:p w14:paraId="23A11C83" w14:textId="77777777" w:rsidR="003B7A97" w:rsidRDefault="003B7A97" w:rsidP="00E27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A3CB" w14:textId="77777777" w:rsidR="00E273FA" w:rsidRPr="00E273FA" w:rsidRDefault="00E273FA" w:rsidP="00E273FA">
    <w:pPr>
      <w:pStyle w:val="Encabezado"/>
      <w:jc w:val="center"/>
      <w:rPr>
        <w:b/>
        <w:color w:val="1F3864" w:themeColor="accent1" w:themeShade="80"/>
        <w:sz w:val="40"/>
      </w:rPr>
    </w:pPr>
    <w:r w:rsidRPr="009302B0">
      <w:rPr>
        <w:b/>
        <w:color w:val="FF0000"/>
        <w:sz w:val="32"/>
      </w:rPr>
      <w:t>INSTITUTO GUATEMALTECO DE MIGRACIÓN</w:t>
    </w:r>
  </w:p>
  <w:p w14:paraId="467CA26D" w14:textId="303550B6" w:rsidR="00E25867" w:rsidRDefault="00E25867" w:rsidP="00E25867">
    <w:pPr>
      <w:pStyle w:val="Encabezado"/>
      <w:jc w:val="center"/>
      <w:rPr>
        <w:color w:val="1F3864" w:themeColor="accent1" w:themeShade="80"/>
      </w:rPr>
    </w:pPr>
    <w:r>
      <w:rPr>
        <w:color w:val="1F3864" w:themeColor="accent1" w:themeShade="80"/>
      </w:rPr>
      <w:t xml:space="preserve">Subdirector de Planificación: Licda. </w:t>
    </w:r>
    <w:r w:rsidR="005E1644">
      <w:rPr>
        <w:color w:val="1F3864" w:themeColor="accent1" w:themeShade="80"/>
      </w:rPr>
      <w:t>Zoila Sofía Mazariegos Samayoa</w:t>
    </w:r>
  </w:p>
  <w:p w14:paraId="366FF6DB" w14:textId="77777777" w:rsidR="00E25867" w:rsidRDefault="00E25867" w:rsidP="00E25867">
    <w:pPr>
      <w:pStyle w:val="Encabezado"/>
      <w:jc w:val="center"/>
      <w:rPr>
        <w:color w:val="1F3864" w:themeColor="accent1" w:themeShade="80"/>
        <w:sz w:val="20"/>
      </w:rPr>
    </w:pPr>
    <w:r>
      <w:rPr>
        <w:color w:val="1F3864" w:themeColor="accent1" w:themeShade="80"/>
        <w:sz w:val="20"/>
      </w:rPr>
      <w:t>Responsable de Actualizar la Información: Edgar Leonel Leal Bolaños</w:t>
    </w:r>
  </w:p>
  <w:p w14:paraId="005DFF70" w14:textId="0733D257" w:rsidR="00E25867" w:rsidRDefault="00E25867" w:rsidP="00E25867">
    <w:pPr>
      <w:pStyle w:val="Encabezado"/>
      <w:jc w:val="center"/>
      <w:rPr>
        <w:color w:val="1F3864" w:themeColor="accent1" w:themeShade="80"/>
      </w:rPr>
    </w:pPr>
    <w:r>
      <w:rPr>
        <w:color w:val="1F3864" w:themeColor="accent1" w:themeShade="80"/>
      </w:rPr>
      <w:t xml:space="preserve">Fecha de Emisión: </w:t>
    </w:r>
    <w:r w:rsidR="00D71072">
      <w:rPr>
        <w:color w:val="1F3864" w:themeColor="accent1" w:themeShade="80"/>
      </w:rPr>
      <w:t>12</w:t>
    </w:r>
    <w:r>
      <w:rPr>
        <w:color w:val="1F3864" w:themeColor="accent1" w:themeShade="80"/>
      </w:rPr>
      <w:t>/</w:t>
    </w:r>
    <w:r w:rsidR="00AB3A59">
      <w:rPr>
        <w:color w:val="1F3864" w:themeColor="accent1" w:themeShade="80"/>
      </w:rPr>
      <w:t>01</w:t>
    </w:r>
    <w:r>
      <w:rPr>
        <w:color w:val="1F3864" w:themeColor="accent1" w:themeShade="80"/>
      </w:rPr>
      <w:t>/</w:t>
    </w:r>
    <w:r w:rsidR="005E1644">
      <w:rPr>
        <w:color w:val="1F3864" w:themeColor="accent1" w:themeShade="80"/>
      </w:rPr>
      <w:t>202</w:t>
    </w:r>
    <w:r w:rsidR="00D71072">
      <w:rPr>
        <w:color w:val="1F3864" w:themeColor="accent1" w:themeShade="80"/>
      </w:rPr>
      <w:t>6</w:t>
    </w:r>
  </w:p>
  <w:p w14:paraId="311D10EE" w14:textId="77777777" w:rsidR="00E25867" w:rsidRDefault="00E25867" w:rsidP="00E25867">
    <w:pPr>
      <w:pStyle w:val="Encabezado"/>
      <w:jc w:val="center"/>
      <w:rPr>
        <w:color w:val="1F3864" w:themeColor="accent1" w:themeShade="80"/>
      </w:rPr>
    </w:pPr>
    <w:r>
      <w:rPr>
        <w:color w:val="1F3864" w:themeColor="accent1" w:themeShade="80"/>
      </w:rPr>
      <w:t>(Artículo 10, numeral 0</w:t>
    </w:r>
    <w:r w:rsidR="004B00FD">
      <w:rPr>
        <w:color w:val="1F3864" w:themeColor="accent1" w:themeShade="80"/>
      </w:rPr>
      <w:t>5</w:t>
    </w:r>
    <w:r>
      <w:rPr>
        <w:color w:val="1F3864" w:themeColor="accent1" w:themeShade="80"/>
      </w:rPr>
      <w:t>, Ley de Acceso a la Información Pública)</w:t>
    </w:r>
  </w:p>
  <w:p w14:paraId="431F3881" w14:textId="77777777" w:rsidR="009302B0" w:rsidRDefault="009302B0" w:rsidP="00E273FA">
    <w:pPr>
      <w:pStyle w:val="Encabezado"/>
      <w:jc w:val="center"/>
      <w:rPr>
        <w:color w:val="1F3864" w:themeColor="accent1" w:themeShade="80"/>
      </w:rPr>
    </w:pPr>
  </w:p>
  <w:p w14:paraId="1FC77E03" w14:textId="77777777" w:rsidR="009302B0" w:rsidRPr="009302B0" w:rsidRDefault="00095EC2" w:rsidP="00E273FA">
    <w:pPr>
      <w:pStyle w:val="Encabezado"/>
      <w:jc w:val="center"/>
      <w:rPr>
        <w:b/>
        <w:color w:val="1F3864" w:themeColor="accent1" w:themeShade="80"/>
        <w:u w:val="single"/>
      </w:rPr>
    </w:pPr>
    <w:r>
      <w:rPr>
        <w:b/>
        <w:color w:val="1F3864" w:themeColor="accent1" w:themeShade="80"/>
        <w:u w:val="single"/>
      </w:rPr>
      <w:t>MISIÓN, VISIÓN Y OBJETIVOS</w:t>
    </w:r>
  </w:p>
  <w:p w14:paraId="433A0810" w14:textId="77777777" w:rsidR="009302B0" w:rsidRPr="00E273FA" w:rsidRDefault="009302B0" w:rsidP="00E273FA">
    <w:pPr>
      <w:pStyle w:val="Encabezado"/>
      <w:jc w:val="center"/>
      <w:rPr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922"/>
    <w:multiLevelType w:val="hybridMultilevel"/>
    <w:tmpl w:val="11C652B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66209"/>
    <w:multiLevelType w:val="hybridMultilevel"/>
    <w:tmpl w:val="9DA2BB2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A7110"/>
    <w:multiLevelType w:val="hybridMultilevel"/>
    <w:tmpl w:val="85406E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083E36"/>
    <w:multiLevelType w:val="hybridMultilevel"/>
    <w:tmpl w:val="C226D7E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0A5070"/>
    <w:multiLevelType w:val="hybridMultilevel"/>
    <w:tmpl w:val="18BC349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FA"/>
    <w:rsid w:val="00095EC2"/>
    <w:rsid w:val="000C2094"/>
    <w:rsid w:val="001670BA"/>
    <w:rsid w:val="001F2591"/>
    <w:rsid w:val="0020447A"/>
    <w:rsid w:val="00245F5A"/>
    <w:rsid w:val="0030337B"/>
    <w:rsid w:val="003132CF"/>
    <w:rsid w:val="00326F54"/>
    <w:rsid w:val="003B7A97"/>
    <w:rsid w:val="004B00FD"/>
    <w:rsid w:val="005531F7"/>
    <w:rsid w:val="005A28AC"/>
    <w:rsid w:val="005E1644"/>
    <w:rsid w:val="0064013E"/>
    <w:rsid w:val="006935DC"/>
    <w:rsid w:val="00734DC4"/>
    <w:rsid w:val="007449C2"/>
    <w:rsid w:val="00781B49"/>
    <w:rsid w:val="00811258"/>
    <w:rsid w:val="00811EE0"/>
    <w:rsid w:val="00811F8B"/>
    <w:rsid w:val="009302B0"/>
    <w:rsid w:val="00A36C92"/>
    <w:rsid w:val="00AB3A59"/>
    <w:rsid w:val="00AE5865"/>
    <w:rsid w:val="00D01218"/>
    <w:rsid w:val="00D422FC"/>
    <w:rsid w:val="00D71072"/>
    <w:rsid w:val="00E0060B"/>
    <w:rsid w:val="00E25867"/>
    <w:rsid w:val="00E273FA"/>
    <w:rsid w:val="00ED5F8E"/>
    <w:rsid w:val="00F4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18880"/>
  <w15:docId w15:val="{2D6F00A6-EEFA-4CF8-8822-252A617F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3FA"/>
  </w:style>
  <w:style w:type="paragraph" w:styleId="Piedepgina">
    <w:name w:val="footer"/>
    <w:basedOn w:val="Normal"/>
    <w:link w:val="PiedepginaCar"/>
    <w:uiPriority w:val="99"/>
    <w:unhideWhenUsed/>
    <w:rsid w:val="00E27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3FA"/>
  </w:style>
  <w:style w:type="paragraph" w:styleId="Prrafodelista">
    <w:name w:val="List Paragraph"/>
    <w:basedOn w:val="Normal"/>
    <w:uiPriority w:val="34"/>
    <w:qFormat/>
    <w:rsid w:val="0078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Edgar Leonel Leal Bolaños</cp:lastModifiedBy>
  <cp:revision>3</cp:revision>
  <cp:lastPrinted>2026-01-12T18:36:00Z</cp:lastPrinted>
  <dcterms:created xsi:type="dcterms:W3CDTF">2025-01-20T14:09:00Z</dcterms:created>
  <dcterms:modified xsi:type="dcterms:W3CDTF">2026-01-12T18:36:00Z</dcterms:modified>
</cp:coreProperties>
</file>