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BFA34" w14:textId="77777777" w:rsidR="004E2A8E" w:rsidRDefault="004E2A8E" w:rsidP="004E2A8E">
      <w:pPr>
        <w:jc w:val="center"/>
        <w:rPr>
          <w:rFonts w:ascii="Lato" w:eastAsia="Lato" w:hAnsi="Lato" w:cs="Lato"/>
          <w:b/>
        </w:rPr>
      </w:pPr>
      <w:r>
        <w:rPr>
          <w:rFonts w:ascii="Lato" w:eastAsia="Lato" w:hAnsi="Lato" w:cs="Lato"/>
          <w:b/>
        </w:rPr>
        <w:t>INFORME DE COOPERACIÓN TÉCNICA</w:t>
      </w:r>
      <w:r>
        <w:rPr>
          <w:rFonts w:ascii="Lato" w:eastAsia="Lato" w:hAnsi="Lato" w:cs="Lato"/>
          <w:b/>
          <w:vertAlign w:val="superscript"/>
        </w:rPr>
        <w:footnoteReference w:id="1"/>
      </w:r>
      <w:r>
        <w:rPr>
          <w:rFonts w:ascii="Lato" w:eastAsia="Lato" w:hAnsi="Lato" w:cs="Lato"/>
          <w:b/>
        </w:rPr>
        <w:t>:</w:t>
      </w:r>
    </w:p>
    <w:p w14:paraId="7A7A8603" w14:textId="77777777" w:rsidR="004E2A8E" w:rsidRPr="009D6547" w:rsidRDefault="004E2A8E" w:rsidP="004E2A8E">
      <w:pPr>
        <w:jc w:val="center"/>
        <w:rPr>
          <w:rFonts w:ascii="Lato" w:eastAsia="Times New Roman" w:hAnsi="Lato" w:cs="Times New Roman"/>
          <w:color w:val="000000"/>
        </w:rPr>
      </w:pPr>
      <w:r w:rsidRPr="009D6547">
        <w:rPr>
          <w:rFonts w:ascii="Lato" w:eastAsia="Times New Roman" w:hAnsi="Lato" w:cs="Times New Roman"/>
          <w:color w:val="000000"/>
        </w:rPr>
        <w:t>“Implementación del Sistema Informático Miros-Gt, auspiciado por la Agencia Internacional para Asuntos Antinarcóticos y Aplicación de la Ley (INL)”</w:t>
      </w:r>
    </w:p>
    <w:p w14:paraId="49741B39" w14:textId="77777777" w:rsidR="004E2A8E" w:rsidRPr="00D52B7B" w:rsidRDefault="004E2A8E" w:rsidP="004E2A8E">
      <w:pPr>
        <w:jc w:val="center"/>
        <w:rPr>
          <w:rFonts w:ascii="Lato" w:eastAsia="Lato" w:hAnsi="Lato" w:cs="Lato"/>
          <w:sz w:val="20"/>
          <w:szCs w:val="20"/>
        </w:rPr>
      </w:pPr>
    </w:p>
    <w:p w14:paraId="0645368C" w14:textId="77777777" w:rsidR="004E2A8E" w:rsidRDefault="004E2A8E" w:rsidP="004E2A8E">
      <w:pPr>
        <w:jc w:val="both"/>
        <w:rPr>
          <w:rFonts w:ascii="Lato" w:eastAsia="Lato" w:hAnsi="Lato" w:cs="Lato"/>
          <w:sz w:val="20"/>
          <w:szCs w:val="20"/>
        </w:rPr>
      </w:pPr>
      <w:r>
        <w:rPr>
          <w:rFonts w:ascii="Lato" w:eastAsia="Lato" w:hAnsi="Lato" w:cs="Lato"/>
          <w:sz w:val="20"/>
          <w:szCs w:val="20"/>
        </w:rPr>
        <w:t xml:space="preserve">Área Administrativa a Cargo: </w:t>
      </w:r>
      <w:r w:rsidRPr="009D6547">
        <w:rPr>
          <w:rFonts w:ascii="Lato" w:eastAsia="Lato" w:hAnsi="Lato" w:cs="Lato"/>
          <w:sz w:val="20"/>
          <w:szCs w:val="20"/>
        </w:rPr>
        <w:t xml:space="preserve">Subdirección de Recursos Tecnológicos </w:t>
      </w:r>
    </w:p>
    <w:p w14:paraId="284A4E5C" w14:textId="7B0773B4" w:rsidR="004E2A8E" w:rsidRDefault="004E2A8E" w:rsidP="004E2A8E">
      <w:pPr>
        <w:jc w:val="both"/>
        <w:rPr>
          <w:rFonts w:ascii="Lato" w:eastAsia="Lato" w:hAnsi="Lato" w:cs="Lato"/>
          <w:sz w:val="20"/>
          <w:szCs w:val="20"/>
        </w:rPr>
      </w:pPr>
      <w:r>
        <w:rPr>
          <w:rFonts w:ascii="Lato" w:eastAsia="Lato" w:hAnsi="Lato" w:cs="Lato"/>
          <w:sz w:val="20"/>
          <w:szCs w:val="20"/>
        </w:rPr>
        <w:t xml:space="preserve">Fecha de </w:t>
      </w:r>
      <w:r w:rsidRPr="00A76BDC">
        <w:rPr>
          <w:rFonts w:ascii="Lato" w:eastAsia="Lato" w:hAnsi="Lato" w:cs="Lato"/>
          <w:sz w:val="20"/>
          <w:szCs w:val="20"/>
        </w:rPr>
        <w:t xml:space="preserve">informe: </w:t>
      </w:r>
      <w:r w:rsidR="00AC2A20">
        <w:rPr>
          <w:rFonts w:ascii="Lato" w:eastAsia="Lato" w:hAnsi="Lato" w:cs="Lato"/>
          <w:sz w:val="20"/>
          <w:szCs w:val="20"/>
        </w:rPr>
        <w:t>30</w:t>
      </w:r>
      <w:r w:rsidRPr="00A76BDC">
        <w:rPr>
          <w:rFonts w:ascii="Lato" w:eastAsia="Lato" w:hAnsi="Lato" w:cs="Lato"/>
          <w:sz w:val="20"/>
          <w:szCs w:val="20"/>
        </w:rPr>
        <w:t>/01/202</w:t>
      </w:r>
      <w:r w:rsidR="009123CA">
        <w:rPr>
          <w:rFonts w:ascii="Lato" w:eastAsia="Lato" w:hAnsi="Lato" w:cs="Lato"/>
          <w:sz w:val="20"/>
          <w:szCs w:val="20"/>
        </w:rPr>
        <w:t>6</w:t>
      </w:r>
    </w:p>
    <w:p w14:paraId="6EF67C07" w14:textId="77777777" w:rsidR="006B2884" w:rsidRPr="00A76BDC" w:rsidRDefault="006B2884" w:rsidP="004E2A8E">
      <w:pPr>
        <w:jc w:val="both"/>
        <w:rPr>
          <w:rFonts w:ascii="Lato" w:eastAsia="Lato" w:hAnsi="Lato" w:cs="Lato"/>
          <w:sz w:val="20"/>
          <w:szCs w:val="20"/>
        </w:rPr>
      </w:pPr>
    </w:p>
    <w:p w14:paraId="45ACED6C" w14:textId="77777777" w:rsidR="004E2A8E" w:rsidRDefault="004E2A8E" w:rsidP="00025DCE">
      <w:pPr>
        <w:numPr>
          <w:ilvl w:val="0"/>
          <w:numId w:val="6"/>
        </w:numPr>
        <w:spacing w:line="259" w:lineRule="auto"/>
        <w:jc w:val="both"/>
        <w:rPr>
          <w:rFonts w:ascii="Lato" w:eastAsia="Lato" w:hAnsi="Lato" w:cs="Lato"/>
          <w:sz w:val="20"/>
          <w:szCs w:val="20"/>
        </w:rPr>
      </w:pPr>
      <w:r>
        <w:rPr>
          <w:rFonts w:ascii="Lato" w:eastAsia="Lato" w:hAnsi="Lato" w:cs="Lato"/>
          <w:sz w:val="20"/>
          <w:szCs w:val="20"/>
        </w:rPr>
        <w:t xml:space="preserve"> </w:t>
      </w:r>
      <w:r>
        <w:rPr>
          <w:rFonts w:ascii="Lato" w:eastAsia="Lato" w:hAnsi="Lato" w:cs="Lato"/>
          <w:b/>
          <w:sz w:val="20"/>
          <w:szCs w:val="20"/>
        </w:rPr>
        <w:t>INTRODUCCIÓN</w:t>
      </w:r>
    </w:p>
    <w:p w14:paraId="161D2573" w14:textId="77777777" w:rsidR="004E2A8E" w:rsidRPr="00CE3D31" w:rsidRDefault="004E2A8E" w:rsidP="004E2A8E">
      <w:pPr>
        <w:ind w:left="720"/>
        <w:jc w:val="both"/>
        <w:rPr>
          <w:rFonts w:ascii="Lato" w:eastAsia="Lato" w:hAnsi="Lato" w:cs="Lato"/>
          <w:sz w:val="20"/>
          <w:szCs w:val="20"/>
        </w:rPr>
      </w:pPr>
      <w:r w:rsidRPr="00CE3D31">
        <w:rPr>
          <w:rFonts w:ascii="Lato" w:eastAsia="Lato" w:hAnsi="Lato" w:cs="Lato"/>
          <w:sz w:val="20"/>
          <w:szCs w:val="20"/>
        </w:rPr>
        <w:t>En el marco de los esfuerzos por modernizar y fortalecer la gestión migratoria en Guatemala, se presenta el siguiente informe sobre la implementación del sistema informático MIROS-GT, una herramienta tecnológica orientada a mejorar los procesos de control y registro migratorio en el país. Esta iniciativa cuenta con el auspicio de la Agencia Internacional para Asuntos Antinarcóticos y Aplicación de la Ley (INL) del Gobierno de los Estados Unidos, a través de una cooperación técnica no reembolsable.</w:t>
      </w:r>
    </w:p>
    <w:p w14:paraId="77325EC0" w14:textId="77777777" w:rsidR="004E2A8E" w:rsidRPr="00CE3D31" w:rsidRDefault="004E2A8E" w:rsidP="004E2A8E">
      <w:pPr>
        <w:ind w:left="720"/>
        <w:jc w:val="both"/>
        <w:rPr>
          <w:rFonts w:ascii="Lato" w:eastAsia="Lato" w:hAnsi="Lato" w:cs="Lato"/>
          <w:sz w:val="20"/>
          <w:szCs w:val="20"/>
        </w:rPr>
      </w:pPr>
      <w:r w:rsidRPr="00CE3D31">
        <w:rPr>
          <w:rFonts w:ascii="Lato" w:eastAsia="Lato" w:hAnsi="Lato" w:cs="Lato"/>
          <w:sz w:val="20"/>
          <w:szCs w:val="20"/>
        </w:rPr>
        <w:t>El propósito de este documento es detallar los componentes de dicha cooperación, describir los recursos humanos especializados involucrados, y destacar la relevancia del proyecto en el contexto de fortalecimiento institucional y tecnológico del Instituto Guatemalteco de Migración (IGM). En concreto, esta fase de implementación contempla la contratación de tres (3) consultores especializados en el sistema MIROS-GT, quienes asumirán roles clave para garantizar el éxito del proyecto: un(a) Gerente de Proyecto, responsable de la planificación y supervisión general; un(a) Capacitador(a), encargado de formar al personal operativo; y un(a) Desarrollador(a), responsable de las adecuaciones técnicas y mejoras del sistema.</w:t>
      </w:r>
    </w:p>
    <w:p w14:paraId="6269F1DF" w14:textId="77777777" w:rsidR="004E2A8E" w:rsidRDefault="004E2A8E" w:rsidP="004E2A8E">
      <w:pPr>
        <w:ind w:left="720"/>
        <w:jc w:val="both"/>
        <w:rPr>
          <w:rFonts w:ascii="Lato" w:eastAsia="Lato" w:hAnsi="Lato" w:cs="Lato"/>
          <w:sz w:val="20"/>
          <w:szCs w:val="20"/>
        </w:rPr>
      </w:pPr>
      <w:r w:rsidRPr="00CE3D31">
        <w:rPr>
          <w:rFonts w:ascii="Lato" w:eastAsia="Lato" w:hAnsi="Lato" w:cs="Lato"/>
          <w:sz w:val="20"/>
          <w:szCs w:val="20"/>
        </w:rPr>
        <w:t>La implementación de MIROS-GT responde a la necesidad urgente de contar con un sistema moderno, seguro y eficiente para el manejo de información migratoria, en un contexto regional marcado por el aumento del flujo de personas en situación de movilidad. Asimismo, esta iniciativa se alinea con los ejes de la Política Migratoria Nacional de Guatemala, que promueven el uso de la tecnología como herramienta para garantizar una gestión migratoria ordenada, segura, regular y respetuosa de los derechos humanos.</w:t>
      </w:r>
    </w:p>
    <w:p w14:paraId="1570D740" w14:textId="77777777" w:rsidR="004E2A8E" w:rsidRPr="009D6547" w:rsidRDefault="004E2A8E" w:rsidP="004E2A8E">
      <w:pPr>
        <w:ind w:left="720"/>
        <w:jc w:val="both"/>
        <w:rPr>
          <w:rFonts w:ascii="Lato" w:eastAsia="Lato" w:hAnsi="Lato" w:cs="Lato"/>
          <w:sz w:val="20"/>
          <w:szCs w:val="20"/>
        </w:rPr>
      </w:pPr>
      <w:r>
        <w:rPr>
          <w:rFonts w:ascii="Lato" w:eastAsia="Lato" w:hAnsi="Lato" w:cs="Lato"/>
          <w:sz w:val="20"/>
          <w:szCs w:val="20"/>
        </w:rPr>
        <w:t>E</w:t>
      </w:r>
      <w:r w:rsidRPr="009D6547">
        <w:rPr>
          <w:rFonts w:ascii="Lato" w:eastAsia="Lato" w:hAnsi="Lato" w:cs="Lato"/>
          <w:sz w:val="20"/>
          <w:szCs w:val="20"/>
        </w:rPr>
        <w:t>l Instituto Guatemalteco de Migración promueve el fortalecimiento institucional con la ayuda de la cooperación internacional en aras de sumar esfuerzos dirigidos a robustecer las operaciones institucionales en materia migratoria. Razón por la cual, esta donación se enfocará en mejorar la gestión de información y optimizar procesos. Por lo que éste, contempla finalizar el diseño y desarrollo de tal sistema según los módulos identificados e implementar el plan piloto del sistema Miros-GT en control migratorio del Aeropuerto Internacional La Aurora (AILA), y proveer una serie de capacitaciones para los oficiales del IGM asignados a control migratorio en el uso del sistema. </w:t>
      </w:r>
    </w:p>
    <w:p w14:paraId="01783376" w14:textId="77777777" w:rsidR="004E2A8E" w:rsidRDefault="004E2A8E" w:rsidP="00025DCE">
      <w:pPr>
        <w:numPr>
          <w:ilvl w:val="0"/>
          <w:numId w:val="6"/>
        </w:numPr>
        <w:spacing w:line="259" w:lineRule="auto"/>
        <w:jc w:val="both"/>
        <w:rPr>
          <w:rFonts w:ascii="Lato" w:eastAsia="Lato" w:hAnsi="Lato" w:cs="Lato"/>
          <w:sz w:val="20"/>
          <w:szCs w:val="20"/>
        </w:rPr>
      </w:pPr>
      <w:r>
        <w:rPr>
          <w:rFonts w:ascii="Lato" w:eastAsia="Lato" w:hAnsi="Lato" w:cs="Lato"/>
          <w:sz w:val="20"/>
          <w:szCs w:val="20"/>
        </w:rPr>
        <w:lastRenderedPageBreak/>
        <w:t xml:space="preserve"> </w:t>
      </w:r>
      <w:r>
        <w:rPr>
          <w:rFonts w:ascii="Lato" w:eastAsia="Lato" w:hAnsi="Lato" w:cs="Lato"/>
          <w:b/>
          <w:sz w:val="20"/>
          <w:szCs w:val="20"/>
        </w:rPr>
        <w:t>JUSTIFICACIÓN</w:t>
      </w:r>
    </w:p>
    <w:p w14:paraId="7B5AEA3D" w14:textId="77777777" w:rsidR="004E2A8E" w:rsidRPr="009D6547" w:rsidRDefault="004E2A8E" w:rsidP="004E2A8E">
      <w:pPr>
        <w:spacing w:after="0" w:line="240" w:lineRule="auto"/>
        <w:ind w:left="567"/>
        <w:jc w:val="both"/>
        <w:rPr>
          <w:rFonts w:ascii="Lato" w:eastAsia="Lato" w:hAnsi="Lato" w:cs="Lato"/>
          <w:sz w:val="20"/>
          <w:szCs w:val="20"/>
        </w:rPr>
      </w:pPr>
      <w:r w:rsidRPr="009D6547">
        <w:rPr>
          <w:rFonts w:ascii="Lato" w:eastAsia="Lato" w:hAnsi="Lato" w:cs="Lato"/>
          <w:sz w:val="20"/>
          <w:szCs w:val="20"/>
        </w:rPr>
        <w:t>El sistema Informático Miros-Gt es importante, ya que se incluye la capacidad de captura de información biométrica y biográfica del viajero nacional o internacional, fotografía en tiempo real, validación de alertas nacionales e internacionales, arraigos, validaciones según el tipo de documento que presente para su ingreso o egreso, validaciones según el motivo de viaje, validación de multas, a través de consulta al sistema de extranjería, también permitirá la interoperabilidad con sistemas internos (Pasaportes, Refugiados y Extranjería) y externos (Renap, Organismo Judicial, Ministerio Público, Interpol, IDENT). </w:t>
      </w:r>
    </w:p>
    <w:p w14:paraId="69D92516" w14:textId="77777777" w:rsidR="004E2A8E" w:rsidRPr="009D6547" w:rsidRDefault="004E2A8E" w:rsidP="004E2A8E">
      <w:pPr>
        <w:spacing w:after="0" w:line="240" w:lineRule="auto"/>
        <w:rPr>
          <w:rFonts w:ascii="Lato" w:eastAsia="Lato" w:hAnsi="Lato" w:cs="Lato"/>
          <w:sz w:val="20"/>
          <w:szCs w:val="20"/>
        </w:rPr>
      </w:pPr>
    </w:p>
    <w:p w14:paraId="4A70BD32" w14:textId="77777777" w:rsidR="004E2A8E" w:rsidRDefault="004E2A8E" w:rsidP="004E2A8E">
      <w:pPr>
        <w:spacing w:after="0" w:line="240" w:lineRule="auto"/>
        <w:ind w:left="567"/>
        <w:jc w:val="both"/>
        <w:rPr>
          <w:rFonts w:ascii="Lato" w:eastAsia="Lato" w:hAnsi="Lato" w:cs="Lato"/>
          <w:sz w:val="20"/>
          <w:szCs w:val="20"/>
        </w:rPr>
      </w:pPr>
      <w:r w:rsidRPr="009D6547">
        <w:rPr>
          <w:rFonts w:ascii="Lato" w:eastAsia="Lato" w:hAnsi="Lato" w:cs="Lato"/>
          <w:sz w:val="20"/>
          <w:szCs w:val="20"/>
        </w:rPr>
        <w:t>Por lo que, con su implementación permitirá al IGM, y a nivel de país estar a la vanguardia en los puestos fronterizos aéreos, terrestres y marítimos y poder servir adecuadamente a las necesidades planteadas en cada uno de estos puestos fronterizos, en especial al Aeropuerto Internacional la Aurora (AILA). Por lo que, esta donación complementará el accionar en el volumen de atención de entradas y salidas de personas del Aeropuerto Internacional La Aurora (AILA), con una estadística de:</w:t>
      </w:r>
    </w:p>
    <w:p w14:paraId="6216F8D6" w14:textId="77777777" w:rsidR="004E2A8E" w:rsidRDefault="004E2A8E" w:rsidP="004E2A8E">
      <w:pPr>
        <w:spacing w:after="0" w:line="240" w:lineRule="auto"/>
        <w:ind w:left="567"/>
        <w:jc w:val="both"/>
        <w:rPr>
          <w:rFonts w:ascii="Lato" w:eastAsia="Lato" w:hAnsi="Lato" w:cs="Lato"/>
          <w:sz w:val="20"/>
          <w:szCs w:val="20"/>
        </w:rPr>
      </w:pPr>
    </w:p>
    <w:p w14:paraId="26550322" w14:textId="77777777" w:rsidR="004E2A8E" w:rsidRPr="009D6547" w:rsidRDefault="004E2A8E" w:rsidP="004E2A8E">
      <w:pPr>
        <w:spacing w:after="0" w:line="240" w:lineRule="auto"/>
        <w:ind w:left="567"/>
        <w:jc w:val="both"/>
        <w:rPr>
          <w:rFonts w:ascii="Lato" w:eastAsia="Lato" w:hAnsi="Lato" w:cs="Lato"/>
          <w:sz w:val="20"/>
          <w:szCs w:val="20"/>
        </w:rPr>
      </w:pPr>
      <w:r w:rsidRPr="009D6547">
        <w:rPr>
          <w:rFonts w:ascii="Lato" w:eastAsia="Lato" w:hAnsi="Lato" w:cs="Lato"/>
          <w:sz w:val="20"/>
          <w:szCs w:val="20"/>
        </w:rPr>
        <w:t>Flujo migratorio regular en el AILA del 01 de enero al 31 de diciembre de 2024</w:t>
      </w:r>
    </w:p>
    <w:p w14:paraId="2665FD94" w14:textId="77777777" w:rsidR="004E2A8E" w:rsidRPr="009D6547" w:rsidRDefault="004E2A8E" w:rsidP="004E2A8E">
      <w:pPr>
        <w:spacing w:after="0" w:line="240" w:lineRule="auto"/>
        <w:ind w:left="567"/>
        <w:jc w:val="both"/>
        <w:rPr>
          <w:rFonts w:ascii="Lato" w:eastAsia="Lato" w:hAnsi="Lato" w:cs="Lato"/>
          <w:sz w:val="20"/>
          <w:szCs w:val="20"/>
        </w:rPr>
      </w:pPr>
    </w:p>
    <w:tbl>
      <w:tblPr>
        <w:tblW w:w="0" w:type="auto"/>
        <w:tblInd w:w="1916" w:type="dxa"/>
        <w:tblCellMar>
          <w:top w:w="15" w:type="dxa"/>
          <w:left w:w="15" w:type="dxa"/>
          <w:bottom w:w="15" w:type="dxa"/>
          <w:right w:w="15" w:type="dxa"/>
        </w:tblCellMar>
        <w:tblLook w:val="04A0" w:firstRow="1" w:lastRow="0" w:firstColumn="1" w:lastColumn="0" w:noHBand="0" w:noVBand="1"/>
      </w:tblPr>
      <w:tblGrid>
        <w:gridCol w:w="1747"/>
        <w:gridCol w:w="1610"/>
        <w:gridCol w:w="1610"/>
      </w:tblGrid>
      <w:tr w:rsidR="004E2A8E" w:rsidRPr="009D6547" w14:paraId="5A922082" w14:textId="77777777" w:rsidTr="001E57FD">
        <w:trPr>
          <w:trHeight w:val="315"/>
        </w:trPr>
        <w:tc>
          <w:tcPr>
            <w:tcW w:w="0" w:type="auto"/>
            <w:tcBorders>
              <w:top w:val="single" w:sz="8" w:space="0" w:color="000000"/>
              <w:left w:val="single" w:sz="8" w:space="0" w:color="000000"/>
              <w:bottom w:val="single" w:sz="8" w:space="0" w:color="000000"/>
              <w:right w:val="single" w:sz="8" w:space="0" w:color="000000"/>
            </w:tcBorders>
            <w:shd w:val="clear" w:color="auto" w:fill="2F5496"/>
            <w:tcMar>
              <w:top w:w="0" w:type="dxa"/>
              <w:left w:w="70" w:type="dxa"/>
              <w:bottom w:w="0" w:type="dxa"/>
              <w:right w:w="70" w:type="dxa"/>
            </w:tcMar>
            <w:vAlign w:val="center"/>
            <w:hideMark/>
          </w:tcPr>
          <w:p w14:paraId="31BDE285" w14:textId="77777777" w:rsidR="004E2A8E" w:rsidRPr="009D6547" w:rsidRDefault="004E2A8E" w:rsidP="001E57FD">
            <w:pPr>
              <w:spacing w:after="0" w:line="240" w:lineRule="auto"/>
              <w:ind w:left="567"/>
              <w:jc w:val="both"/>
              <w:rPr>
                <w:rFonts w:ascii="Lato" w:eastAsia="Lato" w:hAnsi="Lato" w:cs="Lato"/>
                <w:sz w:val="20"/>
                <w:szCs w:val="20"/>
              </w:rPr>
            </w:pPr>
            <w:r w:rsidRPr="009D6547">
              <w:rPr>
                <w:rFonts w:ascii="Lato" w:eastAsia="Lato" w:hAnsi="Lato" w:cs="Lato"/>
                <w:b/>
                <w:bCs/>
                <w:sz w:val="20"/>
                <w:szCs w:val="20"/>
              </w:rPr>
              <w:t>ENTRADAS</w:t>
            </w:r>
          </w:p>
        </w:tc>
        <w:tc>
          <w:tcPr>
            <w:tcW w:w="0" w:type="auto"/>
            <w:tcBorders>
              <w:top w:val="single" w:sz="8" w:space="0" w:color="000000"/>
              <w:left w:val="single" w:sz="8" w:space="0" w:color="000000"/>
              <w:bottom w:val="single" w:sz="8" w:space="0" w:color="000000"/>
              <w:right w:val="single" w:sz="8" w:space="0" w:color="000000"/>
            </w:tcBorders>
            <w:shd w:val="clear" w:color="auto" w:fill="2F5496"/>
            <w:tcMar>
              <w:top w:w="0" w:type="dxa"/>
              <w:left w:w="70" w:type="dxa"/>
              <w:bottom w:w="0" w:type="dxa"/>
              <w:right w:w="70" w:type="dxa"/>
            </w:tcMar>
            <w:vAlign w:val="center"/>
            <w:hideMark/>
          </w:tcPr>
          <w:p w14:paraId="5CA7D44B" w14:textId="77777777" w:rsidR="004E2A8E" w:rsidRPr="009D6547" w:rsidRDefault="004E2A8E" w:rsidP="001E57FD">
            <w:pPr>
              <w:spacing w:after="0" w:line="240" w:lineRule="auto"/>
              <w:ind w:left="567"/>
              <w:jc w:val="both"/>
              <w:rPr>
                <w:rFonts w:ascii="Lato" w:eastAsia="Lato" w:hAnsi="Lato" w:cs="Lato"/>
                <w:sz w:val="20"/>
                <w:szCs w:val="20"/>
              </w:rPr>
            </w:pPr>
            <w:r w:rsidRPr="009D6547">
              <w:rPr>
                <w:rFonts w:ascii="Lato" w:eastAsia="Lato" w:hAnsi="Lato" w:cs="Lato"/>
                <w:b/>
                <w:bCs/>
                <w:sz w:val="20"/>
                <w:szCs w:val="20"/>
              </w:rPr>
              <w:t>SALIDAS</w:t>
            </w:r>
          </w:p>
        </w:tc>
        <w:tc>
          <w:tcPr>
            <w:tcW w:w="0" w:type="auto"/>
            <w:tcBorders>
              <w:top w:val="single" w:sz="8" w:space="0" w:color="000000"/>
              <w:left w:val="single" w:sz="8" w:space="0" w:color="000000"/>
              <w:bottom w:val="single" w:sz="8" w:space="0" w:color="000000"/>
              <w:right w:val="single" w:sz="8" w:space="0" w:color="000000"/>
            </w:tcBorders>
            <w:shd w:val="clear" w:color="auto" w:fill="2F5496"/>
            <w:tcMar>
              <w:top w:w="0" w:type="dxa"/>
              <w:left w:w="70" w:type="dxa"/>
              <w:bottom w:w="0" w:type="dxa"/>
              <w:right w:w="70" w:type="dxa"/>
            </w:tcMar>
            <w:vAlign w:val="center"/>
            <w:hideMark/>
          </w:tcPr>
          <w:p w14:paraId="2D882221" w14:textId="77777777" w:rsidR="004E2A8E" w:rsidRPr="009D6547" w:rsidRDefault="004E2A8E" w:rsidP="001E57FD">
            <w:pPr>
              <w:spacing w:after="0" w:line="240" w:lineRule="auto"/>
              <w:ind w:left="567"/>
              <w:jc w:val="both"/>
              <w:rPr>
                <w:rFonts w:ascii="Lato" w:eastAsia="Lato" w:hAnsi="Lato" w:cs="Lato"/>
                <w:sz w:val="20"/>
                <w:szCs w:val="20"/>
              </w:rPr>
            </w:pPr>
            <w:r w:rsidRPr="009D6547">
              <w:rPr>
                <w:rFonts w:ascii="Lato" w:eastAsia="Lato" w:hAnsi="Lato" w:cs="Lato"/>
                <w:b/>
                <w:bCs/>
                <w:sz w:val="20"/>
                <w:szCs w:val="20"/>
              </w:rPr>
              <w:t>TOTAL</w:t>
            </w:r>
          </w:p>
        </w:tc>
      </w:tr>
      <w:tr w:rsidR="004E2A8E" w:rsidRPr="009D6547" w14:paraId="0CC1C195" w14:textId="77777777" w:rsidTr="001E57FD">
        <w:trPr>
          <w:trHeight w:val="37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2F5F0DF" w14:textId="77777777" w:rsidR="004E2A8E" w:rsidRPr="009D6547" w:rsidRDefault="004E2A8E" w:rsidP="001E57FD">
            <w:pPr>
              <w:spacing w:after="0" w:line="240" w:lineRule="auto"/>
              <w:ind w:left="567"/>
              <w:jc w:val="both"/>
              <w:rPr>
                <w:rFonts w:ascii="Lato" w:eastAsia="Lato" w:hAnsi="Lato" w:cs="Lato"/>
                <w:sz w:val="20"/>
                <w:szCs w:val="20"/>
              </w:rPr>
            </w:pPr>
            <w:r w:rsidRPr="009D6547">
              <w:rPr>
                <w:rFonts w:ascii="Lato" w:eastAsia="Lato" w:hAnsi="Lato" w:cs="Lato"/>
                <w:sz w:val="20"/>
                <w:szCs w:val="20"/>
              </w:rPr>
              <w:t>2,130,446</w:t>
            </w:r>
          </w:p>
        </w:tc>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0266618" w14:textId="77777777" w:rsidR="004E2A8E" w:rsidRPr="009D6547" w:rsidRDefault="004E2A8E" w:rsidP="001E57FD">
            <w:pPr>
              <w:spacing w:after="0" w:line="240" w:lineRule="auto"/>
              <w:ind w:left="567"/>
              <w:jc w:val="both"/>
              <w:rPr>
                <w:rFonts w:ascii="Lato" w:eastAsia="Lato" w:hAnsi="Lato" w:cs="Lato"/>
                <w:sz w:val="20"/>
                <w:szCs w:val="20"/>
              </w:rPr>
            </w:pPr>
            <w:r w:rsidRPr="009D6547">
              <w:rPr>
                <w:rFonts w:ascii="Lato" w:eastAsia="Lato" w:hAnsi="Lato" w:cs="Lato"/>
                <w:sz w:val="20"/>
                <w:szCs w:val="20"/>
              </w:rPr>
              <w:t>2,151,549</w:t>
            </w:r>
          </w:p>
        </w:tc>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C275A57" w14:textId="77777777" w:rsidR="004E2A8E" w:rsidRPr="009D6547" w:rsidRDefault="004E2A8E" w:rsidP="001E57FD">
            <w:pPr>
              <w:spacing w:after="0" w:line="240" w:lineRule="auto"/>
              <w:ind w:left="567"/>
              <w:jc w:val="both"/>
              <w:rPr>
                <w:rFonts w:ascii="Lato" w:eastAsia="Lato" w:hAnsi="Lato" w:cs="Lato"/>
                <w:sz w:val="20"/>
                <w:szCs w:val="20"/>
              </w:rPr>
            </w:pPr>
            <w:r w:rsidRPr="009D6547">
              <w:rPr>
                <w:rFonts w:ascii="Lato" w:eastAsia="Lato" w:hAnsi="Lato" w:cs="Lato"/>
                <w:sz w:val="20"/>
                <w:szCs w:val="20"/>
              </w:rPr>
              <w:t>4,281,995</w:t>
            </w:r>
          </w:p>
        </w:tc>
      </w:tr>
    </w:tbl>
    <w:p w14:paraId="002C1BEB" w14:textId="77777777" w:rsidR="004E2A8E" w:rsidRDefault="004E2A8E" w:rsidP="004E2A8E">
      <w:pPr>
        <w:spacing w:after="0" w:line="240" w:lineRule="auto"/>
        <w:ind w:left="567"/>
        <w:jc w:val="both"/>
        <w:rPr>
          <w:rFonts w:ascii="Lato" w:eastAsia="Lato" w:hAnsi="Lato" w:cs="Lato"/>
          <w:sz w:val="20"/>
          <w:szCs w:val="20"/>
        </w:rPr>
      </w:pPr>
    </w:p>
    <w:p w14:paraId="3737AEFC" w14:textId="77777777" w:rsidR="004E2A8E" w:rsidRPr="009D6547" w:rsidRDefault="004E2A8E" w:rsidP="004E2A8E">
      <w:pPr>
        <w:spacing w:after="0" w:line="240" w:lineRule="auto"/>
        <w:ind w:left="567"/>
        <w:jc w:val="both"/>
        <w:rPr>
          <w:rFonts w:ascii="Lato" w:eastAsia="Lato" w:hAnsi="Lato" w:cs="Lato"/>
          <w:sz w:val="20"/>
          <w:szCs w:val="20"/>
        </w:rPr>
      </w:pPr>
    </w:p>
    <w:p w14:paraId="44CFC17E" w14:textId="5FBDE111" w:rsidR="004E2A8E" w:rsidRDefault="004E2A8E" w:rsidP="00C57C5D">
      <w:pPr>
        <w:numPr>
          <w:ilvl w:val="0"/>
          <w:numId w:val="6"/>
        </w:numPr>
        <w:spacing w:line="259" w:lineRule="auto"/>
        <w:jc w:val="both"/>
        <w:rPr>
          <w:rFonts w:ascii="Lato" w:eastAsia="Lato" w:hAnsi="Lato" w:cs="Lato"/>
          <w:b/>
          <w:sz w:val="20"/>
          <w:szCs w:val="20"/>
        </w:rPr>
      </w:pPr>
      <w:r>
        <w:rPr>
          <w:rFonts w:ascii="Lato" w:eastAsia="Lato" w:hAnsi="Lato" w:cs="Lato"/>
          <w:b/>
          <w:sz w:val="20"/>
          <w:szCs w:val="20"/>
        </w:rPr>
        <w:t>OBJETIVOS</w:t>
      </w:r>
    </w:p>
    <w:p w14:paraId="713EDE9B" w14:textId="77777777" w:rsidR="004E2A8E" w:rsidRDefault="004E2A8E" w:rsidP="00025DCE">
      <w:pPr>
        <w:numPr>
          <w:ilvl w:val="1"/>
          <w:numId w:val="6"/>
        </w:numPr>
        <w:spacing w:line="259" w:lineRule="auto"/>
        <w:jc w:val="both"/>
        <w:rPr>
          <w:rFonts w:ascii="Lato" w:eastAsia="Lato" w:hAnsi="Lato" w:cs="Lato"/>
          <w:sz w:val="20"/>
          <w:szCs w:val="20"/>
        </w:rPr>
      </w:pPr>
      <w:r>
        <w:rPr>
          <w:rFonts w:ascii="Lato" w:eastAsia="Lato" w:hAnsi="Lato" w:cs="Lato"/>
          <w:b/>
          <w:sz w:val="20"/>
          <w:szCs w:val="20"/>
        </w:rPr>
        <w:t>OBJETIVO GENERAL</w:t>
      </w:r>
    </w:p>
    <w:p w14:paraId="13EEC65D" w14:textId="77777777" w:rsidR="004E2A8E" w:rsidRDefault="004E2A8E" w:rsidP="004E2A8E">
      <w:pPr>
        <w:spacing w:after="0" w:line="240" w:lineRule="auto"/>
        <w:ind w:left="1276"/>
        <w:jc w:val="both"/>
        <w:rPr>
          <w:rFonts w:ascii="Lato" w:eastAsia="Lato" w:hAnsi="Lato" w:cs="Lato"/>
          <w:sz w:val="20"/>
          <w:szCs w:val="20"/>
        </w:rPr>
      </w:pPr>
      <w:r w:rsidRPr="006D7807">
        <w:rPr>
          <w:rFonts w:ascii="Lato" w:eastAsia="Lato" w:hAnsi="Lato" w:cs="Lato"/>
          <w:sz w:val="20"/>
          <w:szCs w:val="20"/>
        </w:rPr>
        <w:t>Implementar el sistema informático Miros-Gt, para garantizar una gestión eficiente y segura en el uso del sistema que permita la sistematización de los movimientos migratorios, contribuyendo a la seguridad y al cumplimiento de la normativa correspondiente a través de personal especializado.</w:t>
      </w:r>
    </w:p>
    <w:p w14:paraId="4A3CA08C" w14:textId="77777777" w:rsidR="004E2A8E" w:rsidRPr="006D7807" w:rsidRDefault="004E2A8E" w:rsidP="004E2A8E">
      <w:pPr>
        <w:spacing w:after="0" w:line="240" w:lineRule="auto"/>
        <w:ind w:left="567"/>
        <w:jc w:val="both"/>
        <w:rPr>
          <w:rFonts w:ascii="Lato" w:eastAsia="Lato" w:hAnsi="Lato" w:cs="Lato"/>
          <w:sz w:val="20"/>
          <w:szCs w:val="20"/>
        </w:rPr>
      </w:pPr>
    </w:p>
    <w:p w14:paraId="12E7EEA2" w14:textId="77777777" w:rsidR="004E2A8E" w:rsidRDefault="004E2A8E" w:rsidP="00025DCE">
      <w:pPr>
        <w:numPr>
          <w:ilvl w:val="1"/>
          <w:numId w:val="6"/>
        </w:numPr>
        <w:spacing w:line="259" w:lineRule="auto"/>
        <w:jc w:val="both"/>
        <w:rPr>
          <w:rFonts w:ascii="Lato" w:eastAsia="Lato" w:hAnsi="Lato" w:cs="Lato"/>
          <w:sz w:val="20"/>
          <w:szCs w:val="20"/>
        </w:rPr>
      </w:pPr>
      <w:r>
        <w:rPr>
          <w:rFonts w:ascii="Lato" w:eastAsia="Lato" w:hAnsi="Lato" w:cs="Lato"/>
          <w:b/>
          <w:sz w:val="20"/>
          <w:szCs w:val="20"/>
        </w:rPr>
        <w:t>OBJETIVOS ESPECÍFICOS </w:t>
      </w:r>
    </w:p>
    <w:p w14:paraId="66BA732C" w14:textId="77777777" w:rsidR="004E2A8E" w:rsidRDefault="004E2A8E" w:rsidP="004E2A8E">
      <w:pPr>
        <w:pStyle w:val="Prrafodelista"/>
        <w:numPr>
          <w:ilvl w:val="0"/>
          <w:numId w:val="5"/>
        </w:numPr>
        <w:spacing w:after="0" w:line="240" w:lineRule="auto"/>
        <w:jc w:val="both"/>
        <w:rPr>
          <w:rFonts w:ascii="Lato" w:eastAsia="Lato" w:hAnsi="Lato" w:cs="Lato"/>
          <w:sz w:val="20"/>
          <w:szCs w:val="20"/>
        </w:rPr>
      </w:pPr>
      <w:r w:rsidRPr="006D7807">
        <w:rPr>
          <w:rFonts w:ascii="Lato" w:eastAsia="Lato" w:hAnsi="Lato" w:cs="Lato"/>
          <w:sz w:val="20"/>
          <w:szCs w:val="20"/>
        </w:rPr>
        <w:t>Integrar el sistema desarrollado al ecosistema actual del IGM para su respectivo despliegue. </w:t>
      </w:r>
    </w:p>
    <w:p w14:paraId="19E15347" w14:textId="77777777" w:rsidR="004E2A8E" w:rsidRPr="006D7807" w:rsidRDefault="004E2A8E" w:rsidP="004E2A8E">
      <w:pPr>
        <w:pStyle w:val="Prrafodelista"/>
        <w:spacing w:after="0" w:line="240" w:lineRule="auto"/>
        <w:ind w:left="1287"/>
        <w:jc w:val="both"/>
        <w:rPr>
          <w:rFonts w:ascii="Lato" w:eastAsia="Lato" w:hAnsi="Lato" w:cs="Lato"/>
          <w:sz w:val="20"/>
          <w:szCs w:val="20"/>
        </w:rPr>
      </w:pPr>
    </w:p>
    <w:p w14:paraId="74447AAB" w14:textId="77777777" w:rsidR="004E2A8E" w:rsidRDefault="004E2A8E" w:rsidP="004E2A8E">
      <w:pPr>
        <w:pStyle w:val="Prrafodelista"/>
        <w:numPr>
          <w:ilvl w:val="0"/>
          <w:numId w:val="5"/>
        </w:numPr>
        <w:spacing w:after="0" w:line="240" w:lineRule="auto"/>
        <w:jc w:val="both"/>
        <w:rPr>
          <w:rFonts w:ascii="Lato" w:eastAsia="Lato" w:hAnsi="Lato" w:cs="Lato"/>
          <w:sz w:val="20"/>
          <w:szCs w:val="20"/>
        </w:rPr>
      </w:pPr>
      <w:r w:rsidRPr="006D7807">
        <w:rPr>
          <w:rFonts w:ascii="Lato" w:eastAsia="Lato" w:hAnsi="Lato" w:cs="Lato"/>
          <w:sz w:val="20"/>
          <w:szCs w:val="20"/>
        </w:rPr>
        <w:t>Verificar la calidad del sistema y su implementación de acuerdo al Código Migratorio.</w:t>
      </w:r>
    </w:p>
    <w:p w14:paraId="0222F4F3" w14:textId="77777777" w:rsidR="004E2A8E" w:rsidRPr="006D7807" w:rsidRDefault="004E2A8E" w:rsidP="004E2A8E">
      <w:pPr>
        <w:spacing w:after="0" w:line="240" w:lineRule="auto"/>
        <w:jc w:val="both"/>
        <w:rPr>
          <w:rFonts w:ascii="Lato" w:eastAsia="Lato" w:hAnsi="Lato" w:cs="Lato"/>
          <w:sz w:val="20"/>
          <w:szCs w:val="20"/>
        </w:rPr>
      </w:pPr>
    </w:p>
    <w:p w14:paraId="121BC773" w14:textId="77777777" w:rsidR="004E2A8E" w:rsidRDefault="004E2A8E" w:rsidP="004E2A8E">
      <w:pPr>
        <w:pStyle w:val="Prrafodelista"/>
        <w:numPr>
          <w:ilvl w:val="0"/>
          <w:numId w:val="5"/>
        </w:numPr>
        <w:spacing w:after="0" w:line="240" w:lineRule="auto"/>
        <w:jc w:val="both"/>
        <w:rPr>
          <w:rFonts w:ascii="Lato" w:eastAsia="Lato" w:hAnsi="Lato" w:cs="Lato"/>
          <w:sz w:val="20"/>
          <w:szCs w:val="20"/>
        </w:rPr>
      </w:pPr>
      <w:r w:rsidRPr="006D7807">
        <w:rPr>
          <w:rFonts w:ascii="Lato" w:eastAsia="Lato" w:hAnsi="Lato" w:cs="Lato"/>
          <w:sz w:val="20"/>
          <w:szCs w:val="20"/>
        </w:rPr>
        <w:t>Garantizar la documentación oportuna del sistema informático que permita la continuidad y escalabilidad a futuro. </w:t>
      </w:r>
    </w:p>
    <w:p w14:paraId="4EBF50F5" w14:textId="77777777" w:rsidR="004E2A8E" w:rsidRPr="006D7807" w:rsidRDefault="004E2A8E" w:rsidP="004E2A8E">
      <w:pPr>
        <w:pStyle w:val="Prrafodelista"/>
        <w:spacing w:after="0" w:line="240" w:lineRule="auto"/>
        <w:ind w:left="1287"/>
        <w:jc w:val="both"/>
        <w:rPr>
          <w:rFonts w:ascii="Lato" w:eastAsia="Lato" w:hAnsi="Lato" w:cs="Lato"/>
          <w:sz w:val="20"/>
          <w:szCs w:val="20"/>
        </w:rPr>
      </w:pPr>
    </w:p>
    <w:p w14:paraId="1C91B11B" w14:textId="77777777" w:rsidR="004E2A8E" w:rsidRDefault="004E2A8E" w:rsidP="004E2A8E">
      <w:pPr>
        <w:pStyle w:val="Prrafodelista"/>
        <w:numPr>
          <w:ilvl w:val="0"/>
          <w:numId w:val="5"/>
        </w:numPr>
        <w:spacing w:after="0" w:line="240" w:lineRule="auto"/>
        <w:jc w:val="both"/>
        <w:rPr>
          <w:rFonts w:ascii="Lato" w:eastAsia="Lato" w:hAnsi="Lato" w:cs="Lato"/>
          <w:sz w:val="20"/>
          <w:szCs w:val="20"/>
        </w:rPr>
      </w:pPr>
      <w:r w:rsidRPr="006D7807">
        <w:rPr>
          <w:rFonts w:ascii="Lato" w:eastAsia="Lato" w:hAnsi="Lato" w:cs="Lato"/>
          <w:sz w:val="20"/>
          <w:szCs w:val="20"/>
        </w:rPr>
        <w:t>Gestionar las actividades relacionadas a la implementación del sistema y la capacitación del personal del IGM en su uso. </w:t>
      </w:r>
    </w:p>
    <w:p w14:paraId="1C441414" w14:textId="77777777" w:rsidR="004E2A8E" w:rsidRPr="006D7807" w:rsidRDefault="004E2A8E" w:rsidP="004E2A8E">
      <w:pPr>
        <w:spacing w:after="0" w:line="240" w:lineRule="auto"/>
        <w:jc w:val="both"/>
        <w:rPr>
          <w:rFonts w:ascii="Lato" w:eastAsia="Lato" w:hAnsi="Lato" w:cs="Lato"/>
          <w:sz w:val="20"/>
          <w:szCs w:val="20"/>
        </w:rPr>
      </w:pPr>
    </w:p>
    <w:p w14:paraId="7AC310BD" w14:textId="77777777" w:rsidR="004E2A8E" w:rsidRPr="006D7807" w:rsidRDefault="004E2A8E" w:rsidP="004E2A8E">
      <w:pPr>
        <w:pStyle w:val="Prrafodelista"/>
        <w:numPr>
          <w:ilvl w:val="0"/>
          <w:numId w:val="5"/>
        </w:numPr>
        <w:spacing w:after="0" w:line="240" w:lineRule="auto"/>
        <w:jc w:val="both"/>
        <w:rPr>
          <w:rFonts w:ascii="Lato" w:eastAsia="Lato" w:hAnsi="Lato" w:cs="Lato"/>
          <w:sz w:val="20"/>
          <w:szCs w:val="20"/>
        </w:rPr>
      </w:pPr>
      <w:r w:rsidRPr="006D7807">
        <w:rPr>
          <w:rFonts w:ascii="Lato" w:eastAsia="Lato" w:hAnsi="Lato" w:cs="Lato"/>
          <w:sz w:val="20"/>
          <w:szCs w:val="20"/>
        </w:rPr>
        <w:t>Capacitar al personal del IGM, para el enrolamiento y registro de datos biográficos, biométricos y documentales de las personas que ingresan o salen del país. </w:t>
      </w:r>
    </w:p>
    <w:p w14:paraId="28661BD2" w14:textId="77777777" w:rsidR="004E2A8E" w:rsidRDefault="004E2A8E" w:rsidP="004E2A8E">
      <w:pPr>
        <w:ind w:left="1440"/>
        <w:jc w:val="both"/>
        <w:rPr>
          <w:rFonts w:ascii="Lato" w:eastAsia="Lato" w:hAnsi="Lato" w:cs="Lato"/>
          <w:sz w:val="20"/>
          <w:szCs w:val="20"/>
        </w:rPr>
      </w:pPr>
    </w:p>
    <w:p w14:paraId="70461630" w14:textId="77777777" w:rsidR="004E2A8E" w:rsidRDefault="004E2A8E" w:rsidP="00025DCE">
      <w:pPr>
        <w:numPr>
          <w:ilvl w:val="0"/>
          <w:numId w:val="6"/>
        </w:numPr>
        <w:spacing w:line="259" w:lineRule="auto"/>
        <w:jc w:val="both"/>
        <w:rPr>
          <w:rFonts w:ascii="Lato" w:eastAsia="Lato" w:hAnsi="Lato" w:cs="Lato"/>
          <w:b/>
          <w:sz w:val="20"/>
          <w:szCs w:val="20"/>
        </w:rPr>
      </w:pPr>
      <w:r>
        <w:rPr>
          <w:rFonts w:ascii="Lato" w:eastAsia="Lato" w:hAnsi="Lato" w:cs="Lato"/>
          <w:b/>
          <w:sz w:val="20"/>
          <w:szCs w:val="20"/>
        </w:rPr>
        <w:t xml:space="preserve"> LOCALIZACIÓN GEOGRÁFICA Y ÁREA DE INFLUENCIA</w:t>
      </w:r>
    </w:p>
    <w:p w14:paraId="4BCE138B" w14:textId="77777777" w:rsidR="004E2A8E" w:rsidRPr="00BD302D" w:rsidRDefault="004E2A8E" w:rsidP="004E2A8E">
      <w:pPr>
        <w:pStyle w:val="NormalWeb"/>
        <w:spacing w:before="0" w:beforeAutospacing="0" w:after="0" w:afterAutospacing="0"/>
        <w:ind w:left="851"/>
        <w:jc w:val="both"/>
        <w:rPr>
          <w:rFonts w:ascii="Lato" w:eastAsia="Lato" w:hAnsi="Lato" w:cs="Lato"/>
          <w:sz w:val="20"/>
          <w:szCs w:val="20"/>
        </w:rPr>
      </w:pPr>
      <w:r w:rsidRPr="00BD302D">
        <w:rPr>
          <w:rFonts w:ascii="Lato" w:eastAsia="Lato" w:hAnsi="Lato" w:cs="Lato"/>
          <w:sz w:val="20"/>
          <w:szCs w:val="20"/>
        </w:rPr>
        <w:t xml:space="preserve">En el caso de la localización geográfica, este fortalecimiento se realizará a las Subdirección de Recursos Tecnológicos, y su área de influencia será en principio en el Aeropuerto Internacional la Aurora (AILA), y posteriormente a nivel nacional, ya que permitirá la </w:t>
      </w:r>
      <w:r w:rsidRPr="00BD302D">
        <w:rPr>
          <w:rFonts w:ascii="Lato" w:eastAsia="Lato" w:hAnsi="Lato" w:cs="Lato"/>
          <w:sz w:val="20"/>
          <w:szCs w:val="20"/>
        </w:rPr>
        <w:lastRenderedPageBreak/>
        <w:t>coordinación con los distintos actores involucrados en el ámbito del control migratorio, ya que, es una herramienta crucial para garantizar una gestión eficiente y segura de los movimientos migratorios, contribuyendo a la seguridad y al cumplimiento de la normativa correspondiente y las actividades se desarrollarán en el Instituto Guatemalteco de Migración (IGM) ubicado en la Ciudad Capital de Guatemala.</w:t>
      </w:r>
    </w:p>
    <w:p w14:paraId="3BD088BF" w14:textId="77777777" w:rsidR="004E2A8E" w:rsidRDefault="004E2A8E" w:rsidP="004E2A8E">
      <w:pPr>
        <w:jc w:val="both"/>
        <w:rPr>
          <w:rFonts w:ascii="Lato" w:eastAsia="Lato" w:hAnsi="Lato" w:cs="Lato"/>
          <w:sz w:val="20"/>
          <w:szCs w:val="20"/>
        </w:rPr>
      </w:pPr>
    </w:p>
    <w:p w14:paraId="4A1AEBA4" w14:textId="77777777" w:rsidR="004E2A8E" w:rsidRDefault="004E2A8E" w:rsidP="00025DCE">
      <w:pPr>
        <w:numPr>
          <w:ilvl w:val="0"/>
          <w:numId w:val="6"/>
        </w:numPr>
        <w:spacing w:line="259" w:lineRule="auto"/>
        <w:jc w:val="both"/>
        <w:rPr>
          <w:rFonts w:ascii="Lato" w:eastAsia="Lato" w:hAnsi="Lato" w:cs="Lato"/>
          <w:b/>
          <w:sz w:val="20"/>
          <w:szCs w:val="20"/>
        </w:rPr>
      </w:pPr>
      <w:r>
        <w:rPr>
          <w:rFonts w:ascii="Lato" w:eastAsia="Lato" w:hAnsi="Lato" w:cs="Lato"/>
          <w:b/>
          <w:sz w:val="20"/>
          <w:szCs w:val="20"/>
        </w:rPr>
        <w:t xml:space="preserve"> BENEFICIARIOS DIRECTOS E INDIRECTOS</w:t>
      </w:r>
    </w:p>
    <w:p w14:paraId="05CECDC5" w14:textId="77777777" w:rsidR="004E2A8E" w:rsidRPr="00792A14" w:rsidRDefault="004E2A8E" w:rsidP="00025DCE">
      <w:pPr>
        <w:pStyle w:val="NormalWeb"/>
        <w:numPr>
          <w:ilvl w:val="1"/>
          <w:numId w:val="6"/>
        </w:numPr>
        <w:spacing w:before="0" w:beforeAutospacing="0" w:after="0" w:afterAutospacing="0"/>
        <w:ind w:left="1276" w:hanging="218"/>
        <w:jc w:val="both"/>
        <w:rPr>
          <w:rFonts w:ascii="Lato" w:eastAsia="Lato" w:hAnsi="Lato" w:cs="Lato"/>
          <w:b/>
          <w:bCs/>
          <w:sz w:val="20"/>
          <w:szCs w:val="20"/>
        </w:rPr>
      </w:pPr>
      <w:r w:rsidRPr="00792A14">
        <w:rPr>
          <w:rFonts w:ascii="Lato" w:eastAsia="Lato" w:hAnsi="Lato" w:cs="Lato"/>
          <w:b/>
          <w:bCs/>
          <w:sz w:val="20"/>
          <w:szCs w:val="20"/>
        </w:rPr>
        <w:t>Beneficiarios Directos</w:t>
      </w:r>
    </w:p>
    <w:p w14:paraId="69B8B436" w14:textId="77777777" w:rsidR="004E2A8E" w:rsidRPr="00792A14" w:rsidRDefault="004E2A8E" w:rsidP="004E2A8E">
      <w:pPr>
        <w:pStyle w:val="NormalWeb"/>
        <w:spacing w:before="0" w:beforeAutospacing="0" w:after="0" w:afterAutospacing="0"/>
        <w:ind w:left="1276"/>
        <w:jc w:val="both"/>
        <w:rPr>
          <w:rFonts w:ascii="Lato" w:eastAsia="Lato" w:hAnsi="Lato" w:cs="Lato"/>
          <w:sz w:val="20"/>
          <w:szCs w:val="20"/>
        </w:rPr>
      </w:pPr>
      <w:r>
        <w:rPr>
          <w:rFonts w:ascii="Lato" w:eastAsia="Lato" w:hAnsi="Lato" w:cs="Lato"/>
          <w:sz w:val="20"/>
          <w:szCs w:val="20"/>
        </w:rPr>
        <w:t>Es e</w:t>
      </w:r>
      <w:r w:rsidRPr="00792A14">
        <w:rPr>
          <w:rFonts w:ascii="Lato" w:eastAsia="Lato" w:hAnsi="Lato" w:cs="Lato"/>
          <w:sz w:val="20"/>
          <w:szCs w:val="20"/>
        </w:rPr>
        <w:t>l Instituto Guatemalteco de Migración</w:t>
      </w:r>
      <w:r>
        <w:rPr>
          <w:rFonts w:ascii="Lato" w:eastAsia="Lato" w:hAnsi="Lato" w:cs="Lato"/>
          <w:sz w:val="20"/>
          <w:szCs w:val="20"/>
        </w:rPr>
        <w:t xml:space="preserve"> (IGM), porque </w:t>
      </w:r>
      <w:r w:rsidRPr="00792A14">
        <w:rPr>
          <w:rFonts w:ascii="Lato" w:eastAsia="Lato" w:hAnsi="Lato" w:cs="Lato"/>
          <w:sz w:val="20"/>
          <w:szCs w:val="20"/>
        </w:rPr>
        <w:t>contará con apoyo en la implementación del sistema informático Miros-Gt para garantizar una gestión eficiente y segura de los movimientos migratorios, con los principales actores involucrados en la implementación de este y su operatividad a nivel nacional.</w:t>
      </w:r>
    </w:p>
    <w:p w14:paraId="6DE67DEA" w14:textId="77777777" w:rsidR="004E2A8E" w:rsidRPr="00792A14" w:rsidRDefault="004E2A8E" w:rsidP="004E2A8E">
      <w:pPr>
        <w:pStyle w:val="NormalWeb"/>
        <w:spacing w:before="0" w:beforeAutospacing="0" w:after="0" w:afterAutospacing="0"/>
        <w:ind w:left="851"/>
        <w:jc w:val="both"/>
        <w:rPr>
          <w:rFonts w:ascii="Lato" w:eastAsia="Lato" w:hAnsi="Lato" w:cs="Lato"/>
          <w:sz w:val="20"/>
          <w:szCs w:val="20"/>
        </w:rPr>
      </w:pPr>
    </w:p>
    <w:p w14:paraId="3E797557" w14:textId="77777777" w:rsidR="004E2A8E" w:rsidRPr="00792A14" w:rsidRDefault="004E2A8E" w:rsidP="00025DCE">
      <w:pPr>
        <w:pStyle w:val="NormalWeb"/>
        <w:numPr>
          <w:ilvl w:val="1"/>
          <w:numId w:val="6"/>
        </w:numPr>
        <w:spacing w:before="0" w:beforeAutospacing="0" w:after="0" w:afterAutospacing="0"/>
        <w:ind w:left="1276" w:hanging="196"/>
        <w:jc w:val="both"/>
        <w:rPr>
          <w:rFonts w:ascii="Lato" w:eastAsia="Lato" w:hAnsi="Lato" w:cs="Lato"/>
          <w:b/>
          <w:bCs/>
          <w:sz w:val="20"/>
          <w:szCs w:val="20"/>
        </w:rPr>
      </w:pPr>
      <w:r w:rsidRPr="00792A14">
        <w:rPr>
          <w:rFonts w:ascii="Lato" w:eastAsia="Lato" w:hAnsi="Lato" w:cs="Lato"/>
          <w:b/>
          <w:bCs/>
          <w:sz w:val="20"/>
          <w:szCs w:val="20"/>
        </w:rPr>
        <w:t>Beneficiarios Indirectos</w:t>
      </w:r>
    </w:p>
    <w:p w14:paraId="549763D8" w14:textId="77777777" w:rsidR="004E2A8E" w:rsidRPr="00792A14" w:rsidRDefault="004E2A8E" w:rsidP="004E2A8E">
      <w:pPr>
        <w:pStyle w:val="NormalWeb"/>
        <w:spacing w:before="0" w:beforeAutospacing="0" w:after="0" w:afterAutospacing="0"/>
        <w:ind w:left="1276"/>
        <w:jc w:val="both"/>
        <w:rPr>
          <w:rFonts w:ascii="Lato" w:eastAsia="Lato" w:hAnsi="Lato" w:cs="Lato"/>
          <w:sz w:val="20"/>
          <w:szCs w:val="20"/>
        </w:rPr>
      </w:pPr>
      <w:r>
        <w:rPr>
          <w:rFonts w:ascii="Lato" w:eastAsia="Lato" w:hAnsi="Lato" w:cs="Lato"/>
          <w:sz w:val="20"/>
          <w:szCs w:val="20"/>
        </w:rPr>
        <w:t>S</w:t>
      </w:r>
      <w:r w:rsidRPr="00792A14">
        <w:rPr>
          <w:rFonts w:ascii="Lato" w:eastAsia="Lato" w:hAnsi="Lato" w:cs="Lato"/>
          <w:sz w:val="20"/>
          <w:szCs w:val="20"/>
        </w:rPr>
        <w:t>erán todas las personas nacionales y extranjeras que de alguna forma participen en la ejecución del sistema informático Miros-Gt, y su aplicabilidad al ingresar, transitar, o salir del territorio nacional, en un marco de respeto a sus derechos humanos.</w:t>
      </w:r>
    </w:p>
    <w:p w14:paraId="4EDE3C1F" w14:textId="77777777" w:rsidR="004E2A8E" w:rsidRDefault="004E2A8E" w:rsidP="004E2A8E">
      <w:pPr>
        <w:jc w:val="both"/>
        <w:rPr>
          <w:rFonts w:ascii="Lato" w:eastAsia="Lato" w:hAnsi="Lato" w:cs="Lato"/>
          <w:sz w:val="20"/>
          <w:szCs w:val="20"/>
        </w:rPr>
      </w:pPr>
    </w:p>
    <w:p w14:paraId="3EB54542" w14:textId="77777777" w:rsidR="004E2A8E" w:rsidRDefault="004E2A8E" w:rsidP="00025DCE">
      <w:pPr>
        <w:numPr>
          <w:ilvl w:val="0"/>
          <w:numId w:val="6"/>
        </w:numPr>
        <w:spacing w:line="259" w:lineRule="auto"/>
        <w:jc w:val="both"/>
        <w:rPr>
          <w:rFonts w:ascii="Lato" w:eastAsia="Lato" w:hAnsi="Lato" w:cs="Lato"/>
          <w:sz w:val="20"/>
          <w:szCs w:val="20"/>
        </w:rPr>
      </w:pPr>
      <w:r>
        <w:rPr>
          <w:rFonts w:ascii="Lato" w:eastAsia="Lato" w:hAnsi="Lato" w:cs="Lato"/>
          <w:b/>
          <w:sz w:val="20"/>
          <w:szCs w:val="20"/>
        </w:rPr>
        <w:t xml:space="preserve"> ACTIVIDADES DESARROLLADAS</w:t>
      </w:r>
    </w:p>
    <w:p w14:paraId="5BE828B0" w14:textId="77777777" w:rsidR="003026CC" w:rsidRPr="003026CC" w:rsidRDefault="003026CC" w:rsidP="003026CC">
      <w:pPr>
        <w:ind w:left="720"/>
        <w:jc w:val="both"/>
        <w:rPr>
          <w:rFonts w:ascii="Lato" w:eastAsia="Lato" w:hAnsi="Lato" w:cs="Lato"/>
          <w:sz w:val="20"/>
          <w:szCs w:val="20"/>
        </w:rPr>
      </w:pPr>
      <w:r w:rsidRPr="003026CC">
        <w:rPr>
          <w:rFonts w:ascii="Lato" w:eastAsia="Lato" w:hAnsi="Lato" w:cs="Lato"/>
          <w:sz w:val="20"/>
          <w:szCs w:val="20"/>
        </w:rPr>
        <w:t xml:space="preserve">Actividades desarrolladas en el marco de este convenio de asistencia técnica: </w:t>
      </w:r>
    </w:p>
    <w:p w14:paraId="39A42859" w14:textId="77777777" w:rsidR="003026CC" w:rsidRPr="003026CC" w:rsidRDefault="003026CC" w:rsidP="003026CC">
      <w:pPr>
        <w:pStyle w:val="Prrafodelista"/>
        <w:numPr>
          <w:ilvl w:val="0"/>
          <w:numId w:val="7"/>
        </w:numPr>
        <w:jc w:val="both"/>
        <w:rPr>
          <w:rFonts w:ascii="Lato" w:eastAsia="Lato" w:hAnsi="Lato" w:cs="Lato"/>
          <w:sz w:val="20"/>
          <w:szCs w:val="20"/>
        </w:rPr>
      </w:pPr>
      <w:r w:rsidRPr="003026CC">
        <w:rPr>
          <w:rFonts w:ascii="Lato" w:eastAsia="Lato" w:hAnsi="Lato" w:cs="Lato"/>
          <w:sz w:val="20"/>
          <w:szCs w:val="20"/>
        </w:rPr>
        <w:t>Contratación del recurso humano especializado en Miros-GT</w:t>
      </w:r>
    </w:p>
    <w:p w14:paraId="69ACA476" w14:textId="77777777" w:rsidR="003026CC" w:rsidRPr="003026CC" w:rsidRDefault="003026CC" w:rsidP="003026CC">
      <w:pPr>
        <w:pStyle w:val="Prrafodelista"/>
        <w:numPr>
          <w:ilvl w:val="0"/>
          <w:numId w:val="7"/>
        </w:numPr>
        <w:jc w:val="both"/>
        <w:rPr>
          <w:rFonts w:ascii="Lato" w:eastAsia="Lato" w:hAnsi="Lato" w:cs="Lato"/>
          <w:sz w:val="20"/>
          <w:szCs w:val="20"/>
        </w:rPr>
      </w:pPr>
      <w:r w:rsidRPr="003026CC">
        <w:rPr>
          <w:rFonts w:ascii="Lato" w:eastAsia="Lato" w:hAnsi="Lato" w:cs="Lato"/>
          <w:sz w:val="20"/>
          <w:szCs w:val="20"/>
        </w:rPr>
        <w:t>Desarrollar los entregables por cada uno de los profesionales contratados</w:t>
      </w:r>
    </w:p>
    <w:p w14:paraId="1F2E43AC" w14:textId="77777777" w:rsidR="003026CC" w:rsidRPr="003026CC" w:rsidRDefault="003026CC" w:rsidP="003026CC">
      <w:pPr>
        <w:pStyle w:val="Prrafodelista"/>
        <w:numPr>
          <w:ilvl w:val="0"/>
          <w:numId w:val="7"/>
        </w:numPr>
        <w:jc w:val="both"/>
        <w:rPr>
          <w:rFonts w:ascii="Lato" w:eastAsia="Lato" w:hAnsi="Lato" w:cs="Lato"/>
          <w:sz w:val="20"/>
          <w:szCs w:val="20"/>
        </w:rPr>
      </w:pPr>
      <w:r w:rsidRPr="003026CC">
        <w:rPr>
          <w:rFonts w:ascii="Lato" w:eastAsia="Lato" w:hAnsi="Lato" w:cs="Lato"/>
          <w:sz w:val="20"/>
          <w:szCs w:val="20"/>
        </w:rPr>
        <w:t>Registro y seguimiento de la donación</w:t>
      </w:r>
    </w:p>
    <w:p w14:paraId="2080E01D" w14:textId="4CE6DA2D" w:rsidR="003026CC" w:rsidRPr="003026CC" w:rsidRDefault="003026CC" w:rsidP="003026CC">
      <w:pPr>
        <w:pStyle w:val="Prrafodelista"/>
        <w:numPr>
          <w:ilvl w:val="0"/>
          <w:numId w:val="7"/>
        </w:numPr>
        <w:jc w:val="both"/>
        <w:rPr>
          <w:rFonts w:ascii="Lato" w:eastAsia="Lato" w:hAnsi="Lato" w:cs="Lato"/>
          <w:sz w:val="20"/>
          <w:szCs w:val="20"/>
        </w:rPr>
      </w:pPr>
      <w:r w:rsidRPr="003026CC">
        <w:rPr>
          <w:rFonts w:ascii="Lato" w:eastAsia="Lato" w:hAnsi="Lato" w:cs="Lato"/>
          <w:sz w:val="20"/>
          <w:szCs w:val="20"/>
        </w:rPr>
        <w:t>Entrega del informe final</w:t>
      </w:r>
    </w:p>
    <w:p w14:paraId="4F91934B" w14:textId="77777777" w:rsidR="004E2A8E" w:rsidRDefault="004E2A8E" w:rsidP="00025DCE">
      <w:pPr>
        <w:numPr>
          <w:ilvl w:val="0"/>
          <w:numId w:val="6"/>
        </w:numPr>
        <w:spacing w:line="259" w:lineRule="auto"/>
        <w:jc w:val="both"/>
        <w:rPr>
          <w:rFonts w:ascii="Lato" w:eastAsia="Lato" w:hAnsi="Lato" w:cs="Lato"/>
          <w:sz w:val="20"/>
          <w:szCs w:val="20"/>
        </w:rPr>
      </w:pPr>
      <w:r>
        <w:rPr>
          <w:rFonts w:ascii="Lato" w:eastAsia="Lato" w:hAnsi="Lato" w:cs="Lato"/>
          <w:b/>
          <w:sz w:val="20"/>
          <w:szCs w:val="20"/>
        </w:rPr>
        <w:t>ACUERDOS Y ACCIONES DE SEGUIMIENTO</w:t>
      </w:r>
    </w:p>
    <w:p w14:paraId="24DD3160" w14:textId="474F0BF0" w:rsidR="004E2A8E" w:rsidRDefault="008F5F7E" w:rsidP="008F5F7E">
      <w:pPr>
        <w:ind w:left="720"/>
        <w:jc w:val="both"/>
        <w:rPr>
          <w:rFonts w:ascii="Lato" w:eastAsia="Lato" w:hAnsi="Lato" w:cs="Lato"/>
          <w:sz w:val="20"/>
          <w:szCs w:val="20"/>
        </w:rPr>
      </w:pPr>
      <w:r>
        <w:rPr>
          <w:rFonts w:ascii="Lato" w:eastAsia="Lato" w:hAnsi="Lato" w:cs="Lato"/>
          <w:sz w:val="20"/>
          <w:szCs w:val="20"/>
        </w:rPr>
        <w:t>No aplica</w:t>
      </w:r>
    </w:p>
    <w:p w14:paraId="54BBF1BC" w14:textId="77777777" w:rsidR="004E2A8E" w:rsidRDefault="004E2A8E" w:rsidP="00025DCE">
      <w:pPr>
        <w:numPr>
          <w:ilvl w:val="0"/>
          <w:numId w:val="6"/>
        </w:numPr>
        <w:spacing w:line="259" w:lineRule="auto"/>
        <w:jc w:val="both"/>
        <w:rPr>
          <w:rFonts w:ascii="Lato" w:eastAsia="Lato" w:hAnsi="Lato" w:cs="Lato"/>
          <w:sz w:val="20"/>
          <w:szCs w:val="20"/>
        </w:rPr>
      </w:pPr>
      <w:r>
        <w:rPr>
          <w:rFonts w:ascii="Lato" w:eastAsia="Lato" w:hAnsi="Lato" w:cs="Lato"/>
          <w:b/>
          <w:sz w:val="20"/>
          <w:szCs w:val="20"/>
        </w:rPr>
        <w:t>CRONOGRAMA DE EJECUCIÓN</w:t>
      </w:r>
    </w:p>
    <w:p w14:paraId="2E843F60" w14:textId="787A65B0" w:rsidR="000308D2" w:rsidRPr="008F5F7E" w:rsidRDefault="003C2850" w:rsidP="004E2A8E">
      <w:pPr>
        <w:ind w:left="720"/>
        <w:jc w:val="both"/>
        <w:rPr>
          <w:rFonts w:ascii="Lato" w:eastAsia="Lato" w:hAnsi="Lato" w:cs="Lato"/>
          <w:sz w:val="20"/>
          <w:szCs w:val="20"/>
        </w:rPr>
      </w:pPr>
      <w:r w:rsidRPr="008F5F7E">
        <w:rPr>
          <w:rFonts w:ascii="Lato" w:eastAsia="Lato" w:hAnsi="Lato" w:cs="Lato"/>
          <w:sz w:val="20"/>
          <w:szCs w:val="20"/>
        </w:rPr>
        <w:t xml:space="preserve">El cronograma de ejecución </w:t>
      </w:r>
      <w:r w:rsidR="009D429E" w:rsidRPr="008F5F7E">
        <w:rPr>
          <w:rFonts w:ascii="Lato" w:eastAsia="Lato" w:hAnsi="Lato" w:cs="Lato"/>
          <w:sz w:val="20"/>
          <w:szCs w:val="20"/>
        </w:rPr>
        <w:t xml:space="preserve">presentado </w:t>
      </w:r>
      <w:r w:rsidRPr="008F5F7E">
        <w:rPr>
          <w:rFonts w:ascii="Lato" w:eastAsia="Lato" w:hAnsi="Lato" w:cs="Lato"/>
          <w:sz w:val="20"/>
          <w:szCs w:val="20"/>
        </w:rPr>
        <w:t xml:space="preserve">corresponde </w:t>
      </w:r>
      <w:r w:rsidR="003546A6" w:rsidRPr="008F5F7E">
        <w:rPr>
          <w:rFonts w:ascii="Lato" w:eastAsia="Lato" w:hAnsi="Lato" w:cs="Lato"/>
          <w:sz w:val="20"/>
          <w:szCs w:val="20"/>
        </w:rPr>
        <w:t>conforme a lo establecido en el proyecto de cooperación registrado y validado mediante el Dictamen Técnico SRT-00</w:t>
      </w:r>
      <w:r w:rsidR="009D429E" w:rsidRPr="008F5F7E">
        <w:rPr>
          <w:rFonts w:ascii="Lato" w:eastAsia="Lato" w:hAnsi="Lato" w:cs="Lato"/>
          <w:sz w:val="20"/>
          <w:szCs w:val="20"/>
        </w:rPr>
        <w:t>2</w:t>
      </w:r>
      <w:r w:rsidR="003546A6" w:rsidRPr="008F5F7E">
        <w:rPr>
          <w:rFonts w:ascii="Lato" w:eastAsia="Lato" w:hAnsi="Lato" w:cs="Lato"/>
          <w:sz w:val="20"/>
          <w:szCs w:val="20"/>
        </w:rPr>
        <w:t>2-2025</w:t>
      </w:r>
    </w:p>
    <w:tbl>
      <w:tblPr>
        <w:tblStyle w:val="Tablaconcuadrcula"/>
        <w:tblW w:w="0" w:type="auto"/>
        <w:tblInd w:w="720" w:type="dxa"/>
        <w:tblLook w:val="04A0" w:firstRow="1" w:lastRow="0" w:firstColumn="1" w:lastColumn="0" w:noHBand="0" w:noVBand="1"/>
      </w:tblPr>
      <w:tblGrid>
        <w:gridCol w:w="1779"/>
        <w:gridCol w:w="710"/>
        <w:gridCol w:w="829"/>
        <w:gridCol w:w="830"/>
        <w:gridCol w:w="830"/>
        <w:gridCol w:w="830"/>
        <w:gridCol w:w="830"/>
        <w:gridCol w:w="773"/>
        <w:gridCol w:w="697"/>
      </w:tblGrid>
      <w:tr w:rsidR="00F72A8F" w14:paraId="63BDED86" w14:textId="0CE795FB" w:rsidTr="00013581">
        <w:tc>
          <w:tcPr>
            <w:tcW w:w="1827" w:type="dxa"/>
          </w:tcPr>
          <w:p w14:paraId="1DA4C4B9" w14:textId="5CF6C4AD" w:rsidR="00F72A8F" w:rsidRDefault="00F72A8F" w:rsidP="004E2A8E">
            <w:pPr>
              <w:jc w:val="both"/>
              <w:rPr>
                <w:rFonts w:ascii="Lato" w:eastAsia="Lato" w:hAnsi="Lato" w:cs="Lato"/>
                <w:sz w:val="20"/>
                <w:szCs w:val="20"/>
              </w:rPr>
            </w:pPr>
            <w:r>
              <w:rPr>
                <w:rFonts w:ascii="Lato" w:eastAsia="Lato" w:hAnsi="Lato" w:cs="Lato"/>
                <w:sz w:val="20"/>
                <w:szCs w:val="20"/>
              </w:rPr>
              <w:t>Actividad</w:t>
            </w:r>
          </w:p>
        </w:tc>
        <w:tc>
          <w:tcPr>
            <w:tcW w:w="489" w:type="dxa"/>
          </w:tcPr>
          <w:p w14:paraId="551BC1BA" w14:textId="63CF70BD" w:rsidR="00F72A8F" w:rsidRDefault="00F72A8F" w:rsidP="004E2A8E">
            <w:pPr>
              <w:jc w:val="both"/>
              <w:rPr>
                <w:rFonts w:ascii="Lato" w:eastAsia="Lato" w:hAnsi="Lato" w:cs="Lato"/>
                <w:sz w:val="20"/>
                <w:szCs w:val="20"/>
              </w:rPr>
            </w:pPr>
            <w:r>
              <w:rPr>
                <w:rFonts w:ascii="Lato" w:eastAsia="Lato" w:hAnsi="Lato" w:cs="Lato"/>
                <w:sz w:val="20"/>
                <w:szCs w:val="20"/>
              </w:rPr>
              <w:t>Mes1</w:t>
            </w:r>
          </w:p>
        </w:tc>
        <w:tc>
          <w:tcPr>
            <w:tcW w:w="857" w:type="dxa"/>
          </w:tcPr>
          <w:p w14:paraId="24E3D237" w14:textId="56B1D8AB" w:rsidR="00F72A8F" w:rsidRDefault="00F72A8F" w:rsidP="004E2A8E">
            <w:pPr>
              <w:jc w:val="both"/>
              <w:rPr>
                <w:rFonts w:ascii="Lato" w:eastAsia="Lato" w:hAnsi="Lato" w:cs="Lato"/>
                <w:sz w:val="20"/>
                <w:szCs w:val="20"/>
              </w:rPr>
            </w:pPr>
            <w:r>
              <w:rPr>
                <w:rFonts w:ascii="Lato" w:eastAsia="Lato" w:hAnsi="Lato" w:cs="Lato"/>
                <w:sz w:val="20"/>
                <w:szCs w:val="20"/>
              </w:rPr>
              <w:t>Mes 2</w:t>
            </w:r>
          </w:p>
        </w:tc>
        <w:tc>
          <w:tcPr>
            <w:tcW w:w="858" w:type="dxa"/>
          </w:tcPr>
          <w:p w14:paraId="5304530F" w14:textId="4DC5BDD9" w:rsidR="00F72A8F" w:rsidRDefault="00F72A8F" w:rsidP="004E2A8E">
            <w:pPr>
              <w:jc w:val="both"/>
              <w:rPr>
                <w:rFonts w:ascii="Lato" w:eastAsia="Lato" w:hAnsi="Lato" w:cs="Lato"/>
                <w:sz w:val="20"/>
                <w:szCs w:val="20"/>
              </w:rPr>
            </w:pPr>
            <w:r>
              <w:rPr>
                <w:rFonts w:ascii="Lato" w:eastAsia="Lato" w:hAnsi="Lato" w:cs="Lato"/>
                <w:sz w:val="20"/>
                <w:szCs w:val="20"/>
              </w:rPr>
              <w:t>Mes 3</w:t>
            </w:r>
          </w:p>
        </w:tc>
        <w:tc>
          <w:tcPr>
            <w:tcW w:w="858" w:type="dxa"/>
          </w:tcPr>
          <w:p w14:paraId="67F34070" w14:textId="38A8752E" w:rsidR="00F72A8F" w:rsidRDefault="00F72A8F" w:rsidP="004E2A8E">
            <w:pPr>
              <w:jc w:val="both"/>
              <w:rPr>
                <w:rFonts w:ascii="Lato" w:eastAsia="Lato" w:hAnsi="Lato" w:cs="Lato"/>
                <w:sz w:val="20"/>
                <w:szCs w:val="20"/>
              </w:rPr>
            </w:pPr>
            <w:r>
              <w:rPr>
                <w:rFonts w:ascii="Lato" w:eastAsia="Lato" w:hAnsi="Lato" w:cs="Lato"/>
                <w:sz w:val="20"/>
                <w:szCs w:val="20"/>
              </w:rPr>
              <w:t>Mes 4</w:t>
            </w:r>
          </w:p>
        </w:tc>
        <w:tc>
          <w:tcPr>
            <w:tcW w:w="858" w:type="dxa"/>
          </w:tcPr>
          <w:p w14:paraId="79FBE84B" w14:textId="7C3738FC" w:rsidR="00F72A8F" w:rsidRDefault="00F72A8F" w:rsidP="004E2A8E">
            <w:pPr>
              <w:jc w:val="both"/>
              <w:rPr>
                <w:rFonts w:ascii="Lato" w:eastAsia="Lato" w:hAnsi="Lato" w:cs="Lato"/>
                <w:sz w:val="20"/>
                <w:szCs w:val="20"/>
              </w:rPr>
            </w:pPr>
            <w:r>
              <w:rPr>
                <w:rFonts w:ascii="Lato" w:eastAsia="Lato" w:hAnsi="Lato" w:cs="Lato"/>
                <w:sz w:val="20"/>
                <w:szCs w:val="20"/>
              </w:rPr>
              <w:t>Mes 5</w:t>
            </w:r>
          </w:p>
        </w:tc>
        <w:tc>
          <w:tcPr>
            <w:tcW w:w="858" w:type="dxa"/>
          </w:tcPr>
          <w:p w14:paraId="500B7CC2" w14:textId="767AD01D" w:rsidR="00F72A8F" w:rsidRDefault="00F72A8F" w:rsidP="004E2A8E">
            <w:pPr>
              <w:jc w:val="both"/>
              <w:rPr>
                <w:rFonts w:ascii="Lato" w:eastAsia="Lato" w:hAnsi="Lato" w:cs="Lato"/>
                <w:sz w:val="20"/>
                <w:szCs w:val="20"/>
              </w:rPr>
            </w:pPr>
            <w:r>
              <w:rPr>
                <w:rFonts w:ascii="Lato" w:eastAsia="Lato" w:hAnsi="Lato" w:cs="Lato"/>
                <w:sz w:val="20"/>
                <w:szCs w:val="20"/>
              </w:rPr>
              <w:t>Mes 6</w:t>
            </w:r>
          </w:p>
        </w:tc>
        <w:tc>
          <w:tcPr>
            <w:tcW w:w="794" w:type="dxa"/>
          </w:tcPr>
          <w:p w14:paraId="65BC759C" w14:textId="074FEE13" w:rsidR="00F72A8F" w:rsidRDefault="00F72A8F" w:rsidP="004E2A8E">
            <w:pPr>
              <w:jc w:val="both"/>
              <w:rPr>
                <w:rFonts w:ascii="Lato" w:eastAsia="Lato" w:hAnsi="Lato" w:cs="Lato"/>
                <w:sz w:val="20"/>
                <w:szCs w:val="20"/>
              </w:rPr>
            </w:pPr>
            <w:r>
              <w:rPr>
                <w:rFonts w:ascii="Lato" w:eastAsia="Lato" w:hAnsi="Lato" w:cs="Lato"/>
                <w:sz w:val="20"/>
                <w:szCs w:val="20"/>
              </w:rPr>
              <w:t>Mes 7</w:t>
            </w:r>
          </w:p>
        </w:tc>
        <w:tc>
          <w:tcPr>
            <w:tcW w:w="709" w:type="dxa"/>
          </w:tcPr>
          <w:p w14:paraId="2B717D80" w14:textId="00401205" w:rsidR="00F72A8F" w:rsidRDefault="00F72A8F" w:rsidP="004E2A8E">
            <w:pPr>
              <w:jc w:val="both"/>
              <w:rPr>
                <w:rFonts w:ascii="Lato" w:eastAsia="Lato" w:hAnsi="Lato" w:cs="Lato"/>
                <w:sz w:val="20"/>
                <w:szCs w:val="20"/>
              </w:rPr>
            </w:pPr>
            <w:r>
              <w:rPr>
                <w:rFonts w:ascii="Lato" w:eastAsia="Lato" w:hAnsi="Lato" w:cs="Lato"/>
                <w:sz w:val="20"/>
                <w:szCs w:val="20"/>
              </w:rPr>
              <w:t>Mes 8</w:t>
            </w:r>
          </w:p>
        </w:tc>
      </w:tr>
      <w:tr w:rsidR="00F72A8F" w14:paraId="60F0047A" w14:textId="7394FBEF" w:rsidTr="00013581">
        <w:tc>
          <w:tcPr>
            <w:tcW w:w="1827" w:type="dxa"/>
          </w:tcPr>
          <w:p w14:paraId="084E1FB9" w14:textId="474A58DF" w:rsidR="00F72A8F" w:rsidRDefault="00586179" w:rsidP="004E2A8E">
            <w:pPr>
              <w:jc w:val="both"/>
              <w:rPr>
                <w:rFonts w:ascii="Lato" w:eastAsia="Lato" w:hAnsi="Lato" w:cs="Lato"/>
                <w:sz w:val="20"/>
                <w:szCs w:val="20"/>
              </w:rPr>
            </w:pPr>
            <w:r>
              <w:rPr>
                <w:rFonts w:ascii="Lato" w:eastAsia="Lato" w:hAnsi="Lato" w:cs="Lato"/>
                <w:sz w:val="20"/>
                <w:szCs w:val="20"/>
              </w:rPr>
              <w:t>Contratación del recurso humano especializado en Miros-GT</w:t>
            </w:r>
          </w:p>
        </w:tc>
        <w:tc>
          <w:tcPr>
            <w:tcW w:w="489" w:type="dxa"/>
            <w:shd w:val="clear" w:color="auto" w:fill="D1D1D1" w:themeFill="background2" w:themeFillShade="E6"/>
          </w:tcPr>
          <w:p w14:paraId="3823C137" w14:textId="77777777" w:rsidR="00F72A8F" w:rsidRPr="00353ACC" w:rsidRDefault="00F72A8F" w:rsidP="004E2A8E">
            <w:pPr>
              <w:jc w:val="both"/>
              <w:rPr>
                <w:rFonts w:ascii="Lato" w:eastAsia="Lato" w:hAnsi="Lato" w:cs="Lato"/>
                <w:sz w:val="20"/>
                <w:szCs w:val="20"/>
                <w:highlight w:val="lightGray"/>
              </w:rPr>
            </w:pPr>
          </w:p>
        </w:tc>
        <w:tc>
          <w:tcPr>
            <w:tcW w:w="857" w:type="dxa"/>
          </w:tcPr>
          <w:p w14:paraId="4EB83FFC" w14:textId="77777777" w:rsidR="00F72A8F" w:rsidRDefault="00F72A8F" w:rsidP="004E2A8E">
            <w:pPr>
              <w:jc w:val="both"/>
              <w:rPr>
                <w:rFonts w:ascii="Lato" w:eastAsia="Lato" w:hAnsi="Lato" w:cs="Lato"/>
                <w:sz w:val="20"/>
                <w:szCs w:val="20"/>
              </w:rPr>
            </w:pPr>
          </w:p>
        </w:tc>
        <w:tc>
          <w:tcPr>
            <w:tcW w:w="858" w:type="dxa"/>
          </w:tcPr>
          <w:p w14:paraId="0D7B7AB2" w14:textId="77777777" w:rsidR="00F72A8F" w:rsidRDefault="00F72A8F" w:rsidP="004E2A8E">
            <w:pPr>
              <w:jc w:val="both"/>
              <w:rPr>
                <w:rFonts w:ascii="Lato" w:eastAsia="Lato" w:hAnsi="Lato" w:cs="Lato"/>
                <w:sz w:val="20"/>
                <w:szCs w:val="20"/>
              </w:rPr>
            </w:pPr>
          </w:p>
        </w:tc>
        <w:tc>
          <w:tcPr>
            <w:tcW w:w="858" w:type="dxa"/>
          </w:tcPr>
          <w:p w14:paraId="551EB177" w14:textId="77777777" w:rsidR="00F72A8F" w:rsidRDefault="00F72A8F" w:rsidP="004E2A8E">
            <w:pPr>
              <w:jc w:val="both"/>
              <w:rPr>
                <w:rFonts w:ascii="Lato" w:eastAsia="Lato" w:hAnsi="Lato" w:cs="Lato"/>
                <w:sz w:val="20"/>
                <w:szCs w:val="20"/>
              </w:rPr>
            </w:pPr>
          </w:p>
        </w:tc>
        <w:tc>
          <w:tcPr>
            <w:tcW w:w="858" w:type="dxa"/>
          </w:tcPr>
          <w:p w14:paraId="158B01EB" w14:textId="77777777" w:rsidR="00F72A8F" w:rsidRDefault="00F72A8F" w:rsidP="004E2A8E">
            <w:pPr>
              <w:jc w:val="both"/>
              <w:rPr>
                <w:rFonts w:ascii="Lato" w:eastAsia="Lato" w:hAnsi="Lato" w:cs="Lato"/>
                <w:sz w:val="20"/>
                <w:szCs w:val="20"/>
              </w:rPr>
            </w:pPr>
          </w:p>
        </w:tc>
        <w:tc>
          <w:tcPr>
            <w:tcW w:w="858" w:type="dxa"/>
          </w:tcPr>
          <w:p w14:paraId="10D54620" w14:textId="77777777" w:rsidR="00F72A8F" w:rsidRDefault="00F72A8F" w:rsidP="004E2A8E">
            <w:pPr>
              <w:jc w:val="both"/>
              <w:rPr>
                <w:rFonts w:ascii="Lato" w:eastAsia="Lato" w:hAnsi="Lato" w:cs="Lato"/>
                <w:sz w:val="20"/>
                <w:szCs w:val="20"/>
              </w:rPr>
            </w:pPr>
          </w:p>
        </w:tc>
        <w:tc>
          <w:tcPr>
            <w:tcW w:w="794" w:type="dxa"/>
          </w:tcPr>
          <w:p w14:paraId="5B91C083" w14:textId="77777777" w:rsidR="00F72A8F" w:rsidRDefault="00F72A8F" w:rsidP="004E2A8E">
            <w:pPr>
              <w:jc w:val="both"/>
              <w:rPr>
                <w:rFonts w:ascii="Lato" w:eastAsia="Lato" w:hAnsi="Lato" w:cs="Lato"/>
                <w:sz w:val="20"/>
                <w:szCs w:val="20"/>
              </w:rPr>
            </w:pPr>
          </w:p>
        </w:tc>
        <w:tc>
          <w:tcPr>
            <w:tcW w:w="709" w:type="dxa"/>
          </w:tcPr>
          <w:p w14:paraId="359204F9" w14:textId="77777777" w:rsidR="00F72A8F" w:rsidRDefault="00F72A8F" w:rsidP="004E2A8E">
            <w:pPr>
              <w:jc w:val="both"/>
              <w:rPr>
                <w:rFonts w:ascii="Lato" w:eastAsia="Lato" w:hAnsi="Lato" w:cs="Lato"/>
                <w:sz w:val="20"/>
                <w:szCs w:val="20"/>
              </w:rPr>
            </w:pPr>
          </w:p>
        </w:tc>
      </w:tr>
      <w:tr w:rsidR="00F72A8F" w14:paraId="645CF1F7" w14:textId="13C4CB03" w:rsidTr="00013581">
        <w:tc>
          <w:tcPr>
            <w:tcW w:w="1827" w:type="dxa"/>
          </w:tcPr>
          <w:p w14:paraId="72E8A7C4" w14:textId="34F41B4E" w:rsidR="00F72A8F" w:rsidRDefault="00586179" w:rsidP="004E2A8E">
            <w:pPr>
              <w:jc w:val="both"/>
              <w:rPr>
                <w:rFonts w:ascii="Lato" w:eastAsia="Lato" w:hAnsi="Lato" w:cs="Lato"/>
                <w:sz w:val="20"/>
                <w:szCs w:val="20"/>
              </w:rPr>
            </w:pPr>
            <w:r>
              <w:rPr>
                <w:rFonts w:ascii="Lato" w:eastAsia="Lato" w:hAnsi="Lato" w:cs="Lato"/>
                <w:sz w:val="20"/>
                <w:szCs w:val="20"/>
              </w:rPr>
              <w:t>Desarrollar los entregables por cada uno de los profesionales contratados</w:t>
            </w:r>
          </w:p>
        </w:tc>
        <w:tc>
          <w:tcPr>
            <w:tcW w:w="489" w:type="dxa"/>
          </w:tcPr>
          <w:p w14:paraId="6278F62C" w14:textId="77777777" w:rsidR="00F72A8F" w:rsidRDefault="00F72A8F" w:rsidP="004E2A8E">
            <w:pPr>
              <w:jc w:val="both"/>
              <w:rPr>
                <w:rFonts w:ascii="Lato" w:eastAsia="Lato" w:hAnsi="Lato" w:cs="Lato"/>
                <w:sz w:val="20"/>
                <w:szCs w:val="20"/>
              </w:rPr>
            </w:pPr>
          </w:p>
        </w:tc>
        <w:tc>
          <w:tcPr>
            <w:tcW w:w="857" w:type="dxa"/>
            <w:shd w:val="clear" w:color="auto" w:fill="D1D1D1" w:themeFill="background2" w:themeFillShade="E6"/>
          </w:tcPr>
          <w:p w14:paraId="5588EC72" w14:textId="77777777" w:rsidR="00F72A8F" w:rsidRDefault="00F72A8F" w:rsidP="004E2A8E">
            <w:pPr>
              <w:jc w:val="both"/>
              <w:rPr>
                <w:rFonts w:ascii="Lato" w:eastAsia="Lato" w:hAnsi="Lato" w:cs="Lato"/>
                <w:sz w:val="20"/>
                <w:szCs w:val="20"/>
              </w:rPr>
            </w:pPr>
          </w:p>
        </w:tc>
        <w:tc>
          <w:tcPr>
            <w:tcW w:w="858" w:type="dxa"/>
            <w:shd w:val="clear" w:color="auto" w:fill="D1D1D1" w:themeFill="background2" w:themeFillShade="E6"/>
          </w:tcPr>
          <w:p w14:paraId="00E3B1ED" w14:textId="77777777" w:rsidR="00F72A8F" w:rsidRDefault="00F72A8F" w:rsidP="004E2A8E">
            <w:pPr>
              <w:jc w:val="both"/>
              <w:rPr>
                <w:rFonts w:ascii="Lato" w:eastAsia="Lato" w:hAnsi="Lato" w:cs="Lato"/>
                <w:sz w:val="20"/>
                <w:szCs w:val="20"/>
              </w:rPr>
            </w:pPr>
          </w:p>
        </w:tc>
        <w:tc>
          <w:tcPr>
            <w:tcW w:w="858" w:type="dxa"/>
            <w:shd w:val="clear" w:color="auto" w:fill="D1D1D1" w:themeFill="background2" w:themeFillShade="E6"/>
          </w:tcPr>
          <w:p w14:paraId="3A2D82C7" w14:textId="77777777" w:rsidR="00F72A8F" w:rsidRDefault="00F72A8F" w:rsidP="004E2A8E">
            <w:pPr>
              <w:jc w:val="both"/>
              <w:rPr>
                <w:rFonts w:ascii="Lato" w:eastAsia="Lato" w:hAnsi="Lato" w:cs="Lato"/>
                <w:sz w:val="20"/>
                <w:szCs w:val="20"/>
              </w:rPr>
            </w:pPr>
          </w:p>
        </w:tc>
        <w:tc>
          <w:tcPr>
            <w:tcW w:w="858" w:type="dxa"/>
            <w:shd w:val="clear" w:color="auto" w:fill="D1D1D1" w:themeFill="background2" w:themeFillShade="E6"/>
          </w:tcPr>
          <w:p w14:paraId="7EFED02D" w14:textId="77777777" w:rsidR="00F72A8F" w:rsidRDefault="00F72A8F" w:rsidP="004E2A8E">
            <w:pPr>
              <w:jc w:val="both"/>
              <w:rPr>
                <w:rFonts w:ascii="Lato" w:eastAsia="Lato" w:hAnsi="Lato" w:cs="Lato"/>
                <w:sz w:val="20"/>
                <w:szCs w:val="20"/>
              </w:rPr>
            </w:pPr>
          </w:p>
        </w:tc>
        <w:tc>
          <w:tcPr>
            <w:tcW w:w="858" w:type="dxa"/>
            <w:shd w:val="clear" w:color="auto" w:fill="D1D1D1" w:themeFill="background2" w:themeFillShade="E6"/>
          </w:tcPr>
          <w:p w14:paraId="10854962" w14:textId="77777777" w:rsidR="00F72A8F" w:rsidRDefault="00F72A8F" w:rsidP="004E2A8E">
            <w:pPr>
              <w:jc w:val="both"/>
              <w:rPr>
                <w:rFonts w:ascii="Lato" w:eastAsia="Lato" w:hAnsi="Lato" w:cs="Lato"/>
                <w:sz w:val="20"/>
                <w:szCs w:val="20"/>
              </w:rPr>
            </w:pPr>
          </w:p>
        </w:tc>
        <w:tc>
          <w:tcPr>
            <w:tcW w:w="794" w:type="dxa"/>
            <w:shd w:val="clear" w:color="auto" w:fill="D1D1D1" w:themeFill="background2" w:themeFillShade="E6"/>
          </w:tcPr>
          <w:p w14:paraId="55B603F9" w14:textId="77777777" w:rsidR="00F72A8F" w:rsidRDefault="00F72A8F" w:rsidP="004E2A8E">
            <w:pPr>
              <w:jc w:val="both"/>
              <w:rPr>
                <w:rFonts w:ascii="Lato" w:eastAsia="Lato" w:hAnsi="Lato" w:cs="Lato"/>
                <w:sz w:val="20"/>
                <w:szCs w:val="20"/>
              </w:rPr>
            </w:pPr>
          </w:p>
        </w:tc>
        <w:tc>
          <w:tcPr>
            <w:tcW w:w="709" w:type="dxa"/>
            <w:shd w:val="clear" w:color="auto" w:fill="D1D1D1" w:themeFill="background2" w:themeFillShade="E6"/>
          </w:tcPr>
          <w:p w14:paraId="7FACFBF7" w14:textId="77777777" w:rsidR="00F72A8F" w:rsidRDefault="00F72A8F" w:rsidP="004E2A8E">
            <w:pPr>
              <w:jc w:val="both"/>
              <w:rPr>
                <w:rFonts w:ascii="Lato" w:eastAsia="Lato" w:hAnsi="Lato" w:cs="Lato"/>
                <w:sz w:val="20"/>
                <w:szCs w:val="20"/>
              </w:rPr>
            </w:pPr>
          </w:p>
        </w:tc>
      </w:tr>
      <w:tr w:rsidR="00F72A8F" w14:paraId="1B241652" w14:textId="448E8BEE" w:rsidTr="00013581">
        <w:tc>
          <w:tcPr>
            <w:tcW w:w="1827" w:type="dxa"/>
          </w:tcPr>
          <w:p w14:paraId="5CBB87DD" w14:textId="5B1EB624" w:rsidR="00F72A8F" w:rsidRDefault="00586179" w:rsidP="004E2A8E">
            <w:pPr>
              <w:jc w:val="both"/>
              <w:rPr>
                <w:rFonts w:ascii="Lato" w:eastAsia="Lato" w:hAnsi="Lato" w:cs="Lato"/>
                <w:sz w:val="20"/>
                <w:szCs w:val="20"/>
              </w:rPr>
            </w:pPr>
            <w:r>
              <w:rPr>
                <w:rFonts w:ascii="Lato" w:eastAsia="Lato" w:hAnsi="Lato" w:cs="Lato"/>
                <w:sz w:val="20"/>
                <w:szCs w:val="20"/>
              </w:rPr>
              <w:t>Registro y seguimiento de la donación</w:t>
            </w:r>
          </w:p>
        </w:tc>
        <w:tc>
          <w:tcPr>
            <w:tcW w:w="489" w:type="dxa"/>
          </w:tcPr>
          <w:p w14:paraId="21582226" w14:textId="77777777" w:rsidR="00F72A8F" w:rsidRDefault="00F72A8F" w:rsidP="004E2A8E">
            <w:pPr>
              <w:jc w:val="both"/>
              <w:rPr>
                <w:rFonts w:ascii="Lato" w:eastAsia="Lato" w:hAnsi="Lato" w:cs="Lato"/>
                <w:sz w:val="20"/>
                <w:szCs w:val="20"/>
              </w:rPr>
            </w:pPr>
          </w:p>
        </w:tc>
        <w:tc>
          <w:tcPr>
            <w:tcW w:w="857" w:type="dxa"/>
            <w:shd w:val="clear" w:color="auto" w:fill="D1D1D1" w:themeFill="background2" w:themeFillShade="E6"/>
          </w:tcPr>
          <w:p w14:paraId="4D22BEC1" w14:textId="77777777" w:rsidR="00F72A8F" w:rsidRDefault="00F72A8F" w:rsidP="004E2A8E">
            <w:pPr>
              <w:jc w:val="both"/>
              <w:rPr>
                <w:rFonts w:ascii="Lato" w:eastAsia="Lato" w:hAnsi="Lato" w:cs="Lato"/>
                <w:sz w:val="20"/>
                <w:szCs w:val="20"/>
              </w:rPr>
            </w:pPr>
          </w:p>
        </w:tc>
        <w:tc>
          <w:tcPr>
            <w:tcW w:w="858" w:type="dxa"/>
            <w:shd w:val="clear" w:color="auto" w:fill="D1D1D1" w:themeFill="background2" w:themeFillShade="E6"/>
          </w:tcPr>
          <w:p w14:paraId="48FCDFBC" w14:textId="77777777" w:rsidR="00F72A8F" w:rsidRDefault="00F72A8F" w:rsidP="004E2A8E">
            <w:pPr>
              <w:jc w:val="both"/>
              <w:rPr>
                <w:rFonts w:ascii="Lato" w:eastAsia="Lato" w:hAnsi="Lato" w:cs="Lato"/>
                <w:sz w:val="20"/>
                <w:szCs w:val="20"/>
              </w:rPr>
            </w:pPr>
          </w:p>
        </w:tc>
        <w:tc>
          <w:tcPr>
            <w:tcW w:w="858" w:type="dxa"/>
            <w:shd w:val="clear" w:color="auto" w:fill="D1D1D1" w:themeFill="background2" w:themeFillShade="E6"/>
          </w:tcPr>
          <w:p w14:paraId="281FFF2C" w14:textId="77777777" w:rsidR="00F72A8F" w:rsidRDefault="00F72A8F" w:rsidP="004E2A8E">
            <w:pPr>
              <w:jc w:val="both"/>
              <w:rPr>
                <w:rFonts w:ascii="Lato" w:eastAsia="Lato" w:hAnsi="Lato" w:cs="Lato"/>
                <w:sz w:val="20"/>
                <w:szCs w:val="20"/>
              </w:rPr>
            </w:pPr>
          </w:p>
        </w:tc>
        <w:tc>
          <w:tcPr>
            <w:tcW w:w="858" w:type="dxa"/>
            <w:shd w:val="clear" w:color="auto" w:fill="D1D1D1" w:themeFill="background2" w:themeFillShade="E6"/>
          </w:tcPr>
          <w:p w14:paraId="6E8D0696" w14:textId="77777777" w:rsidR="00F72A8F" w:rsidRDefault="00F72A8F" w:rsidP="004E2A8E">
            <w:pPr>
              <w:jc w:val="both"/>
              <w:rPr>
                <w:rFonts w:ascii="Lato" w:eastAsia="Lato" w:hAnsi="Lato" w:cs="Lato"/>
                <w:sz w:val="20"/>
                <w:szCs w:val="20"/>
              </w:rPr>
            </w:pPr>
          </w:p>
        </w:tc>
        <w:tc>
          <w:tcPr>
            <w:tcW w:w="858" w:type="dxa"/>
            <w:shd w:val="clear" w:color="auto" w:fill="D1D1D1" w:themeFill="background2" w:themeFillShade="E6"/>
          </w:tcPr>
          <w:p w14:paraId="33428CE6" w14:textId="77777777" w:rsidR="00F72A8F" w:rsidRDefault="00F72A8F" w:rsidP="004E2A8E">
            <w:pPr>
              <w:jc w:val="both"/>
              <w:rPr>
                <w:rFonts w:ascii="Lato" w:eastAsia="Lato" w:hAnsi="Lato" w:cs="Lato"/>
                <w:sz w:val="20"/>
                <w:szCs w:val="20"/>
              </w:rPr>
            </w:pPr>
          </w:p>
        </w:tc>
        <w:tc>
          <w:tcPr>
            <w:tcW w:w="794" w:type="dxa"/>
            <w:shd w:val="clear" w:color="auto" w:fill="D1D1D1" w:themeFill="background2" w:themeFillShade="E6"/>
          </w:tcPr>
          <w:p w14:paraId="5E62F3D5" w14:textId="77777777" w:rsidR="00F72A8F" w:rsidRDefault="00F72A8F" w:rsidP="004E2A8E">
            <w:pPr>
              <w:jc w:val="both"/>
              <w:rPr>
                <w:rFonts w:ascii="Lato" w:eastAsia="Lato" w:hAnsi="Lato" w:cs="Lato"/>
                <w:sz w:val="20"/>
                <w:szCs w:val="20"/>
              </w:rPr>
            </w:pPr>
          </w:p>
        </w:tc>
        <w:tc>
          <w:tcPr>
            <w:tcW w:w="709" w:type="dxa"/>
            <w:shd w:val="clear" w:color="auto" w:fill="D1D1D1" w:themeFill="background2" w:themeFillShade="E6"/>
          </w:tcPr>
          <w:p w14:paraId="2B9B064C" w14:textId="77777777" w:rsidR="00F72A8F" w:rsidRDefault="00F72A8F" w:rsidP="004E2A8E">
            <w:pPr>
              <w:jc w:val="both"/>
              <w:rPr>
                <w:rFonts w:ascii="Lato" w:eastAsia="Lato" w:hAnsi="Lato" w:cs="Lato"/>
                <w:sz w:val="20"/>
                <w:szCs w:val="20"/>
              </w:rPr>
            </w:pPr>
          </w:p>
        </w:tc>
      </w:tr>
      <w:tr w:rsidR="00586179" w14:paraId="00B36D4F" w14:textId="77777777" w:rsidTr="00013581">
        <w:tc>
          <w:tcPr>
            <w:tcW w:w="1827" w:type="dxa"/>
          </w:tcPr>
          <w:p w14:paraId="6C8AAF0B" w14:textId="05DEB942" w:rsidR="00586179" w:rsidRDefault="00353ACC" w:rsidP="004E2A8E">
            <w:pPr>
              <w:jc w:val="both"/>
              <w:rPr>
                <w:rFonts w:ascii="Lato" w:eastAsia="Lato" w:hAnsi="Lato" w:cs="Lato"/>
                <w:sz w:val="20"/>
                <w:szCs w:val="20"/>
              </w:rPr>
            </w:pPr>
            <w:r>
              <w:rPr>
                <w:rFonts w:ascii="Lato" w:eastAsia="Lato" w:hAnsi="Lato" w:cs="Lato"/>
                <w:sz w:val="20"/>
                <w:szCs w:val="20"/>
              </w:rPr>
              <w:t>Entrega del informe final</w:t>
            </w:r>
          </w:p>
        </w:tc>
        <w:tc>
          <w:tcPr>
            <w:tcW w:w="489" w:type="dxa"/>
          </w:tcPr>
          <w:p w14:paraId="1F6A25F2" w14:textId="77777777" w:rsidR="00586179" w:rsidRDefault="00586179" w:rsidP="004E2A8E">
            <w:pPr>
              <w:jc w:val="both"/>
              <w:rPr>
                <w:rFonts w:ascii="Lato" w:eastAsia="Lato" w:hAnsi="Lato" w:cs="Lato"/>
                <w:sz w:val="20"/>
                <w:szCs w:val="20"/>
              </w:rPr>
            </w:pPr>
          </w:p>
        </w:tc>
        <w:tc>
          <w:tcPr>
            <w:tcW w:w="857" w:type="dxa"/>
          </w:tcPr>
          <w:p w14:paraId="463E6C96" w14:textId="77777777" w:rsidR="00586179" w:rsidRDefault="00586179" w:rsidP="004E2A8E">
            <w:pPr>
              <w:jc w:val="both"/>
              <w:rPr>
                <w:rFonts w:ascii="Lato" w:eastAsia="Lato" w:hAnsi="Lato" w:cs="Lato"/>
                <w:sz w:val="20"/>
                <w:szCs w:val="20"/>
              </w:rPr>
            </w:pPr>
          </w:p>
        </w:tc>
        <w:tc>
          <w:tcPr>
            <w:tcW w:w="858" w:type="dxa"/>
          </w:tcPr>
          <w:p w14:paraId="63D88EC1" w14:textId="77777777" w:rsidR="00586179" w:rsidRDefault="00586179" w:rsidP="004E2A8E">
            <w:pPr>
              <w:jc w:val="both"/>
              <w:rPr>
                <w:rFonts w:ascii="Lato" w:eastAsia="Lato" w:hAnsi="Lato" w:cs="Lato"/>
                <w:sz w:val="20"/>
                <w:szCs w:val="20"/>
              </w:rPr>
            </w:pPr>
          </w:p>
        </w:tc>
        <w:tc>
          <w:tcPr>
            <w:tcW w:w="858" w:type="dxa"/>
          </w:tcPr>
          <w:p w14:paraId="05E98145" w14:textId="77777777" w:rsidR="00586179" w:rsidRDefault="00586179" w:rsidP="004E2A8E">
            <w:pPr>
              <w:jc w:val="both"/>
              <w:rPr>
                <w:rFonts w:ascii="Lato" w:eastAsia="Lato" w:hAnsi="Lato" w:cs="Lato"/>
                <w:sz w:val="20"/>
                <w:szCs w:val="20"/>
              </w:rPr>
            </w:pPr>
          </w:p>
        </w:tc>
        <w:tc>
          <w:tcPr>
            <w:tcW w:w="858" w:type="dxa"/>
          </w:tcPr>
          <w:p w14:paraId="6A10F0E8" w14:textId="77777777" w:rsidR="00586179" w:rsidRDefault="00586179" w:rsidP="004E2A8E">
            <w:pPr>
              <w:jc w:val="both"/>
              <w:rPr>
                <w:rFonts w:ascii="Lato" w:eastAsia="Lato" w:hAnsi="Lato" w:cs="Lato"/>
                <w:sz w:val="20"/>
                <w:szCs w:val="20"/>
              </w:rPr>
            </w:pPr>
          </w:p>
        </w:tc>
        <w:tc>
          <w:tcPr>
            <w:tcW w:w="858" w:type="dxa"/>
          </w:tcPr>
          <w:p w14:paraId="26F6E101" w14:textId="77777777" w:rsidR="00586179" w:rsidRDefault="00586179" w:rsidP="004E2A8E">
            <w:pPr>
              <w:jc w:val="both"/>
              <w:rPr>
                <w:rFonts w:ascii="Lato" w:eastAsia="Lato" w:hAnsi="Lato" w:cs="Lato"/>
                <w:sz w:val="20"/>
                <w:szCs w:val="20"/>
              </w:rPr>
            </w:pPr>
          </w:p>
        </w:tc>
        <w:tc>
          <w:tcPr>
            <w:tcW w:w="794" w:type="dxa"/>
          </w:tcPr>
          <w:p w14:paraId="6822AC57" w14:textId="77777777" w:rsidR="00586179" w:rsidRDefault="00586179" w:rsidP="004E2A8E">
            <w:pPr>
              <w:jc w:val="both"/>
              <w:rPr>
                <w:rFonts w:ascii="Lato" w:eastAsia="Lato" w:hAnsi="Lato" w:cs="Lato"/>
                <w:sz w:val="20"/>
                <w:szCs w:val="20"/>
              </w:rPr>
            </w:pPr>
          </w:p>
        </w:tc>
        <w:tc>
          <w:tcPr>
            <w:tcW w:w="709" w:type="dxa"/>
            <w:shd w:val="clear" w:color="auto" w:fill="D1D1D1" w:themeFill="background2" w:themeFillShade="E6"/>
          </w:tcPr>
          <w:p w14:paraId="153A82AA" w14:textId="77777777" w:rsidR="00586179" w:rsidRDefault="00586179" w:rsidP="004E2A8E">
            <w:pPr>
              <w:jc w:val="both"/>
              <w:rPr>
                <w:rFonts w:ascii="Lato" w:eastAsia="Lato" w:hAnsi="Lato" w:cs="Lato"/>
                <w:sz w:val="20"/>
                <w:szCs w:val="20"/>
              </w:rPr>
            </w:pPr>
          </w:p>
        </w:tc>
      </w:tr>
    </w:tbl>
    <w:p w14:paraId="5E0BF62A" w14:textId="77777777" w:rsidR="006449A7" w:rsidRDefault="006449A7" w:rsidP="004E2A8E">
      <w:pPr>
        <w:ind w:left="720"/>
        <w:jc w:val="both"/>
        <w:rPr>
          <w:rFonts w:ascii="Lato" w:eastAsia="Lato" w:hAnsi="Lato" w:cs="Lato"/>
          <w:sz w:val="20"/>
          <w:szCs w:val="20"/>
        </w:rPr>
      </w:pPr>
    </w:p>
    <w:p w14:paraId="3E9C8C66" w14:textId="77777777" w:rsidR="008F5F7E" w:rsidRPr="008F5F7E" w:rsidRDefault="004E2A8E" w:rsidP="004E2A8E">
      <w:pPr>
        <w:numPr>
          <w:ilvl w:val="0"/>
          <w:numId w:val="6"/>
        </w:numPr>
        <w:spacing w:line="259" w:lineRule="auto"/>
        <w:jc w:val="both"/>
        <w:rPr>
          <w:rFonts w:ascii="Lato" w:eastAsia="Lato" w:hAnsi="Lato" w:cs="Lato"/>
          <w:sz w:val="20"/>
          <w:szCs w:val="20"/>
        </w:rPr>
      </w:pPr>
      <w:r w:rsidRPr="008F5F7E">
        <w:rPr>
          <w:rFonts w:ascii="Lato" w:eastAsia="Lato" w:hAnsi="Lato" w:cs="Lato"/>
          <w:b/>
          <w:sz w:val="20"/>
          <w:szCs w:val="20"/>
        </w:rPr>
        <w:t xml:space="preserve"> INFORMACIÓN </w:t>
      </w:r>
      <w:r w:rsidR="008F5F7E" w:rsidRPr="008F5F7E">
        <w:rPr>
          <w:rFonts w:ascii="Lato" w:eastAsia="Lato" w:hAnsi="Lato" w:cs="Lato"/>
          <w:b/>
          <w:sz w:val="20"/>
          <w:szCs w:val="20"/>
        </w:rPr>
        <w:t xml:space="preserve">FINANCIERA </w:t>
      </w:r>
    </w:p>
    <w:p w14:paraId="6713A805" w14:textId="63E1A9ED" w:rsidR="004E2A8E" w:rsidRDefault="007F3ED8" w:rsidP="008F5F7E">
      <w:pPr>
        <w:spacing w:line="259" w:lineRule="auto"/>
        <w:ind w:left="720"/>
        <w:jc w:val="both"/>
        <w:rPr>
          <w:rFonts w:ascii="Lato" w:eastAsia="Lato" w:hAnsi="Lato" w:cs="Lato"/>
          <w:sz w:val="20"/>
          <w:szCs w:val="20"/>
        </w:rPr>
      </w:pPr>
      <w:r>
        <w:rPr>
          <w:rFonts w:ascii="Lato" w:eastAsia="Lato" w:hAnsi="Lato" w:cs="Lato"/>
          <w:sz w:val="20"/>
          <w:szCs w:val="20"/>
        </w:rPr>
        <w:t xml:space="preserve">El monto total por concepto de donación se detalla a continuación: </w:t>
      </w:r>
    </w:p>
    <w:tbl>
      <w:tblPr>
        <w:tblStyle w:val="Tablaconcuadrcula"/>
        <w:tblW w:w="0" w:type="auto"/>
        <w:jc w:val="center"/>
        <w:tblLook w:val="04A0" w:firstRow="1" w:lastRow="0" w:firstColumn="1" w:lastColumn="0" w:noHBand="0" w:noVBand="1"/>
      </w:tblPr>
      <w:tblGrid>
        <w:gridCol w:w="3528"/>
        <w:gridCol w:w="4580"/>
      </w:tblGrid>
      <w:tr w:rsidR="007F3ED8" w14:paraId="2BBA42D7" w14:textId="77777777" w:rsidTr="000A5DCD">
        <w:trPr>
          <w:jc w:val="center"/>
        </w:trPr>
        <w:tc>
          <w:tcPr>
            <w:tcW w:w="3528" w:type="dxa"/>
            <w:vAlign w:val="center"/>
          </w:tcPr>
          <w:p w14:paraId="5ABD8B56" w14:textId="1F302B98" w:rsidR="007F3ED8" w:rsidRPr="00D85B95" w:rsidRDefault="007F3ED8" w:rsidP="000A5DCD">
            <w:pPr>
              <w:spacing w:line="259" w:lineRule="auto"/>
              <w:jc w:val="center"/>
              <w:rPr>
                <w:rFonts w:ascii="Lato" w:eastAsia="Lato" w:hAnsi="Lato" w:cs="Lato"/>
                <w:b/>
                <w:bCs/>
                <w:sz w:val="20"/>
                <w:szCs w:val="20"/>
              </w:rPr>
            </w:pPr>
            <w:r w:rsidRPr="00D85B95">
              <w:rPr>
                <w:rFonts w:ascii="Lato" w:eastAsia="Lato" w:hAnsi="Lato" w:cs="Lato"/>
                <w:b/>
                <w:bCs/>
                <w:sz w:val="20"/>
                <w:szCs w:val="20"/>
              </w:rPr>
              <w:t>Periodo</w:t>
            </w:r>
          </w:p>
        </w:tc>
        <w:tc>
          <w:tcPr>
            <w:tcW w:w="4580" w:type="dxa"/>
            <w:vAlign w:val="center"/>
          </w:tcPr>
          <w:p w14:paraId="34974EE4" w14:textId="18015475" w:rsidR="007F3ED8" w:rsidRPr="00D85B95" w:rsidRDefault="007F3ED8" w:rsidP="000A5DCD">
            <w:pPr>
              <w:spacing w:line="259" w:lineRule="auto"/>
              <w:jc w:val="center"/>
              <w:rPr>
                <w:rFonts w:ascii="Lato" w:eastAsia="Lato" w:hAnsi="Lato" w:cs="Lato"/>
                <w:b/>
                <w:bCs/>
                <w:sz w:val="20"/>
                <w:szCs w:val="20"/>
              </w:rPr>
            </w:pPr>
            <w:r w:rsidRPr="00D85B95">
              <w:rPr>
                <w:rFonts w:ascii="Lato" w:eastAsia="Lato" w:hAnsi="Lato" w:cs="Lato"/>
                <w:b/>
                <w:bCs/>
                <w:sz w:val="20"/>
                <w:szCs w:val="20"/>
              </w:rPr>
              <w:t>Monto en Quet</w:t>
            </w:r>
            <w:r w:rsidR="0011406F" w:rsidRPr="00D85B95">
              <w:rPr>
                <w:rFonts w:ascii="Lato" w:eastAsia="Lato" w:hAnsi="Lato" w:cs="Lato"/>
                <w:b/>
                <w:bCs/>
                <w:sz w:val="20"/>
                <w:szCs w:val="20"/>
              </w:rPr>
              <w:t>zales</w:t>
            </w:r>
          </w:p>
        </w:tc>
      </w:tr>
      <w:tr w:rsidR="007F3ED8" w14:paraId="6DCBF875" w14:textId="77777777" w:rsidTr="000A5DCD">
        <w:trPr>
          <w:jc w:val="center"/>
        </w:trPr>
        <w:tc>
          <w:tcPr>
            <w:tcW w:w="3528" w:type="dxa"/>
            <w:vAlign w:val="center"/>
          </w:tcPr>
          <w:p w14:paraId="23A30CEC" w14:textId="40E0C8DF" w:rsidR="007F3ED8" w:rsidRDefault="006B2884" w:rsidP="000A5DCD">
            <w:pPr>
              <w:spacing w:line="259" w:lineRule="auto"/>
              <w:jc w:val="center"/>
              <w:rPr>
                <w:rFonts w:ascii="Lato" w:eastAsia="Lato" w:hAnsi="Lato" w:cs="Lato"/>
                <w:sz w:val="20"/>
                <w:szCs w:val="20"/>
              </w:rPr>
            </w:pPr>
            <w:r>
              <w:rPr>
                <w:rFonts w:ascii="Lato" w:eastAsia="Lato" w:hAnsi="Lato" w:cs="Lato"/>
                <w:sz w:val="20"/>
                <w:szCs w:val="20"/>
              </w:rPr>
              <w:t>Enero</w:t>
            </w:r>
          </w:p>
        </w:tc>
        <w:tc>
          <w:tcPr>
            <w:tcW w:w="4580" w:type="dxa"/>
            <w:vAlign w:val="center"/>
          </w:tcPr>
          <w:p w14:paraId="413372E8" w14:textId="441DF425" w:rsidR="007F3ED8" w:rsidRDefault="00865675" w:rsidP="000A5DCD">
            <w:pPr>
              <w:spacing w:line="259" w:lineRule="auto"/>
              <w:jc w:val="center"/>
              <w:rPr>
                <w:rFonts w:ascii="Lato" w:eastAsia="Lato" w:hAnsi="Lato" w:cs="Lato"/>
                <w:sz w:val="20"/>
                <w:szCs w:val="20"/>
              </w:rPr>
            </w:pPr>
            <w:r>
              <w:rPr>
                <w:rFonts w:ascii="Lato" w:eastAsia="Lato" w:hAnsi="Lato" w:cs="Lato"/>
                <w:sz w:val="20"/>
                <w:szCs w:val="20"/>
              </w:rPr>
              <w:t>Q.</w:t>
            </w:r>
            <w:r w:rsidR="00F363D0">
              <w:rPr>
                <w:rFonts w:ascii="Lato" w:eastAsia="Lato" w:hAnsi="Lato" w:cs="Lato"/>
                <w:sz w:val="20"/>
                <w:szCs w:val="20"/>
              </w:rPr>
              <w:t>52,800.00</w:t>
            </w:r>
          </w:p>
        </w:tc>
      </w:tr>
      <w:tr w:rsidR="00480459" w14:paraId="05B61DD0" w14:textId="77777777" w:rsidTr="000A5DCD">
        <w:trPr>
          <w:jc w:val="center"/>
        </w:trPr>
        <w:tc>
          <w:tcPr>
            <w:tcW w:w="3528" w:type="dxa"/>
            <w:vAlign w:val="center"/>
          </w:tcPr>
          <w:p w14:paraId="239B2EEE" w14:textId="0CDA7676" w:rsidR="00480459" w:rsidRPr="00D85B95" w:rsidRDefault="00480459" w:rsidP="000A5DCD">
            <w:pPr>
              <w:spacing w:line="259" w:lineRule="auto"/>
              <w:jc w:val="center"/>
              <w:rPr>
                <w:rFonts w:ascii="Lato" w:eastAsia="Lato" w:hAnsi="Lato" w:cs="Lato"/>
                <w:b/>
                <w:bCs/>
                <w:sz w:val="20"/>
                <w:szCs w:val="20"/>
              </w:rPr>
            </w:pPr>
            <w:r w:rsidRPr="00D85B95">
              <w:rPr>
                <w:rFonts w:ascii="Lato" w:eastAsia="Lato" w:hAnsi="Lato" w:cs="Lato"/>
                <w:b/>
                <w:bCs/>
                <w:sz w:val="20"/>
                <w:szCs w:val="20"/>
              </w:rPr>
              <w:t>Total</w:t>
            </w:r>
          </w:p>
        </w:tc>
        <w:tc>
          <w:tcPr>
            <w:tcW w:w="4580" w:type="dxa"/>
            <w:vAlign w:val="center"/>
          </w:tcPr>
          <w:p w14:paraId="136430F0" w14:textId="4C62CB29" w:rsidR="00480459" w:rsidRPr="00D85B95" w:rsidRDefault="000A5DCD" w:rsidP="000A5DCD">
            <w:pPr>
              <w:spacing w:line="259" w:lineRule="auto"/>
              <w:jc w:val="center"/>
              <w:rPr>
                <w:rFonts w:ascii="Lato" w:eastAsia="Lato" w:hAnsi="Lato" w:cs="Lato"/>
                <w:b/>
                <w:bCs/>
                <w:sz w:val="20"/>
                <w:szCs w:val="20"/>
              </w:rPr>
            </w:pPr>
            <w:r w:rsidRPr="00D85B95">
              <w:rPr>
                <w:rFonts w:ascii="Lato" w:eastAsia="Lato" w:hAnsi="Lato" w:cs="Lato"/>
                <w:b/>
                <w:bCs/>
                <w:sz w:val="20"/>
                <w:szCs w:val="20"/>
              </w:rPr>
              <w:t>Q.</w:t>
            </w:r>
            <w:r w:rsidR="00F363D0">
              <w:rPr>
                <w:rFonts w:ascii="Lato" w:eastAsia="Lato" w:hAnsi="Lato" w:cs="Lato"/>
                <w:b/>
                <w:bCs/>
                <w:sz w:val="20"/>
                <w:szCs w:val="20"/>
              </w:rPr>
              <w:t>52,800.00</w:t>
            </w:r>
          </w:p>
        </w:tc>
      </w:tr>
    </w:tbl>
    <w:p w14:paraId="48D64817" w14:textId="77777777" w:rsidR="007F3ED8" w:rsidRPr="008F5F7E" w:rsidRDefault="007F3ED8" w:rsidP="008F5F7E">
      <w:pPr>
        <w:spacing w:line="259" w:lineRule="auto"/>
        <w:ind w:left="720"/>
        <w:jc w:val="both"/>
        <w:rPr>
          <w:rFonts w:ascii="Lato" w:eastAsia="Lato" w:hAnsi="Lato" w:cs="Lato"/>
          <w:sz w:val="20"/>
          <w:szCs w:val="20"/>
        </w:rPr>
      </w:pPr>
    </w:p>
    <w:p w14:paraId="114B5CAB" w14:textId="77777777" w:rsidR="004E2A8E" w:rsidRDefault="004E2A8E" w:rsidP="00025DCE">
      <w:pPr>
        <w:numPr>
          <w:ilvl w:val="0"/>
          <w:numId w:val="6"/>
        </w:numPr>
        <w:spacing w:line="259" w:lineRule="auto"/>
        <w:jc w:val="both"/>
        <w:rPr>
          <w:rFonts w:ascii="Lato" w:eastAsia="Lato" w:hAnsi="Lato" w:cs="Lato"/>
          <w:sz w:val="20"/>
          <w:szCs w:val="20"/>
        </w:rPr>
      </w:pPr>
      <w:r>
        <w:rPr>
          <w:rFonts w:ascii="Lato" w:eastAsia="Lato" w:hAnsi="Lato" w:cs="Lato"/>
          <w:b/>
          <w:sz w:val="20"/>
          <w:szCs w:val="20"/>
        </w:rPr>
        <w:t xml:space="preserve"> MEDIOS DE VERIFICACIÓN</w:t>
      </w:r>
    </w:p>
    <w:p w14:paraId="04FA6C8B" w14:textId="39B274F7" w:rsidR="004E2A8E" w:rsidRDefault="00CC4BEE" w:rsidP="00D85B95">
      <w:pPr>
        <w:spacing w:after="0" w:line="259" w:lineRule="auto"/>
        <w:jc w:val="both"/>
        <w:rPr>
          <w:rFonts w:ascii="Lato" w:eastAsia="Lato" w:hAnsi="Lato" w:cs="Lato"/>
          <w:sz w:val="20"/>
          <w:szCs w:val="20"/>
        </w:rPr>
      </w:pPr>
      <w:r>
        <w:rPr>
          <w:rFonts w:ascii="Lato" w:eastAsia="Lato" w:hAnsi="Lato" w:cs="Lato"/>
          <w:sz w:val="20"/>
          <w:szCs w:val="20"/>
        </w:rPr>
        <w:t>Se incluyen i</w:t>
      </w:r>
      <w:r w:rsidR="004E2A8E">
        <w:rPr>
          <w:rFonts w:ascii="Lato" w:eastAsia="Lato" w:hAnsi="Lato" w:cs="Lato"/>
          <w:sz w:val="20"/>
          <w:szCs w:val="20"/>
        </w:rPr>
        <w:t>nformes de consultorías</w:t>
      </w:r>
      <w:r w:rsidR="004A70EC">
        <w:rPr>
          <w:rFonts w:ascii="Lato" w:eastAsia="Lato" w:hAnsi="Lato" w:cs="Lato"/>
          <w:sz w:val="20"/>
          <w:szCs w:val="20"/>
        </w:rPr>
        <w:t>.</w:t>
      </w:r>
    </w:p>
    <w:p w14:paraId="063DAE0E" w14:textId="77777777" w:rsidR="00CC4BEE" w:rsidRDefault="00CC4BEE" w:rsidP="00D85B95">
      <w:pPr>
        <w:spacing w:after="0" w:line="259" w:lineRule="auto"/>
        <w:jc w:val="both"/>
        <w:rPr>
          <w:rFonts w:ascii="Lato" w:eastAsia="Lato" w:hAnsi="Lato" w:cs="Lato"/>
          <w:sz w:val="20"/>
          <w:szCs w:val="20"/>
        </w:rPr>
      </w:pPr>
    </w:p>
    <w:p w14:paraId="6340FBE4" w14:textId="77777777" w:rsidR="00CC4BEE" w:rsidRDefault="00CC4BEE" w:rsidP="00D85B95">
      <w:pPr>
        <w:spacing w:after="0" w:line="259" w:lineRule="auto"/>
        <w:jc w:val="both"/>
        <w:rPr>
          <w:rFonts w:ascii="Lato" w:eastAsia="Lato" w:hAnsi="Lato" w:cs="Lato"/>
          <w:sz w:val="20"/>
          <w:szCs w:val="20"/>
        </w:rPr>
      </w:pPr>
    </w:p>
    <w:p w14:paraId="7CB495CD" w14:textId="77777777" w:rsidR="004E2A8E" w:rsidRDefault="004E2A8E" w:rsidP="004E2A8E">
      <w:pPr>
        <w:jc w:val="both"/>
        <w:rPr>
          <w:rFonts w:ascii="Lato" w:eastAsia="Lato" w:hAnsi="Lato" w:cs="Lato"/>
          <w:sz w:val="20"/>
          <w:szCs w:val="20"/>
        </w:rPr>
      </w:pPr>
    </w:p>
    <w:p w14:paraId="36E3D4E1" w14:textId="77777777" w:rsidR="004E2A8E" w:rsidRDefault="004E2A8E" w:rsidP="004E2A8E">
      <w:pPr>
        <w:jc w:val="both"/>
        <w:rPr>
          <w:rFonts w:ascii="Lato" w:eastAsia="Lato" w:hAnsi="Lato" w:cs="Lato"/>
          <w:sz w:val="20"/>
          <w:szCs w:val="20"/>
        </w:rPr>
      </w:pPr>
    </w:p>
    <w:p w14:paraId="34585B2E" w14:textId="5B9ACA78" w:rsidR="00A6193E" w:rsidRDefault="00A6193E" w:rsidP="00A6193E">
      <w:pPr>
        <w:jc w:val="both"/>
        <w:rPr>
          <w:lang w:val="es-ES"/>
        </w:rPr>
      </w:pPr>
    </w:p>
    <w:p w14:paraId="5C563E1A" w14:textId="7399437C" w:rsidR="00D77493" w:rsidRDefault="00D77493" w:rsidP="00A6193E">
      <w:pPr>
        <w:jc w:val="both"/>
        <w:rPr>
          <w:lang w:val="es-ES"/>
        </w:rPr>
      </w:pPr>
    </w:p>
    <w:p w14:paraId="59BED64B" w14:textId="092FEAF8" w:rsidR="00D77493" w:rsidRDefault="00D77493" w:rsidP="00A6193E">
      <w:pPr>
        <w:jc w:val="both"/>
        <w:rPr>
          <w:lang w:val="es-ES"/>
        </w:rPr>
      </w:pPr>
    </w:p>
    <w:p w14:paraId="0E55D8E7" w14:textId="0E6EE139" w:rsidR="00D77493" w:rsidRDefault="00D77493" w:rsidP="00A6193E">
      <w:pPr>
        <w:jc w:val="both"/>
        <w:rPr>
          <w:lang w:val="es-ES"/>
        </w:rPr>
      </w:pPr>
    </w:p>
    <w:p w14:paraId="4EC3103D" w14:textId="2C52C768" w:rsidR="00D77493" w:rsidRDefault="00D77493" w:rsidP="00A6193E">
      <w:pPr>
        <w:jc w:val="both"/>
        <w:rPr>
          <w:lang w:val="es-ES"/>
        </w:rPr>
      </w:pPr>
    </w:p>
    <w:p w14:paraId="7EB8B30D" w14:textId="0EB9E480" w:rsidR="00D77493" w:rsidRDefault="00D77493" w:rsidP="00A6193E">
      <w:pPr>
        <w:jc w:val="both"/>
        <w:rPr>
          <w:lang w:val="es-ES"/>
        </w:rPr>
      </w:pPr>
    </w:p>
    <w:p w14:paraId="0C7FAFD6" w14:textId="19895419" w:rsidR="00D77493" w:rsidRDefault="00D77493" w:rsidP="00A6193E">
      <w:pPr>
        <w:jc w:val="both"/>
        <w:rPr>
          <w:lang w:val="es-ES"/>
        </w:rPr>
      </w:pPr>
    </w:p>
    <w:p w14:paraId="446C1521" w14:textId="017368DC" w:rsidR="00D77493" w:rsidRDefault="00D77493" w:rsidP="00A6193E">
      <w:pPr>
        <w:jc w:val="both"/>
        <w:rPr>
          <w:lang w:val="es-ES"/>
        </w:rPr>
      </w:pPr>
    </w:p>
    <w:p w14:paraId="438A798B" w14:textId="32659720" w:rsidR="00D77493" w:rsidRDefault="00D77493" w:rsidP="00A6193E">
      <w:pPr>
        <w:jc w:val="both"/>
        <w:rPr>
          <w:lang w:val="es-ES"/>
        </w:rPr>
      </w:pPr>
    </w:p>
    <w:p w14:paraId="7E636C74" w14:textId="4744A96F" w:rsidR="00D77493" w:rsidRDefault="00D77493" w:rsidP="00A6193E">
      <w:pPr>
        <w:jc w:val="both"/>
        <w:rPr>
          <w:lang w:val="es-ES"/>
        </w:rPr>
      </w:pPr>
    </w:p>
    <w:p w14:paraId="3024D494" w14:textId="0FFBEFA9" w:rsidR="00D77493" w:rsidRDefault="00D77493" w:rsidP="00A6193E">
      <w:pPr>
        <w:jc w:val="both"/>
        <w:rPr>
          <w:lang w:val="es-ES"/>
        </w:rPr>
      </w:pPr>
    </w:p>
    <w:p w14:paraId="4F25DB38" w14:textId="7A57CF5A" w:rsidR="00D77493" w:rsidRDefault="00D77493" w:rsidP="00A6193E">
      <w:pPr>
        <w:jc w:val="both"/>
        <w:rPr>
          <w:lang w:val="es-ES"/>
        </w:rPr>
      </w:pPr>
    </w:p>
    <w:p w14:paraId="15BAB200" w14:textId="364B58AE" w:rsidR="00D77493" w:rsidRDefault="00D77493" w:rsidP="00A6193E">
      <w:pPr>
        <w:jc w:val="both"/>
        <w:rPr>
          <w:lang w:val="es-ES"/>
        </w:rPr>
      </w:pPr>
    </w:p>
    <w:p w14:paraId="0395EB46" w14:textId="296F8AAA" w:rsidR="00D77493" w:rsidRDefault="00D77493" w:rsidP="00A6193E">
      <w:pPr>
        <w:jc w:val="both"/>
        <w:rPr>
          <w:lang w:val="es-ES"/>
        </w:rPr>
      </w:pPr>
    </w:p>
    <w:p w14:paraId="37275202" w14:textId="7A81DDAE" w:rsidR="00D77493" w:rsidRDefault="00D77493" w:rsidP="00A6193E">
      <w:pPr>
        <w:jc w:val="both"/>
        <w:rPr>
          <w:lang w:val="es-ES"/>
        </w:rPr>
      </w:pPr>
    </w:p>
    <w:p w14:paraId="63225CF0" w14:textId="38543F6D" w:rsidR="00D77493" w:rsidRDefault="00D77493" w:rsidP="00A6193E">
      <w:pPr>
        <w:jc w:val="both"/>
        <w:rPr>
          <w:lang w:val="es-ES"/>
        </w:rPr>
      </w:pPr>
    </w:p>
    <w:p w14:paraId="13120314" w14:textId="7C1FCAC4" w:rsidR="00D77493" w:rsidRDefault="00D77493" w:rsidP="00A6193E">
      <w:pPr>
        <w:jc w:val="both"/>
        <w:rPr>
          <w:lang w:val="es-ES"/>
        </w:rPr>
      </w:pPr>
    </w:p>
    <w:p w14:paraId="6AB2B9FC" w14:textId="77777777" w:rsidR="00D77493" w:rsidRDefault="00D77493" w:rsidP="00A6193E">
      <w:pPr>
        <w:jc w:val="both"/>
        <w:rPr>
          <w:lang w:val="es-ES"/>
        </w:rPr>
      </w:pPr>
    </w:p>
    <w:p w14:paraId="0A8EC75C" w14:textId="77777777" w:rsidR="00D77493" w:rsidRDefault="00D77493" w:rsidP="00D77493">
      <w:pPr>
        <w:jc w:val="center"/>
        <w:rPr>
          <w:rFonts w:ascii="Lato" w:eastAsia="Lato" w:hAnsi="Lato" w:cs="Lato"/>
          <w:b/>
        </w:rPr>
      </w:pPr>
      <w:r>
        <w:rPr>
          <w:rFonts w:ascii="Lato" w:eastAsia="Lato" w:hAnsi="Lato" w:cs="Lato"/>
          <w:b/>
        </w:rPr>
        <w:t>INFORME DE COOPERACIÓN TÉCNICA</w:t>
      </w:r>
      <w:r>
        <w:rPr>
          <w:rFonts w:ascii="Lato" w:eastAsia="Lato" w:hAnsi="Lato" w:cs="Lato"/>
          <w:b/>
          <w:vertAlign w:val="superscript"/>
        </w:rPr>
        <w:footnoteReference w:id="2"/>
      </w:r>
      <w:r>
        <w:rPr>
          <w:rFonts w:ascii="Lato" w:eastAsia="Lato" w:hAnsi="Lato" w:cs="Lato"/>
          <w:b/>
        </w:rPr>
        <w:t>:</w:t>
      </w:r>
    </w:p>
    <w:p w14:paraId="2282D862" w14:textId="77777777" w:rsidR="00D77493" w:rsidRPr="009D6547" w:rsidRDefault="00D77493" w:rsidP="00D77493">
      <w:pPr>
        <w:jc w:val="center"/>
        <w:rPr>
          <w:rFonts w:ascii="Lato" w:eastAsia="Times New Roman" w:hAnsi="Lato" w:cs="Times New Roman"/>
          <w:color w:val="000000"/>
        </w:rPr>
      </w:pPr>
      <w:r w:rsidRPr="009D6547">
        <w:rPr>
          <w:rFonts w:ascii="Lato" w:eastAsia="Times New Roman" w:hAnsi="Lato" w:cs="Times New Roman"/>
          <w:color w:val="000000"/>
        </w:rPr>
        <w:t>“Implementación del Sistema Informático Miros-Gt, auspiciado por la Agencia Internacional para Asuntos Antinarcóticos y Aplicación de la Ley (INL)”</w:t>
      </w:r>
    </w:p>
    <w:p w14:paraId="10B3F7C7" w14:textId="77777777" w:rsidR="00D77493" w:rsidRPr="00D52B7B" w:rsidRDefault="00D77493" w:rsidP="00D77493">
      <w:pPr>
        <w:jc w:val="center"/>
        <w:rPr>
          <w:rFonts w:ascii="Lato" w:eastAsia="Lato" w:hAnsi="Lato" w:cs="Lato"/>
          <w:sz w:val="20"/>
          <w:szCs w:val="20"/>
        </w:rPr>
      </w:pPr>
    </w:p>
    <w:p w14:paraId="63354E67" w14:textId="77777777" w:rsidR="00D77493" w:rsidRDefault="00D77493" w:rsidP="00D77493">
      <w:pPr>
        <w:jc w:val="both"/>
        <w:rPr>
          <w:rFonts w:ascii="Lato" w:eastAsia="Lato" w:hAnsi="Lato" w:cs="Lato"/>
          <w:sz w:val="20"/>
          <w:szCs w:val="20"/>
        </w:rPr>
      </w:pPr>
      <w:r>
        <w:rPr>
          <w:rFonts w:ascii="Lato" w:eastAsia="Lato" w:hAnsi="Lato" w:cs="Lato"/>
          <w:sz w:val="20"/>
          <w:szCs w:val="20"/>
        </w:rPr>
        <w:t xml:space="preserve">Área Administrativa a Cargo: </w:t>
      </w:r>
      <w:r w:rsidRPr="009D6547">
        <w:rPr>
          <w:rFonts w:ascii="Lato" w:eastAsia="Lato" w:hAnsi="Lato" w:cs="Lato"/>
          <w:sz w:val="20"/>
          <w:szCs w:val="20"/>
        </w:rPr>
        <w:t xml:space="preserve">Subdirección de Recursos Tecnológicos </w:t>
      </w:r>
    </w:p>
    <w:p w14:paraId="0F0DBFB4" w14:textId="77777777" w:rsidR="00D77493" w:rsidRPr="00A76BDC" w:rsidRDefault="00D77493" w:rsidP="00D77493">
      <w:pPr>
        <w:jc w:val="both"/>
        <w:rPr>
          <w:rFonts w:ascii="Lato" w:eastAsia="Lato" w:hAnsi="Lato" w:cs="Lato"/>
          <w:sz w:val="20"/>
          <w:szCs w:val="20"/>
        </w:rPr>
      </w:pPr>
      <w:r>
        <w:rPr>
          <w:rFonts w:ascii="Lato" w:eastAsia="Lato" w:hAnsi="Lato" w:cs="Lato"/>
          <w:sz w:val="20"/>
          <w:szCs w:val="20"/>
        </w:rPr>
        <w:t xml:space="preserve">Fecha de </w:t>
      </w:r>
      <w:r w:rsidRPr="00A76BDC">
        <w:rPr>
          <w:rFonts w:ascii="Lato" w:eastAsia="Lato" w:hAnsi="Lato" w:cs="Lato"/>
          <w:sz w:val="20"/>
          <w:szCs w:val="20"/>
        </w:rPr>
        <w:t xml:space="preserve">informe: </w:t>
      </w:r>
      <w:r>
        <w:rPr>
          <w:rFonts w:ascii="Lato" w:eastAsia="Lato" w:hAnsi="Lato" w:cs="Lato"/>
          <w:sz w:val="20"/>
          <w:szCs w:val="20"/>
        </w:rPr>
        <w:t>30</w:t>
      </w:r>
      <w:r w:rsidRPr="00A76BDC">
        <w:rPr>
          <w:rFonts w:ascii="Lato" w:eastAsia="Lato" w:hAnsi="Lato" w:cs="Lato"/>
          <w:sz w:val="20"/>
          <w:szCs w:val="20"/>
        </w:rPr>
        <w:t>/01/202</w:t>
      </w:r>
      <w:r>
        <w:rPr>
          <w:rFonts w:ascii="Lato" w:eastAsia="Lato" w:hAnsi="Lato" w:cs="Lato"/>
          <w:sz w:val="20"/>
          <w:szCs w:val="20"/>
        </w:rPr>
        <w:t>6</w:t>
      </w:r>
    </w:p>
    <w:p w14:paraId="1D8020A7" w14:textId="77777777" w:rsidR="00D77493" w:rsidRDefault="00D77493" w:rsidP="00D77493">
      <w:pPr>
        <w:numPr>
          <w:ilvl w:val="0"/>
          <w:numId w:val="6"/>
        </w:numPr>
        <w:spacing w:line="259" w:lineRule="auto"/>
        <w:jc w:val="both"/>
        <w:rPr>
          <w:rFonts w:ascii="Lato" w:eastAsia="Lato" w:hAnsi="Lato" w:cs="Lato"/>
          <w:sz w:val="20"/>
          <w:szCs w:val="20"/>
        </w:rPr>
      </w:pPr>
      <w:r>
        <w:rPr>
          <w:rFonts w:ascii="Lato" w:eastAsia="Lato" w:hAnsi="Lato" w:cs="Lato"/>
          <w:sz w:val="20"/>
          <w:szCs w:val="20"/>
        </w:rPr>
        <w:t xml:space="preserve"> </w:t>
      </w:r>
      <w:r>
        <w:rPr>
          <w:rFonts w:ascii="Lato" w:eastAsia="Lato" w:hAnsi="Lato" w:cs="Lato"/>
          <w:b/>
          <w:sz w:val="20"/>
          <w:szCs w:val="20"/>
        </w:rPr>
        <w:t>INTRODUCCIÓN</w:t>
      </w:r>
    </w:p>
    <w:p w14:paraId="57716C5A" w14:textId="77777777" w:rsidR="00D77493" w:rsidRPr="00CE3D31" w:rsidRDefault="00D77493" w:rsidP="00D77493">
      <w:pPr>
        <w:ind w:left="720"/>
        <w:jc w:val="both"/>
        <w:rPr>
          <w:rFonts w:ascii="Lato" w:eastAsia="Lato" w:hAnsi="Lato" w:cs="Lato"/>
          <w:sz w:val="20"/>
          <w:szCs w:val="20"/>
        </w:rPr>
      </w:pPr>
      <w:r w:rsidRPr="00CE3D31">
        <w:rPr>
          <w:rFonts w:ascii="Lato" w:eastAsia="Lato" w:hAnsi="Lato" w:cs="Lato"/>
          <w:sz w:val="20"/>
          <w:szCs w:val="20"/>
        </w:rPr>
        <w:t>En el marco de los esfuerzos por modernizar y fortalecer la gestión migratoria en Guatemala, se presenta el siguiente informe sobre la implementación del sistema informático MIROS-GT, una herramienta tecnológica orientada a mejorar los procesos de control y registro migratorio en el país. Esta iniciativa cuenta con el auspicio de la Agencia Internacional para Asuntos Antinarcóticos y Aplicación de la Ley (INL) del Gobierno de los Estados Unidos, a través de una cooperación técnica no reembolsable.</w:t>
      </w:r>
    </w:p>
    <w:p w14:paraId="35568FB0" w14:textId="77777777" w:rsidR="00D77493" w:rsidRPr="00CE3D31" w:rsidRDefault="00D77493" w:rsidP="00D77493">
      <w:pPr>
        <w:ind w:left="720"/>
        <w:jc w:val="both"/>
        <w:rPr>
          <w:rFonts w:ascii="Lato" w:eastAsia="Lato" w:hAnsi="Lato" w:cs="Lato"/>
          <w:sz w:val="20"/>
          <w:szCs w:val="20"/>
        </w:rPr>
      </w:pPr>
      <w:r w:rsidRPr="00CE3D31">
        <w:rPr>
          <w:rFonts w:ascii="Lato" w:eastAsia="Lato" w:hAnsi="Lato" w:cs="Lato"/>
          <w:sz w:val="20"/>
          <w:szCs w:val="20"/>
        </w:rPr>
        <w:t>El propósito de este documento es detallar los componentes de dicha cooperación, describir los recursos humanos especializados involucrados, y destacar la relevancia del proyecto en el contexto de fortalecimiento institucional y tecnológico del Instituto Guatemalteco de Migración (IGM). En concreto, esta fase de implementación contempla la contratación de tres (3) consultores especializados en el sistema MIROS-GT, quienes asumirán roles clave para garantizar el éxito del proyecto: un(a) Gerente de Proyecto, responsable de la planificación y supervisión general; un(a) Capacitador(a), encargado de formar al personal operativo; y un(a) Desarrollador(a), responsable de las adecuaciones técnicas y mejoras del sistema.</w:t>
      </w:r>
    </w:p>
    <w:p w14:paraId="54D3285B" w14:textId="77777777" w:rsidR="00D77493" w:rsidRDefault="00D77493" w:rsidP="00D77493">
      <w:pPr>
        <w:ind w:left="720"/>
        <w:jc w:val="both"/>
        <w:rPr>
          <w:rFonts w:ascii="Lato" w:eastAsia="Lato" w:hAnsi="Lato" w:cs="Lato"/>
          <w:sz w:val="20"/>
          <w:szCs w:val="20"/>
        </w:rPr>
      </w:pPr>
      <w:r w:rsidRPr="00CE3D31">
        <w:rPr>
          <w:rFonts w:ascii="Lato" w:eastAsia="Lato" w:hAnsi="Lato" w:cs="Lato"/>
          <w:sz w:val="20"/>
          <w:szCs w:val="20"/>
        </w:rPr>
        <w:t>La implementación de MIROS-GT responde a la necesidad urgente de contar con un sistema moderno, seguro y eficiente para el manejo de información migratoria, en un contexto regional marcado por el aumento del flujo de personas en situación de movilidad. Asimismo, esta iniciativa se alinea con los ejes de la Política Migratoria Nacional de Guatemala, que promueven el uso de la tecnología como herramienta para garantizar una gestión migratoria ordenada, segura, regular y respetuosa de los derechos humanos.</w:t>
      </w:r>
    </w:p>
    <w:p w14:paraId="43C00798" w14:textId="77777777" w:rsidR="00D77493" w:rsidRPr="009D6547" w:rsidRDefault="00D77493" w:rsidP="00D77493">
      <w:pPr>
        <w:ind w:left="720"/>
        <w:jc w:val="both"/>
        <w:rPr>
          <w:rFonts w:ascii="Lato" w:eastAsia="Lato" w:hAnsi="Lato" w:cs="Lato"/>
          <w:sz w:val="20"/>
          <w:szCs w:val="20"/>
        </w:rPr>
      </w:pPr>
      <w:r>
        <w:rPr>
          <w:rFonts w:ascii="Lato" w:eastAsia="Lato" w:hAnsi="Lato" w:cs="Lato"/>
          <w:sz w:val="20"/>
          <w:szCs w:val="20"/>
        </w:rPr>
        <w:t>E</w:t>
      </w:r>
      <w:r w:rsidRPr="009D6547">
        <w:rPr>
          <w:rFonts w:ascii="Lato" w:eastAsia="Lato" w:hAnsi="Lato" w:cs="Lato"/>
          <w:sz w:val="20"/>
          <w:szCs w:val="20"/>
        </w:rPr>
        <w:t>l Instituto Guatemalteco de Migración promueve el fortalecimiento institucional con la ayuda de la cooperación internacional en aras de sumar esfuerzos dirigidos a robustecer las operaciones institucionales en materia migratoria. Razón por la cual, esta donación se enfocará en mejorar la gestión de información y optimizar procesos. Por lo que éste, contempla finalizar el diseño y desarrollo de tal sistema según los módulos identificados e implementar el plan piloto del sistema Miros-GT en control migratorio del Aeropuerto Internacional La Aurora (AILA), y proveer una serie de capacitaciones para los oficiales del IGM asignados a control migratorio en el uso del sistema. </w:t>
      </w:r>
    </w:p>
    <w:p w14:paraId="38F03892" w14:textId="77777777" w:rsidR="00D77493" w:rsidRDefault="00D77493" w:rsidP="00D77493">
      <w:pPr>
        <w:numPr>
          <w:ilvl w:val="0"/>
          <w:numId w:val="6"/>
        </w:numPr>
        <w:spacing w:line="259" w:lineRule="auto"/>
        <w:jc w:val="both"/>
        <w:rPr>
          <w:rFonts w:ascii="Lato" w:eastAsia="Lato" w:hAnsi="Lato" w:cs="Lato"/>
          <w:sz w:val="20"/>
          <w:szCs w:val="20"/>
        </w:rPr>
      </w:pPr>
      <w:r>
        <w:rPr>
          <w:rFonts w:ascii="Lato" w:eastAsia="Lato" w:hAnsi="Lato" w:cs="Lato"/>
          <w:sz w:val="20"/>
          <w:szCs w:val="20"/>
        </w:rPr>
        <w:lastRenderedPageBreak/>
        <w:t xml:space="preserve"> </w:t>
      </w:r>
      <w:r>
        <w:rPr>
          <w:rFonts w:ascii="Lato" w:eastAsia="Lato" w:hAnsi="Lato" w:cs="Lato"/>
          <w:b/>
          <w:sz w:val="20"/>
          <w:szCs w:val="20"/>
        </w:rPr>
        <w:t>JUSTIFICACIÓN</w:t>
      </w:r>
    </w:p>
    <w:p w14:paraId="72B71785" w14:textId="77777777" w:rsidR="00D77493" w:rsidRPr="009D6547" w:rsidRDefault="00D77493" w:rsidP="00D77493">
      <w:pPr>
        <w:spacing w:after="0" w:line="240" w:lineRule="auto"/>
        <w:ind w:left="567"/>
        <w:jc w:val="both"/>
        <w:rPr>
          <w:rFonts w:ascii="Lato" w:eastAsia="Lato" w:hAnsi="Lato" w:cs="Lato"/>
          <w:sz w:val="20"/>
          <w:szCs w:val="20"/>
        </w:rPr>
      </w:pPr>
      <w:r w:rsidRPr="009D6547">
        <w:rPr>
          <w:rFonts w:ascii="Lato" w:eastAsia="Lato" w:hAnsi="Lato" w:cs="Lato"/>
          <w:sz w:val="20"/>
          <w:szCs w:val="20"/>
        </w:rPr>
        <w:t>El sistema Informático Miros-Gt es importante, ya que se incluye la capacidad de captura de información biométrica y biográfica del viajero nacional o internacional, fotografía en tiempo real, validación de alertas nacionales e internacionales, arraigos, validaciones según el tipo de documento que presente para su ingreso o egreso, validaciones según el motivo de viaje, validación de multas, a través de consulta al sistema de extranjería, también permitirá la interoperabilidad con sistemas internos (Pasaportes, Refugiados y Extranjería) y externos (Renap, Organismo Judicial, Ministerio Público, Interpol, IDENT). </w:t>
      </w:r>
    </w:p>
    <w:p w14:paraId="750E4B64" w14:textId="77777777" w:rsidR="00D77493" w:rsidRPr="009D6547" w:rsidRDefault="00D77493" w:rsidP="00D77493">
      <w:pPr>
        <w:spacing w:after="0" w:line="240" w:lineRule="auto"/>
        <w:rPr>
          <w:rFonts w:ascii="Lato" w:eastAsia="Lato" w:hAnsi="Lato" w:cs="Lato"/>
          <w:sz w:val="20"/>
          <w:szCs w:val="20"/>
        </w:rPr>
      </w:pPr>
    </w:p>
    <w:p w14:paraId="406F21C1" w14:textId="77777777" w:rsidR="00D77493" w:rsidRDefault="00D77493" w:rsidP="00D77493">
      <w:pPr>
        <w:spacing w:after="0" w:line="240" w:lineRule="auto"/>
        <w:ind w:left="567"/>
        <w:jc w:val="both"/>
        <w:rPr>
          <w:rFonts w:ascii="Lato" w:eastAsia="Lato" w:hAnsi="Lato" w:cs="Lato"/>
          <w:sz w:val="20"/>
          <w:szCs w:val="20"/>
        </w:rPr>
      </w:pPr>
      <w:r w:rsidRPr="009D6547">
        <w:rPr>
          <w:rFonts w:ascii="Lato" w:eastAsia="Lato" w:hAnsi="Lato" w:cs="Lato"/>
          <w:sz w:val="20"/>
          <w:szCs w:val="20"/>
        </w:rPr>
        <w:t>Por lo que, con su implementación permitirá al IGM, y a nivel de país estar a la vanguardia en los puestos fronterizos aéreos, terrestres y marítimos y poder servir adecuadamente a las necesidades planteadas en cada uno de estos puestos fronterizos, en especial al Aeropuerto Internacional la Aurora (AILA). Por lo que, esta donación complementará el accionar en el volumen de atención de entradas y salidas de personas del Aeropuerto Internacional La Aurora (AILA), con una estadística de:</w:t>
      </w:r>
    </w:p>
    <w:p w14:paraId="026ECEA5" w14:textId="77777777" w:rsidR="00D77493" w:rsidRDefault="00D77493" w:rsidP="00D77493">
      <w:pPr>
        <w:spacing w:after="0" w:line="240" w:lineRule="auto"/>
        <w:ind w:left="567"/>
        <w:jc w:val="both"/>
        <w:rPr>
          <w:rFonts w:ascii="Lato" w:eastAsia="Lato" w:hAnsi="Lato" w:cs="Lato"/>
          <w:sz w:val="20"/>
          <w:szCs w:val="20"/>
        </w:rPr>
      </w:pPr>
    </w:p>
    <w:p w14:paraId="6FFA4823" w14:textId="77777777" w:rsidR="00D77493" w:rsidRPr="009D6547" w:rsidRDefault="00D77493" w:rsidP="00D77493">
      <w:pPr>
        <w:spacing w:after="0" w:line="240" w:lineRule="auto"/>
        <w:ind w:left="567"/>
        <w:jc w:val="both"/>
        <w:rPr>
          <w:rFonts w:ascii="Lato" w:eastAsia="Lato" w:hAnsi="Lato" w:cs="Lato"/>
          <w:sz w:val="20"/>
          <w:szCs w:val="20"/>
        </w:rPr>
      </w:pPr>
      <w:r w:rsidRPr="009D6547">
        <w:rPr>
          <w:rFonts w:ascii="Lato" w:eastAsia="Lato" w:hAnsi="Lato" w:cs="Lato"/>
          <w:sz w:val="20"/>
          <w:szCs w:val="20"/>
        </w:rPr>
        <w:t>Flujo migratorio regular en el AILA del 01 de enero al 31 de diciembre de 2024</w:t>
      </w:r>
    </w:p>
    <w:p w14:paraId="6FAE4965" w14:textId="77777777" w:rsidR="00D77493" w:rsidRPr="009D6547" w:rsidRDefault="00D77493" w:rsidP="00D77493">
      <w:pPr>
        <w:spacing w:after="0" w:line="240" w:lineRule="auto"/>
        <w:ind w:left="567"/>
        <w:jc w:val="both"/>
        <w:rPr>
          <w:rFonts w:ascii="Lato" w:eastAsia="Lato" w:hAnsi="Lato" w:cs="Lato"/>
          <w:sz w:val="20"/>
          <w:szCs w:val="20"/>
        </w:rPr>
      </w:pPr>
    </w:p>
    <w:tbl>
      <w:tblPr>
        <w:tblW w:w="0" w:type="auto"/>
        <w:tblInd w:w="1916" w:type="dxa"/>
        <w:tblCellMar>
          <w:top w:w="15" w:type="dxa"/>
          <w:left w:w="15" w:type="dxa"/>
          <w:bottom w:w="15" w:type="dxa"/>
          <w:right w:w="15" w:type="dxa"/>
        </w:tblCellMar>
        <w:tblLook w:val="04A0" w:firstRow="1" w:lastRow="0" w:firstColumn="1" w:lastColumn="0" w:noHBand="0" w:noVBand="1"/>
      </w:tblPr>
      <w:tblGrid>
        <w:gridCol w:w="1747"/>
        <w:gridCol w:w="1610"/>
        <w:gridCol w:w="1610"/>
      </w:tblGrid>
      <w:tr w:rsidR="00D77493" w:rsidRPr="009D6547" w14:paraId="033E0276" w14:textId="77777777" w:rsidTr="006A2D63">
        <w:trPr>
          <w:trHeight w:val="315"/>
        </w:trPr>
        <w:tc>
          <w:tcPr>
            <w:tcW w:w="0" w:type="auto"/>
            <w:tcBorders>
              <w:top w:val="single" w:sz="8" w:space="0" w:color="000000"/>
              <w:left w:val="single" w:sz="8" w:space="0" w:color="000000"/>
              <w:bottom w:val="single" w:sz="8" w:space="0" w:color="000000"/>
              <w:right w:val="single" w:sz="8" w:space="0" w:color="000000"/>
            </w:tcBorders>
            <w:shd w:val="clear" w:color="auto" w:fill="2F5496"/>
            <w:tcMar>
              <w:top w:w="0" w:type="dxa"/>
              <w:left w:w="70" w:type="dxa"/>
              <w:bottom w:w="0" w:type="dxa"/>
              <w:right w:w="70" w:type="dxa"/>
            </w:tcMar>
            <w:vAlign w:val="center"/>
            <w:hideMark/>
          </w:tcPr>
          <w:p w14:paraId="0C42A101" w14:textId="77777777" w:rsidR="00D77493" w:rsidRPr="009D6547" w:rsidRDefault="00D77493" w:rsidP="006A2D63">
            <w:pPr>
              <w:spacing w:after="0" w:line="240" w:lineRule="auto"/>
              <w:ind w:left="567"/>
              <w:jc w:val="both"/>
              <w:rPr>
                <w:rFonts w:ascii="Lato" w:eastAsia="Lato" w:hAnsi="Lato" w:cs="Lato"/>
                <w:sz w:val="20"/>
                <w:szCs w:val="20"/>
              </w:rPr>
            </w:pPr>
            <w:r w:rsidRPr="009D6547">
              <w:rPr>
                <w:rFonts w:ascii="Lato" w:eastAsia="Lato" w:hAnsi="Lato" w:cs="Lato"/>
                <w:b/>
                <w:bCs/>
                <w:sz w:val="20"/>
                <w:szCs w:val="20"/>
              </w:rPr>
              <w:t>ENTRADAS</w:t>
            </w:r>
          </w:p>
        </w:tc>
        <w:tc>
          <w:tcPr>
            <w:tcW w:w="0" w:type="auto"/>
            <w:tcBorders>
              <w:top w:val="single" w:sz="8" w:space="0" w:color="000000"/>
              <w:left w:val="single" w:sz="8" w:space="0" w:color="000000"/>
              <w:bottom w:val="single" w:sz="8" w:space="0" w:color="000000"/>
              <w:right w:val="single" w:sz="8" w:space="0" w:color="000000"/>
            </w:tcBorders>
            <w:shd w:val="clear" w:color="auto" w:fill="2F5496"/>
            <w:tcMar>
              <w:top w:w="0" w:type="dxa"/>
              <w:left w:w="70" w:type="dxa"/>
              <w:bottom w:w="0" w:type="dxa"/>
              <w:right w:w="70" w:type="dxa"/>
            </w:tcMar>
            <w:vAlign w:val="center"/>
            <w:hideMark/>
          </w:tcPr>
          <w:p w14:paraId="732759D5" w14:textId="77777777" w:rsidR="00D77493" w:rsidRPr="009D6547" w:rsidRDefault="00D77493" w:rsidP="006A2D63">
            <w:pPr>
              <w:spacing w:after="0" w:line="240" w:lineRule="auto"/>
              <w:ind w:left="567"/>
              <w:jc w:val="both"/>
              <w:rPr>
                <w:rFonts w:ascii="Lato" w:eastAsia="Lato" w:hAnsi="Lato" w:cs="Lato"/>
                <w:sz w:val="20"/>
                <w:szCs w:val="20"/>
              </w:rPr>
            </w:pPr>
            <w:r w:rsidRPr="009D6547">
              <w:rPr>
                <w:rFonts w:ascii="Lato" w:eastAsia="Lato" w:hAnsi="Lato" w:cs="Lato"/>
                <w:b/>
                <w:bCs/>
                <w:sz w:val="20"/>
                <w:szCs w:val="20"/>
              </w:rPr>
              <w:t>SALIDAS</w:t>
            </w:r>
          </w:p>
        </w:tc>
        <w:tc>
          <w:tcPr>
            <w:tcW w:w="0" w:type="auto"/>
            <w:tcBorders>
              <w:top w:val="single" w:sz="8" w:space="0" w:color="000000"/>
              <w:left w:val="single" w:sz="8" w:space="0" w:color="000000"/>
              <w:bottom w:val="single" w:sz="8" w:space="0" w:color="000000"/>
              <w:right w:val="single" w:sz="8" w:space="0" w:color="000000"/>
            </w:tcBorders>
            <w:shd w:val="clear" w:color="auto" w:fill="2F5496"/>
            <w:tcMar>
              <w:top w:w="0" w:type="dxa"/>
              <w:left w:w="70" w:type="dxa"/>
              <w:bottom w:w="0" w:type="dxa"/>
              <w:right w:w="70" w:type="dxa"/>
            </w:tcMar>
            <w:vAlign w:val="center"/>
            <w:hideMark/>
          </w:tcPr>
          <w:p w14:paraId="47AE429B" w14:textId="77777777" w:rsidR="00D77493" w:rsidRPr="009D6547" w:rsidRDefault="00D77493" w:rsidP="006A2D63">
            <w:pPr>
              <w:spacing w:after="0" w:line="240" w:lineRule="auto"/>
              <w:ind w:left="567"/>
              <w:jc w:val="both"/>
              <w:rPr>
                <w:rFonts w:ascii="Lato" w:eastAsia="Lato" w:hAnsi="Lato" w:cs="Lato"/>
                <w:sz w:val="20"/>
                <w:szCs w:val="20"/>
              </w:rPr>
            </w:pPr>
            <w:r w:rsidRPr="009D6547">
              <w:rPr>
                <w:rFonts w:ascii="Lato" w:eastAsia="Lato" w:hAnsi="Lato" w:cs="Lato"/>
                <w:b/>
                <w:bCs/>
                <w:sz w:val="20"/>
                <w:szCs w:val="20"/>
              </w:rPr>
              <w:t>TOTAL</w:t>
            </w:r>
          </w:p>
        </w:tc>
      </w:tr>
      <w:tr w:rsidR="00D77493" w:rsidRPr="009D6547" w14:paraId="1EDE6075" w14:textId="77777777" w:rsidTr="006A2D63">
        <w:trPr>
          <w:trHeight w:val="375"/>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CF12DA6" w14:textId="77777777" w:rsidR="00D77493" w:rsidRPr="009D6547" w:rsidRDefault="00D77493" w:rsidP="006A2D63">
            <w:pPr>
              <w:spacing w:after="0" w:line="240" w:lineRule="auto"/>
              <w:ind w:left="567"/>
              <w:jc w:val="both"/>
              <w:rPr>
                <w:rFonts w:ascii="Lato" w:eastAsia="Lato" w:hAnsi="Lato" w:cs="Lato"/>
                <w:sz w:val="20"/>
                <w:szCs w:val="20"/>
              </w:rPr>
            </w:pPr>
            <w:r w:rsidRPr="009D6547">
              <w:rPr>
                <w:rFonts w:ascii="Lato" w:eastAsia="Lato" w:hAnsi="Lato" w:cs="Lato"/>
                <w:sz w:val="20"/>
                <w:szCs w:val="20"/>
              </w:rPr>
              <w:t>2,130,446</w:t>
            </w:r>
          </w:p>
        </w:tc>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B712FC5" w14:textId="77777777" w:rsidR="00D77493" w:rsidRPr="009D6547" w:rsidRDefault="00D77493" w:rsidP="006A2D63">
            <w:pPr>
              <w:spacing w:after="0" w:line="240" w:lineRule="auto"/>
              <w:ind w:left="567"/>
              <w:jc w:val="both"/>
              <w:rPr>
                <w:rFonts w:ascii="Lato" w:eastAsia="Lato" w:hAnsi="Lato" w:cs="Lato"/>
                <w:sz w:val="20"/>
                <w:szCs w:val="20"/>
              </w:rPr>
            </w:pPr>
            <w:r w:rsidRPr="009D6547">
              <w:rPr>
                <w:rFonts w:ascii="Lato" w:eastAsia="Lato" w:hAnsi="Lato" w:cs="Lato"/>
                <w:sz w:val="20"/>
                <w:szCs w:val="20"/>
              </w:rPr>
              <w:t>2,151,549</w:t>
            </w:r>
          </w:p>
        </w:tc>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04269B7" w14:textId="77777777" w:rsidR="00D77493" w:rsidRPr="009D6547" w:rsidRDefault="00D77493" w:rsidP="006A2D63">
            <w:pPr>
              <w:spacing w:after="0" w:line="240" w:lineRule="auto"/>
              <w:ind w:left="567"/>
              <w:jc w:val="both"/>
              <w:rPr>
                <w:rFonts w:ascii="Lato" w:eastAsia="Lato" w:hAnsi="Lato" w:cs="Lato"/>
                <w:sz w:val="20"/>
                <w:szCs w:val="20"/>
              </w:rPr>
            </w:pPr>
            <w:r w:rsidRPr="009D6547">
              <w:rPr>
                <w:rFonts w:ascii="Lato" w:eastAsia="Lato" w:hAnsi="Lato" w:cs="Lato"/>
                <w:sz w:val="20"/>
                <w:szCs w:val="20"/>
              </w:rPr>
              <w:t>4,281,995</w:t>
            </w:r>
          </w:p>
        </w:tc>
      </w:tr>
    </w:tbl>
    <w:p w14:paraId="54272D36" w14:textId="77777777" w:rsidR="00D77493" w:rsidRDefault="00D77493" w:rsidP="00D77493">
      <w:pPr>
        <w:spacing w:after="0" w:line="240" w:lineRule="auto"/>
        <w:ind w:left="567"/>
        <w:jc w:val="both"/>
        <w:rPr>
          <w:rFonts w:ascii="Lato" w:eastAsia="Lato" w:hAnsi="Lato" w:cs="Lato"/>
          <w:sz w:val="20"/>
          <w:szCs w:val="20"/>
        </w:rPr>
      </w:pPr>
    </w:p>
    <w:p w14:paraId="7DFE601B" w14:textId="77777777" w:rsidR="00D77493" w:rsidRPr="009D6547" w:rsidRDefault="00D77493" w:rsidP="00D77493">
      <w:pPr>
        <w:spacing w:after="0" w:line="240" w:lineRule="auto"/>
        <w:ind w:left="567"/>
        <w:jc w:val="both"/>
        <w:rPr>
          <w:rFonts w:ascii="Lato" w:eastAsia="Lato" w:hAnsi="Lato" w:cs="Lato"/>
          <w:sz w:val="20"/>
          <w:szCs w:val="20"/>
        </w:rPr>
      </w:pPr>
    </w:p>
    <w:p w14:paraId="22B9F6CD" w14:textId="77777777" w:rsidR="00D77493" w:rsidRDefault="00D77493" w:rsidP="00D77493">
      <w:pPr>
        <w:numPr>
          <w:ilvl w:val="0"/>
          <w:numId w:val="6"/>
        </w:numPr>
        <w:spacing w:line="259" w:lineRule="auto"/>
        <w:jc w:val="both"/>
        <w:rPr>
          <w:rFonts w:ascii="Lato" w:eastAsia="Lato" w:hAnsi="Lato" w:cs="Lato"/>
          <w:b/>
          <w:sz w:val="20"/>
          <w:szCs w:val="20"/>
        </w:rPr>
      </w:pPr>
      <w:r>
        <w:rPr>
          <w:rFonts w:ascii="Lato" w:eastAsia="Lato" w:hAnsi="Lato" w:cs="Lato"/>
          <w:b/>
          <w:sz w:val="20"/>
          <w:szCs w:val="20"/>
        </w:rPr>
        <w:t>OBJETIVOS</w:t>
      </w:r>
    </w:p>
    <w:p w14:paraId="533DEE36" w14:textId="77777777" w:rsidR="00D77493" w:rsidRDefault="00D77493" w:rsidP="00D77493">
      <w:pPr>
        <w:numPr>
          <w:ilvl w:val="1"/>
          <w:numId w:val="6"/>
        </w:numPr>
        <w:spacing w:line="259" w:lineRule="auto"/>
        <w:jc w:val="both"/>
        <w:rPr>
          <w:rFonts w:ascii="Lato" w:eastAsia="Lato" w:hAnsi="Lato" w:cs="Lato"/>
          <w:sz w:val="20"/>
          <w:szCs w:val="20"/>
        </w:rPr>
      </w:pPr>
      <w:r>
        <w:rPr>
          <w:rFonts w:ascii="Lato" w:eastAsia="Lato" w:hAnsi="Lato" w:cs="Lato"/>
          <w:b/>
          <w:sz w:val="20"/>
          <w:szCs w:val="20"/>
        </w:rPr>
        <w:t>OBJETIVO GENERAL</w:t>
      </w:r>
    </w:p>
    <w:p w14:paraId="09E8825C" w14:textId="77777777" w:rsidR="00D77493" w:rsidRDefault="00D77493" w:rsidP="00D77493">
      <w:pPr>
        <w:spacing w:after="0" w:line="240" w:lineRule="auto"/>
        <w:ind w:left="1276"/>
        <w:jc w:val="both"/>
        <w:rPr>
          <w:rFonts w:ascii="Lato" w:eastAsia="Lato" w:hAnsi="Lato" w:cs="Lato"/>
          <w:sz w:val="20"/>
          <w:szCs w:val="20"/>
        </w:rPr>
      </w:pPr>
      <w:r w:rsidRPr="006D7807">
        <w:rPr>
          <w:rFonts w:ascii="Lato" w:eastAsia="Lato" w:hAnsi="Lato" w:cs="Lato"/>
          <w:sz w:val="20"/>
          <w:szCs w:val="20"/>
        </w:rPr>
        <w:t>Implementar el sistema informático Miros-Gt, para garantizar una gestión eficiente y segura en el uso del sistema que permita la sistematización de los movimientos migratorios, contribuyendo a la seguridad y al cumplimiento de la normativa correspondiente a través de personal especializado.</w:t>
      </w:r>
    </w:p>
    <w:p w14:paraId="37DDB6C0" w14:textId="77777777" w:rsidR="00D77493" w:rsidRPr="006D7807" w:rsidRDefault="00D77493" w:rsidP="00D77493">
      <w:pPr>
        <w:spacing w:after="0" w:line="240" w:lineRule="auto"/>
        <w:ind w:left="567"/>
        <w:jc w:val="both"/>
        <w:rPr>
          <w:rFonts w:ascii="Lato" w:eastAsia="Lato" w:hAnsi="Lato" w:cs="Lato"/>
          <w:sz w:val="20"/>
          <w:szCs w:val="20"/>
        </w:rPr>
      </w:pPr>
    </w:p>
    <w:p w14:paraId="4FB8A77C" w14:textId="77777777" w:rsidR="00D77493" w:rsidRDefault="00D77493" w:rsidP="00D77493">
      <w:pPr>
        <w:numPr>
          <w:ilvl w:val="1"/>
          <w:numId w:val="6"/>
        </w:numPr>
        <w:spacing w:line="259" w:lineRule="auto"/>
        <w:jc w:val="both"/>
        <w:rPr>
          <w:rFonts w:ascii="Lato" w:eastAsia="Lato" w:hAnsi="Lato" w:cs="Lato"/>
          <w:sz w:val="20"/>
          <w:szCs w:val="20"/>
        </w:rPr>
      </w:pPr>
      <w:r>
        <w:rPr>
          <w:rFonts w:ascii="Lato" w:eastAsia="Lato" w:hAnsi="Lato" w:cs="Lato"/>
          <w:b/>
          <w:sz w:val="20"/>
          <w:szCs w:val="20"/>
        </w:rPr>
        <w:t>OBJETIVOS ESPECÍFICOS </w:t>
      </w:r>
    </w:p>
    <w:p w14:paraId="79FE21AD" w14:textId="77777777" w:rsidR="00D77493" w:rsidRDefault="00D77493" w:rsidP="00D77493">
      <w:pPr>
        <w:pStyle w:val="Prrafodelista"/>
        <w:numPr>
          <w:ilvl w:val="0"/>
          <w:numId w:val="5"/>
        </w:numPr>
        <w:spacing w:after="0" w:line="240" w:lineRule="auto"/>
        <w:jc w:val="both"/>
        <w:rPr>
          <w:rFonts w:ascii="Lato" w:eastAsia="Lato" w:hAnsi="Lato" w:cs="Lato"/>
          <w:sz w:val="20"/>
          <w:szCs w:val="20"/>
        </w:rPr>
      </w:pPr>
      <w:r w:rsidRPr="006D7807">
        <w:rPr>
          <w:rFonts w:ascii="Lato" w:eastAsia="Lato" w:hAnsi="Lato" w:cs="Lato"/>
          <w:sz w:val="20"/>
          <w:szCs w:val="20"/>
        </w:rPr>
        <w:t>Integrar el sistema desarrollado al ecosistema actual del IGM para su respectivo despliegue. </w:t>
      </w:r>
    </w:p>
    <w:p w14:paraId="255EDDB0" w14:textId="77777777" w:rsidR="00D77493" w:rsidRPr="006D7807" w:rsidRDefault="00D77493" w:rsidP="00D77493">
      <w:pPr>
        <w:pStyle w:val="Prrafodelista"/>
        <w:spacing w:after="0" w:line="240" w:lineRule="auto"/>
        <w:ind w:left="1287"/>
        <w:jc w:val="both"/>
        <w:rPr>
          <w:rFonts w:ascii="Lato" w:eastAsia="Lato" w:hAnsi="Lato" w:cs="Lato"/>
          <w:sz w:val="20"/>
          <w:szCs w:val="20"/>
        </w:rPr>
      </w:pPr>
    </w:p>
    <w:p w14:paraId="436B7BE2" w14:textId="77777777" w:rsidR="00D77493" w:rsidRDefault="00D77493" w:rsidP="00D77493">
      <w:pPr>
        <w:pStyle w:val="Prrafodelista"/>
        <w:numPr>
          <w:ilvl w:val="0"/>
          <w:numId w:val="5"/>
        </w:numPr>
        <w:spacing w:after="0" w:line="240" w:lineRule="auto"/>
        <w:jc w:val="both"/>
        <w:rPr>
          <w:rFonts w:ascii="Lato" w:eastAsia="Lato" w:hAnsi="Lato" w:cs="Lato"/>
          <w:sz w:val="20"/>
          <w:szCs w:val="20"/>
        </w:rPr>
      </w:pPr>
      <w:r w:rsidRPr="006D7807">
        <w:rPr>
          <w:rFonts w:ascii="Lato" w:eastAsia="Lato" w:hAnsi="Lato" w:cs="Lato"/>
          <w:sz w:val="20"/>
          <w:szCs w:val="20"/>
        </w:rPr>
        <w:t>Verificar la calidad del sistema y su implementación de acuerdo al Código Migratorio.</w:t>
      </w:r>
    </w:p>
    <w:p w14:paraId="0D7C69DE" w14:textId="77777777" w:rsidR="00D77493" w:rsidRPr="006D7807" w:rsidRDefault="00D77493" w:rsidP="00D77493">
      <w:pPr>
        <w:spacing w:after="0" w:line="240" w:lineRule="auto"/>
        <w:jc w:val="both"/>
        <w:rPr>
          <w:rFonts w:ascii="Lato" w:eastAsia="Lato" w:hAnsi="Lato" w:cs="Lato"/>
          <w:sz w:val="20"/>
          <w:szCs w:val="20"/>
        </w:rPr>
      </w:pPr>
    </w:p>
    <w:p w14:paraId="78F6182D" w14:textId="77777777" w:rsidR="00D77493" w:rsidRDefault="00D77493" w:rsidP="00D77493">
      <w:pPr>
        <w:pStyle w:val="Prrafodelista"/>
        <w:numPr>
          <w:ilvl w:val="0"/>
          <w:numId w:val="5"/>
        </w:numPr>
        <w:spacing w:after="0" w:line="240" w:lineRule="auto"/>
        <w:jc w:val="both"/>
        <w:rPr>
          <w:rFonts w:ascii="Lato" w:eastAsia="Lato" w:hAnsi="Lato" w:cs="Lato"/>
          <w:sz w:val="20"/>
          <w:szCs w:val="20"/>
        </w:rPr>
      </w:pPr>
      <w:r w:rsidRPr="006D7807">
        <w:rPr>
          <w:rFonts w:ascii="Lato" w:eastAsia="Lato" w:hAnsi="Lato" w:cs="Lato"/>
          <w:sz w:val="20"/>
          <w:szCs w:val="20"/>
        </w:rPr>
        <w:t>Garantizar la documentación oportuna del sistema informático que permita la continuidad y escalabilidad a futuro. </w:t>
      </w:r>
    </w:p>
    <w:p w14:paraId="140A6ED6" w14:textId="77777777" w:rsidR="00D77493" w:rsidRPr="006D7807" w:rsidRDefault="00D77493" w:rsidP="00D77493">
      <w:pPr>
        <w:pStyle w:val="Prrafodelista"/>
        <w:spacing w:after="0" w:line="240" w:lineRule="auto"/>
        <w:ind w:left="1287"/>
        <w:jc w:val="both"/>
        <w:rPr>
          <w:rFonts w:ascii="Lato" w:eastAsia="Lato" w:hAnsi="Lato" w:cs="Lato"/>
          <w:sz w:val="20"/>
          <w:szCs w:val="20"/>
        </w:rPr>
      </w:pPr>
    </w:p>
    <w:p w14:paraId="6F4ABE36" w14:textId="77777777" w:rsidR="00D77493" w:rsidRDefault="00D77493" w:rsidP="00D77493">
      <w:pPr>
        <w:pStyle w:val="Prrafodelista"/>
        <w:numPr>
          <w:ilvl w:val="0"/>
          <w:numId w:val="5"/>
        </w:numPr>
        <w:spacing w:after="0" w:line="240" w:lineRule="auto"/>
        <w:jc w:val="both"/>
        <w:rPr>
          <w:rFonts w:ascii="Lato" w:eastAsia="Lato" w:hAnsi="Lato" w:cs="Lato"/>
          <w:sz w:val="20"/>
          <w:szCs w:val="20"/>
        </w:rPr>
      </w:pPr>
      <w:r w:rsidRPr="006D7807">
        <w:rPr>
          <w:rFonts w:ascii="Lato" w:eastAsia="Lato" w:hAnsi="Lato" w:cs="Lato"/>
          <w:sz w:val="20"/>
          <w:szCs w:val="20"/>
        </w:rPr>
        <w:t>Gestionar las actividades relacionadas a la implementación del sistema y la capacitación del personal del IGM en su uso. </w:t>
      </w:r>
    </w:p>
    <w:p w14:paraId="21701FD8" w14:textId="77777777" w:rsidR="00D77493" w:rsidRPr="006D7807" w:rsidRDefault="00D77493" w:rsidP="00D77493">
      <w:pPr>
        <w:spacing w:after="0" w:line="240" w:lineRule="auto"/>
        <w:jc w:val="both"/>
        <w:rPr>
          <w:rFonts w:ascii="Lato" w:eastAsia="Lato" w:hAnsi="Lato" w:cs="Lato"/>
          <w:sz w:val="20"/>
          <w:szCs w:val="20"/>
        </w:rPr>
      </w:pPr>
    </w:p>
    <w:p w14:paraId="65826F9E" w14:textId="77777777" w:rsidR="00D77493" w:rsidRPr="006D7807" w:rsidRDefault="00D77493" w:rsidP="00D77493">
      <w:pPr>
        <w:pStyle w:val="Prrafodelista"/>
        <w:numPr>
          <w:ilvl w:val="0"/>
          <w:numId w:val="5"/>
        </w:numPr>
        <w:spacing w:after="0" w:line="240" w:lineRule="auto"/>
        <w:jc w:val="both"/>
        <w:rPr>
          <w:rFonts w:ascii="Lato" w:eastAsia="Lato" w:hAnsi="Lato" w:cs="Lato"/>
          <w:sz w:val="20"/>
          <w:szCs w:val="20"/>
        </w:rPr>
      </w:pPr>
      <w:r w:rsidRPr="006D7807">
        <w:rPr>
          <w:rFonts w:ascii="Lato" w:eastAsia="Lato" w:hAnsi="Lato" w:cs="Lato"/>
          <w:sz w:val="20"/>
          <w:szCs w:val="20"/>
        </w:rPr>
        <w:t>Capacitar al personal del IGM, para el enrolamiento y registro de datos biográficos, biométricos y documentales de las personas que ingresan o salen del país. </w:t>
      </w:r>
    </w:p>
    <w:p w14:paraId="5800EB8B" w14:textId="77777777" w:rsidR="00D77493" w:rsidRDefault="00D77493" w:rsidP="00D77493">
      <w:pPr>
        <w:ind w:left="1440"/>
        <w:jc w:val="both"/>
        <w:rPr>
          <w:rFonts w:ascii="Lato" w:eastAsia="Lato" w:hAnsi="Lato" w:cs="Lato"/>
          <w:sz w:val="20"/>
          <w:szCs w:val="20"/>
        </w:rPr>
      </w:pPr>
    </w:p>
    <w:p w14:paraId="365929F5" w14:textId="77777777" w:rsidR="00D77493" w:rsidRDefault="00D77493" w:rsidP="00D77493">
      <w:pPr>
        <w:numPr>
          <w:ilvl w:val="0"/>
          <w:numId w:val="6"/>
        </w:numPr>
        <w:spacing w:line="259" w:lineRule="auto"/>
        <w:jc w:val="both"/>
        <w:rPr>
          <w:rFonts w:ascii="Lato" w:eastAsia="Lato" w:hAnsi="Lato" w:cs="Lato"/>
          <w:b/>
          <w:sz w:val="20"/>
          <w:szCs w:val="20"/>
        </w:rPr>
      </w:pPr>
      <w:r>
        <w:rPr>
          <w:rFonts w:ascii="Lato" w:eastAsia="Lato" w:hAnsi="Lato" w:cs="Lato"/>
          <w:b/>
          <w:sz w:val="20"/>
          <w:szCs w:val="20"/>
        </w:rPr>
        <w:t xml:space="preserve"> LOCALIZACIÓN GEOGRÁFICA Y ÁREA DE INFLUENCIA</w:t>
      </w:r>
    </w:p>
    <w:p w14:paraId="15AB7C84" w14:textId="77777777" w:rsidR="00D77493" w:rsidRPr="00BD302D" w:rsidRDefault="00D77493" w:rsidP="00D77493">
      <w:pPr>
        <w:pStyle w:val="NormalWeb"/>
        <w:spacing w:before="0" w:beforeAutospacing="0" w:after="0" w:afterAutospacing="0"/>
        <w:ind w:left="851"/>
        <w:jc w:val="both"/>
        <w:rPr>
          <w:rFonts w:ascii="Lato" w:eastAsia="Lato" w:hAnsi="Lato" w:cs="Lato"/>
          <w:sz w:val="20"/>
          <w:szCs w:val="20"/>
        </w:rPr>
      </w:pPr>
      <w:r w:rsidRPr="00BD302D">
        <w:rPr>
          <w:rFonts w:ascii="Lato" w:eastAsia="Lato" w:hAnsi="Lato" w:cs="Lato"/>
          <w:sz w:val="20"/>
          <w:szCs w:val="20"/>
        </w:rPr>
        <w:t xml:space="preserve">En el caso de la localización geográfica, este fortalecimiento se realizará a las Subdirección de Recursos Tecnológicos, y su área de influencia será en principio en el Aeropuerto Internacional la Aurora (AILA), y posteriormente a nivel nacional, ya que permitirá la </w:t>
      </w:r>
      <w:r w:rsidRPr="00BD302D">
        <w:rPr>
          <w:rFonts w:ascii="Lato" w:eastAsia="Lato" w:hAnsi="Lato" w:cs="Lato"/>
          <w:sz w:val="20"/>
          <w:szCs w:val="20"/>
        </w:rPr>
        <w:lastRenderedPageBreak/>
        <w:t>coordinación con los distintos actores involucrados en el ámbito del control migratorio, ya que, es una herramienta crucial para garantizar una gestión eficiente y segura de los movimientos migratorios, contribuyendo a la seguridad y al cumplimiento de la normativa correspondiente y las actividades se desarrollarán en el Instituto Guatemalteco de Migración (IGM) ubicado en la Ciudad Capital de Guatemala.</w:t>
      </w:r>
    </w:p>
    <w:p w14:paraId="6ED485A1" w14:textId="77777777" w:rsidR="00D77493" w:rsidRDefault="00D77493" w:rsidP="00D77493">
      <w:pPr>
        <w:jc w:val="both"/>
        <w:rPr>
          <w:rFonts w:ascii="Lato" w:eastAsia="Lato" w:hAnsi="Lato" w:cs="Lato"/>
          <w:sz w:val="20"/>
          <w:szCs w:val="20"/>
        </w:rPr>
      </w:pPr>
    </w:p>
    <w:p w14:paraId="6A175BBC" w14:textId="77777777" w:rsidR="00D77493" w:rsidRDefault="00D77493" w:rsidP="00D77493">
      <w:pPr>
        <w:numPr>
          <w:ilvl w:val="0"/>
          <w:numId w:val="6"/>
        </w:numPr>
        <w:spacing w:line="259" w:lineRule="auto"/>
        <w:jc w:val="both"/>
        <w:rPr>
          <w:rFonts w:ascii="Lato" w:eastAsia="Lato" w:hAnsi="Lato" w:cs="Lato"/>
          <w:b/>
          <w:sz w:val="20"/>
          <w:szCs w:val="20"/>
        </w:rPr>
      </w:pPr>
      <w:r>
        <w:rPr>
          <w:rFonts w:ascii="Lato" w:eastAsia="Lato" w:hAnsi="Lato" w:cs="Lato"/>
          <w:b/>
          <w:sz w:val="20"/>
          <w:szCs w:val="20"/>
        </w:rPr>
        <w:t xml:space="preserve"> BENEFICIARIOS DIRECTOS E INDIRECTOS</w:t>
      </w:r>
    </w:p>
    <w:p w14:paraId="1D272B04" w14:textId="77777777" w:rsidR="00D77493" w:rsidRPr="00792A14" w:rsidRDefault="00D77493" w:rsidP="00D77493">
      <w:pPr>
        <w:pStyle w:val="NormalWeb"/>
        <w:numPr>
          <w:ilvl w:val="1"/>
          <w:numId w:val="6"/>
        </w:numPr>
        <w:spacing w:before="0" w:beforeAutospacing="0" w:after="0" w:afterAutospacing="0"/>
        <w:ind w:left="1276" w:hanging="218"/>
        <w:jc w:val="both"/>
        <w:rPr>
          <w:rFonts w:ascii="Lato" w:eastAsia="Lato" w:hAnsi="Lato" w:cs="Lato"/>
          <w:b/>
          <w:bCs/>
          <w:sz w:val="20"/>
          <w:szCs w:val="20"/>
        </w:rPr>
      </w:pPr>
      <w:r w:rsidRPr="00792A14">
        <w:rPr>
          <w:rFonts w:ascii="Lato" w:eastAsia="Lato" w:hAnsi="Lato" w:cs="Lato"/>
          <w:b/>
          <w:bCs/>
          <w:sz w:val="20"/>
          <w:szCs w:val="20"/>
        </w:rPr>
        <w:t>Beneficiarios Directos</w:t>
      </w:r>
    </w:p>
    <w:p w14:paraId="02AA0BA1" w14:textId="77777777" w:rsidR="00D77493" w:rsidRPr="00792A14" w:rsidRDefault="00D77493" w:rsidP="00D77493">
      <w:pPr>
        <w:pStyle w:val="NormalWeb"/>
        <w:spacing w:before="0" w:beforeAutospacing="0" w:after="0" w:afterAutospacing="0"/>
        <w:ind w:left="1276"/>
        <w:jc w:val="both"/>
        <w:rPr>
          <w:rFonts w:ascii="Lato" w:eastAsia="Lato" w:hAnsi="Lato" w:cs="Lato"/>
          <w:sz w:val="20"/>
          <w:szCs w:val="20"/>
        </w:rPr>
      </w:pPr>
      <w:r>
        <w:rPr>
          <w:rFonts w:ascii="Lato" w:eastAsia="Lato" w:hAnsi="Lato" w:cs="Lato"/>
          <w:sz w:val="20"/>
          <w:szCs w:val="20"/>
        </w:rPr>
        <w:t>Es e</w:t>
      </w:r>
      <w:r w:rsidRPr="00792A14">
        <w:rPr>
          <w:rFonts w:ascii="Lato" w:eastAsia="Lato" w:hAnsi="Lato" w:cs="Lato"/>
          <w:sz w:val="20"/>
          <w:szCs w:val="20"/>
        </w:rPr>
        <w:t>l Instituto Guatemalteco de Migración</w:t>
      </w:r>
      <w:r>
        <w:rPr>
          <w:rFonts w:ascii="Lato" w:eastAsia="Lato" w:hAnsi="Lato" w:cs="Lato"/>
          <w:sz w:val="20"/>
          <w:szCs w:val="20"/>
        </w:rPr>
        <w:t xml:space="preserve"> (IGM), porque </w:t>
      </w:r>
      <w:r w:rsidRPr="00792A14">
        <w:rPr>
          <w:rFonts w:ascii="Lato" w:eastAsia="Lato" w:hAnsi="Lato" w:cs="Lato"/>
          <w:sz w:val="20"/>
          <w:szCs w:val="20"/>
        </w:rPr>
        <w:t>contará con apoyo en la implementación del sistema informático Miros-Gt para garantizar una gestión eficiente y segura de los movimientos migratorios, con los principales actores involucrados en la implementación de este y su operatividad a nivel nacional.</w:t>
      </w:r>
    </w:p>
    <w:p w14:paraId="508CC46D" w14:textId="77777777" w:rsidR="00D77493" w:rsidRPr="00792A14" w:rsidRDefault="00D77493" w:rsidP="00D77493">
      <w:pPr>
        <w:pStyle w:val="NormalWeb"/>
        <w:spacing w:before="0" w:beforeAutospacing="0" w:after="0" w:afterAutospacing="0"/>
        <w:ind w:left="851"/>
        <w:jc w:val="both"/>
        <w:rPr>
          <w:rFonts w:ascii="Lato" w:eastAsia="Lato" w:hAnsi="Lato" w:cs="Lato"/>
          <w:sz w:val="20"/>
          <w:szCs w:val="20"/>
        </w:rPr>
      </w:pPr>
    </w:p>
    <w:p w14:paraId="4358787E" w14:textId="77777777" w:rsidR="00D77493" w:rsidRPr="00792A14" w:rsidRDefault="00D77493" w:rsidP="00D77493">
      <w:pPr>
        <w:pStyle w:val="NormalWeb"/>
        <w:numPr>
          <w:ilvl w:val="1"/>
          <w:numId w:val="6"/>
        </w:numPr>
        <w:spacing w:before="0" w:beforeAutospacing="0" w:after="0" w:afterAutospacing="0"/>
        <w:ind w:left="1276" w:hanging="196"/>
        <w:jc w:val="both"/>
        <w:rPr>
          <w:rFonts w:ascii="Lato" w:eastAsia="Lato" w:hAnsi="Lato" w:cs="Lato"/>
          <w:b/>
          <w:bCs/>
          <w:sz w:val="20"/>
          <w:szCs w:val="20"/>
        </w:rPr>
      </w:pPr>
      <w:r w:rsidRPr="00792A14">
        <w:rPr>
          <w:rFonts w:ascii="Lato" w:eastAsia="Lato" w:hAnsi="Lato" w:cs="Lato"/>
          <w:b/>
          <w:bCs/>
          <w:sz w:val="20"/>
          <w:szCs w:val="20"/>
        </w:rPr>
        <w:t>Beneficiarios Indirectos</w:t>
      </w:r>
    </w:p>
    <w:p w14:paraId="34136406" w14:textId="77777777" w:rsidR="00D77493" w:rsidRPr="00792A14" w:rsidRDefault="00D77493" w:rsidP="00D77493">
      <w:pPr>
        <w:pStyle w:val="NormalWeb"/>
        <w:spacing w:before="0" w:beforeAutospacing="0" w:after="0" w:afterAutospacing="0"/>
        <w:ind w:left="1276"/>
        <w:jc w:val="both"/>
        <w:rPr>
          <w:rFonts w:ascii="Lato" w:eastAsia="Lato" w:hAnsi="Lato" w:cs="Lato"/>
          <w:sz w:val="20"/>
          <w:szCs w:val="20"/>
        </w:rPr>
      </w:pPr>
      <w:r>
        <w:rPr>
          <w:rFonts w:ascii="Lato" w:eastAsia="Lato" w:hAnsi="Lato" w:cs="Lato"/>
          <w:sz w:val="20"/>
          <w:szCs w:val="20"/>
        </w:rPr>
        <w:t>S</w:t>
      </w:r>
      <w:r w:rsidRPr="00792A14">
        <w:rPr>
          <w:rFonts w:ascii="Lato" w:eastAsia="Lato" w:hAnsi="Lato" w:cs="Lato"/>
          <w:sz w:val="20"/>
          <w:szCs w:val="20"/>
        </w:rPr>
        <w:t>erán todas las personas nacionales y extranjeras que de alguna forma participen en la ejecución del sistema informático Miros-Gt, y su aplicabilidad al ingresar, transitar, o salir del territorio nacional, en un marco de respeto a sus derechos humanos.</w:t>
      </w:r>
    </w:p>
    <w:p w14:paraId="66F10362" w14:textId="77777777" w:rsidR="00D77493" w:rsidRDefault="00D77493" w:rsidP="00D77493">
      <w:pPr>
        <w:jc w:val="both"/>
        <w:rPr>
          <w:rFonts w:ascii="Lato" w:eastAsia="Lato" w:hAnsi="Lato" w:cs="Lato"/>
          <w:sz w:val="20"/>
          <w:szCs w:val="20"/>
        </w:rPr>
      </w:pPr>
    </w:p>
    <w:p w14:paraId="471BB233" w14:textId="77777777" w:rsidR="00D77493" w:rsidRDefault="00D77493" w:rsidP="00D77493">
      <w:pPr>
        <w:numPr>
          <w:ilvl w:val="0"/>
          <w:numId w:val="6"/>
        </w:numPr>
        <w:spacing w:line="259" w:lineRule="auto"/>
        <w:jc w:val="both"/>
        <w:rPr>
          <w:rFonts w:ascii="Lato" w:eastAsia="Lato" w:hAnsi="Lato" w:cs="Lato"/>
          <w:sz w:val="20"/>
          <w:szCs w:val="20"/>
        </w:rPr>
      </w:pPr>
      <w:r>
        <w:rPr>
          <w:rFonts w:ascii="Lato" w:eastAsia="Lato" w:hAnsi="Lato" w:cs="Lato"/>
          <w:b/>
          <w:sz w:val="20"/>
          <w:szCs w:val="20"/>
        </w:rPr>
        <w:t xml:space="preserve"> ACTIVIDADES DESARROLLADAS</w:t>
      </w:r>
    </w:p>
    <w:p w14:paraId="0C902213" w14:textId="77777777" w:rsidR="00D77493" w:rsidRPr="003026CC" w:rsidRDefault="00D77493" w:rsidP="00D77493">
      <w:pPr>
        <w:ind w:left="720"/>
        <w:jc w:val="both"/>
        <w:rPr>
          <w:rFonts w:ascii="Lato" w:eastAsia="Lato" w:hAnsi="Lato" w:cs="Lato"/>
          <w:sz w:val="20"/>
          <w:szCs w:val="20"/>
        </w:rPr>
      </w:pPr>
      <w:r w:rsidRPr="003026CC">
        <w:rPr>
          <w:rFonts w:ascii="Lato" w:eastAsia="Lato" w:hAnsi="Lato" w:cs="Lato"/>
          <w:sz w:val="20"/>
          <w:szCs w:val="20"/>
        </w:rPr>
        <w:t xml:space="preserve">Actividades desarrolladas en el marco de este convenio de asistencia técnica: </w:t>
      </w:r>
    </w:p>
    <w:p w14:paraId="1077FAB0" w14:textId="77777777" w:rsidR="00D77493" w:rsidRPr="003026CC" w:rsidRDefault="00D77493" w:rsidP="00D77493">
      <w:pPr>
        <w:pStyle w:val="Prrafodelista"/>
        <w:numPr>
          <w:ilvl w:val="0"/>
          <w:numId w:val="7"/>
        </w:numPr>
        <w:jc w:val="both"/>
        <w:rPr>
          <w:rFonts w:ascii="Lato" w:eastAsia="Lato" w:hAnsi="Lato" w:cs="Lato"/>
          <w:sz w:val="20"/>
          <w:szCs w:val="20"/>
        </w:rPr>
      </w:pPr>
      <w:r w:rsidRPr="003026CC">
        <w:rPr>
          <w:rFonts w:ascii="Lato" w:eastAsia="Lato" w:hAnsi="Lato" w:cs="Lato"/>
          <w:sz w:val="20"/>
          <w:szCs w:val="20"/>
        </w:rPr>
        <w:t>Contratación del recurso humano especializado en Miros-GT</w:t>
      </w:r>
    </w:p>
    <w:p w14:paraId="65D8E5DC" w14:textId="77777777" w:rsidR="00D77493" w:rsidRPr="003026CC" w:rsidRDefault="00D77493" w:rsidP="00D77493">
      <w:pPr>
        <w:pStyle w:val="Prrafodelista"/>
        <w:numPr>
          <w:ilvl w:val="0"/>
          <w:numId w:val="7"/>
        </w:numPr>
        <w:jc w:val="both"/>
        <w:rPr>
          <w:rFonts w:ascii="Lato" w:eastAsia="Lato" w:hAnsi="Lato" w:cs="Lato"/>
          <w:sz w:val="20"/>
          <w:szCs w:val="20"/>
        </w:rPr>
      </w:pPr>
      <w:r w:rsidRPr="003026CC">
        <w:rPr>
          <w:rFonts w:ascii="Lato" w:eastAsia="Lato" w:hAnsi="Lato" w:cs="Lato"/>
          <w:sz w:val="20"/>
          <w:szCs w:val="20"/>
        </w:rPr>
        <w:t>Desarrollar los entregables por cada uno de los profesionales contratados</w:t>
      </w:r>
    </w:p>
    <w:p w14:paraId="4CF72467" w14:textId="77777777" w:rsidR="00D77493" w:rsidRPr="003026CC" w:rsidRDefault="00D77493" w:rsidP="00D77493">
      <w:pPr>
        <w:pStyle w:val="Prrafodelista"/>
        <w:numPr>
          <w:ilvl w:val="0"/>
          <w:numId w:val="7"/>
        </w:numPr>
        <w:jc w:val="both"/>
        <w:rPr>
          <w:rFonts w:ascii="Lato" w:eastAsia="Lato" w:hAnsi="Lato" w:cs="Lato"/>
          <w:sz w:val="20"/>
          <w:szCs w:val="20"/>
        </w:rPr>
      </w:pPr>
      <w:r w:rsidRPr="003026CC">
        <w:rPr>
          <w:rFonts w:ascii="Lato" w:eastAsia="Lato" w:hAnsi="Lato" w:cs="Lato"/>
          <w:sz w:val="20"/>
          <w:szCs w:val="20"/>
        </w:rPr>
        <w:t>Registro y seguimiento de la donación</w:t>
      </w:r>
    </w:p>
    <w:p w14:paraId="403C6A72" w14:textId="77777777" w:rsidR="00D77493" w:rsidRPr="003026CC" w:rsidRDefault="00D77493" w:rsidP="00D77493">
      <w:pPr>
        <w:pStyle w:val="Prrafodelista"/>
        <w:numPr>
          <w:ilvl w:val="0"/>
          <w:numId w:val="7"/>
        </w:numPr>
        <w:jc w:val="both"/>
        <w:rPr>
          <w:rFonts w:ascii="Lato" w:eastAsia="Lato" w:hAnsi="Lato" w:cs="Lato"/>
          <w:sz w:val="20"/>
          <w:szCs w:val="20"/>
        </w:rPr>
      </w:pPr>
      <w:r w:rsidRPr="003026CC">
        <w:rPr>
          <w:rFonts w:ascii="Lato" w:eastAsia="Lato" w:hAnsi="Lato" w:cs="Lato"/>
          <w:sz w:val="20"/>
          <w:szCs w:val="20"/>
        </w:rPr>
        <w:t>Entrega del informe final</w:t>
      </w:r>
    </w:p>
    <w:p w14:paraId="68CC67E3" w14:textId="77777777" w:rsidR="00D77493" w:rsidRDefault="00D77493" w:rsidP="00D77493">
      <w:pPr>
        <w:numPr>
          <w:ilvl w:val="0"/>
          <w:numId w:val="6"/>
        </w:numPr>
        <w:spacing w:line="259" w:lineRule="auto"/>
        <w:jc w:val="both"/>
        <w:rPr>
          <w:rFonts w:ascii="Lato" w:eastAsia="Lato" w:hAnsi="Lato" w:cs="Lato"/>
          <w:sz w:val="20"/>
          <w:szCs w:val="20"/>
        </w:rPr>
      </w:pPr>
      <w:r>
        <w:rPr>
          <w:rFonts w:ascii="Lato" w:eastAsia="Lato" w:hAnsi="Lato" w:cs="Lato"/>
          <w:b/>
          <w:sz w:val="20"/>
          <w:szCs w:val="20"/>
        </w:rPr>
        <w:t>ACUERDOS Y ACCIONES DE SEGUIMIENTO</w:t>
      </w:r>
    </w:p>
    <w:p w14:paraId="04BA4C74" w14:textId="77777777" w:rsidR="00D77493" w:rsidRDefault="00D77493" w:rsidP="00D77493">
      <w:pPr>
        <w:ind w:left="720"/>
        <w:jc w:val="both"/>
        <w:rPr>
          <w:rFonts w:ascii="Lato" w:eastAsia="Lato" w:hAnsi="Lato" w:cs="Lato"/>
          <w:sz w:val="20"/>
          <w:szCs w:val="20"/>
        </w:rPr>
      </w:pPr>
      <w:r>
        <w:rPr>
          <w:rFonts w:ascii="Lato" w:eastAsia="Lato" w:hAnsi="Lato" w:cs="Lato"/>
          <w:sz w:val="20"/>
          <w:szCs w:val="20"/>
        </w:rPr>
        <w:t>No aplica</w:t>
      </w:r>
    </w:p>
    <w:p w14:paraId="7A13C193" w14:textId="77777777" w:rsidR="00D77493" w:rsidRDefault="00D77493" w:rsidP="00D77493">
      <w:pPr>
        <w:numPr>
          <w:ilvl w:val="0"/>
          <w:numId w:val="6"/>
        </w:numPr>
        <w:spacing w:line="259" w:lineRule="auto"/>
        <w:jc w:val="both"/>
        <w:rPr>
          <w:rFonts w:ascii="Lato" w:eastAsia="Lato" w:hAnsi="Lato" w:cs="Lato"/>
          <w:sz w:val="20"/>
          <w:szCs w:val="20"/>
        </w:rPr>
      </w:pPr>
      <w:r>
        <w:rPr>
          <w:rFonts w:ascii="Lato" w:eastAsia="Lato" w:hAnsi="Lato" w:cs="Lato"/>
          <w:b/>
          <w:sz w:val="20"/>
          <w:szCs w:val="20"/>
        </w:rPr>
        <w:t>CRONOGRAMA DE EJECUCIÓN</w:t>
      </w:r>
    </w:p>
    <w:p w14:paraId="62F61086" w14:textId="77777777" w:rsidR="00D77493" w:rsidRPr="008F5F7E" w:rsidRDefault="00D77493" w:rsidP="00D77493">
      <w:pPr>
        <w:ind w:left="720"/>
        <w:jc w:val="both"/>
        <w:rPr>
          <w:rFonts w:ascii="Lato" w:eastAsia="Lato" w:hAnsi="Lato" w:cs="Lato"/>
          <w:sz w:val="20"/>
          <w:szCs w:val="20"/>
        </w:rPr>
      </w:pPr>
      <w:r w:rsidRPr="008F5F7E">
        <w:rPr>
          <w:rFonts w:ascii="Lato" w:eastAsia="Lato" w:hAnsi="Lato" w:cs="Lato"/>
          <w:sz w:val="20"/>
          <w:szCs w:val="20"/>
        </w:rPr>
        <w:t>El cronograma de ejecución presentado corresponde conforme a lo establecido en el proyecto de cooperación registrado y validado mediante el Dictamen Técnico SRT-0022-2025</w:t>
      </w:r>
    </w:p>
    <w:tbl>
      <w:tblPr>
        <w:tblStyle w:val="Tablaconcuadrcula"/>
        <w:tblW w:w="0" w:type="auto"/>
        <w:tblInd w:w="720" w:type="dxa"/>
        <w:tblLook w:val="04A0" w:firstRow="1" w:lastRow="0" w:firstColumn="1" w:lastColumn="0" w:noHBand="0" w:noVBand="1"/>
      </w:tblPr>
      <w:tblGrid>
        <w:gridCol w:w="1779"/>
        <w:gridCol w:w="710"/>
        <w:gridCol w:w="829"/>
        <w:gridCol w:w="830"/>
        <w:gridCol w:w="830"/>
        <w:gridCol w:w="830"/>
        <w:gridCol w:w="830"/>
        <w:gridCol w:w="773"/>
        <w:gridCol w:w="697"/>
      </w:tblGrid>
      <w:tr w:rsidR="00D77493" w14:paraId="421DC57B" w14:textId="77777777" w:rsidTr="006A2D63">
        <w:tc>
          <w:tcPr>
            <w:tcW w:w="1827" w:type="dxa"/>
          </w:tcPr>
          <w:p w14:paraId="14E4C2B8" w14:textId="77777777" w:rsidR="00D77493" w:rsidRDefault="00D77493" w:rsidP="006A2D63">
            <w:pPr>
              <w:jc w:val="both"/>
              <w:rPr>
                <w:rFonts w:ascii="Lato" w:eastAsia="Lato" w:hAnsi="Lato" w:cs="Lato"/>
                <w:sz w:val="20"/>
                <w:szCs w:val="20"/>
              </w:rPr>
            </w:pPr>
            <w:r>
              <w:rPr>
                <w:rFonts w:ascii="Lato" w:eastAsia="Lato" w:hAnsi="Lato" w:cs="Lato"/>
                <w:sz w:val="20"/>
                <w:szCs w:val="20"/>
              </w:rPr>
              <w:t>Actividad</w:t>
            </w:r>
          </w:p>
        </w:tc>
        <w:tc>
          <w:tcPr>
            <w:tcW w:w="489" w:type="dxa"/>
          </w:tcPr>
          <w:p w14:paraId="270EBEBF" w14:textId="77777777" w:rsidR="00D77493" w:rsidRDefault="00D77493" w:rsidP="006A2D63">
            <w:pPr>
              <w:jc w:val="both"/>
              <w:rPr>
                <w:rFonts w:ascii="Lato" w:eastAsia="Lato" w:hAnsi="Lato" w:cs="Lato"/>
                <w:sz w:val="20"/>
                <w:szCs w:val="20"/>
              </w:rPr>
            </w:pPr>
            <w:r>
              <w:rPr>
                <w:rFonts w:ascii="Lato" w:eastAsia="Lato" w:hAnsi="Lato" w:cs="Lato"/>
                <w:sz w:val="20"/>
                <w:szCs w:val="20"/>
              </w:rPr>
              <w:t>Mes1</w:t>
            </w:r>
          </w:p>
        </w:tc>
        <w:tc>
          <w:tcPr>
            <w:tcW w:w="857" w:type="dxa"/>
          </w:tcPr>
          <w:p w14:paraId="7BB87E2C" w14:textId="77777777" w:rsidR="00D77493" w:rsidRDefault="00D77493" w:rsidP="006A2D63">
            <w:pPr>
              <w:jc w:val="both"/>
              <w:rPr>
                <w:rFonts w:ascii="Lato" w:eastAsia="Lato" w:hAnsi="Lato" w:cs="Lato"/>
                <w:sz w:val="20"/>
                <w:szCs w:val="20"/>
              </w:rPr>
            </w:pPr>
            <w:r>
              <w:rPr>
                <w:rFonts w:ascii="Lato" w:eastAsia="Lato" w:hAnsi="Lato" w:cs="Lato"/>
                <w:sz w:val="20"/>
                <w:szCs w:val="20"/>
              </w:rPr>
              <w:t>Mes 2</w:t>
            </w:r>
          </w:p>
        </w:tc>
        <w:tc>
          <w:tcPr>
            <w:tcW w:w="858" w:type="dxa"/>
          </w:tcPr>
          <w:p w14:paraId="6FCD678D" w14:textId="77777777" w:rsidR="00D77493" w:rsidRDefault="00D77493" w:rsidP="006A2D63">
            <w:pPr>
              <w:jc w:val="both"/>
              <w:rPr>
                <w:rFonts w:ascii="Lato" w:eastAsia="Lato" w:hAnsi="Lato" w:cs="Lato"/>
                <w:sz w:val="20"/>
                <w:szCs w:val="20"/>
              </w:rPr>
            </w:pPr>
            <w:r>
              <w:rPr>
                <w:rFonts w:ascii="Lato" w:eastAsia="Lato" w:hAnsi="Lato" w:cs="Lato"/>
                <w:sz w:val="20"/>
                <w:szCs w:val="20"/>
              </w:rPr>
              <w:t>Mes 3</w:t>
            </w:r>
          </w:p>
        </w:tc>
        <w:tc>
          <w:tcPr>
            <w:tcW w:w="858" w:type="dxa"/>
          </w:tcPr>
          <w:p w14:paraId="360A78F2" w14:textId="77777777" w:rsidR="00D77493" w:rsidRDefault="00D77493" w:rsidP="006A2D63">
            <w:pPr>
              <w:jc w:val="both"/>
              <w:rPr>
                <w:rFonts w:ascii="Lato" w:eastAsia="Lato" w:hAnsi="Lato" w:cs="Lato"/>
                <w:sz w:val="20"/>
                <w:szCs w:val="20"/>
              </w:rPr>
            </w:pPr>
            <w:r>
              <w:rPr>
                <w:rFonts w:ascii="Lato" w:eastAsia="Lato" w:hAnsi="Lato" w:cs="Lato"/>
                <w:sz w:val="20"/>
                <w:szCs w:val="20"/>
              </w:rPr>
              <w:t>Mes 4</w:t>
            </w:r>
          </w:p>
        </w:tc>
        <w:tc>
          <w:tcPr>
            <w:tcW w:w="858" w:type="dxa"/>
          </w:tcPr>
          <w:p w14:paraId="4ACEA4F8" w14:textId="77777777" w:rsidR="00D77493" w:rsidRDefault="00D77493" w:rsidP="006A2D63">
            <w:pPr>
              <w:jc w:val="both"/>
              <w:rPr>
                <w:rFonts w:ascii="Lato" w:eastAsia="Lato" w:hAnsi="Lato" w:cs="Lato"/>
                <w:sz w:val="20"/>
                <w:szCs w:val="20"/>
              </w:rPr>
            </w:pPr>
            <w:r>
              <w:rPr>
                <w:rFonts w:ascii="Lato" w:eastAsia="Lato" w:hAnsi="Lato" w:cs="Lato"/>
                <w:sz w:val="20"/>
                <w:szCs w:val="20"/>
              </w:rPr>
              <w:t>Mes 5</w:t>
            </w:r>
          </w:p>
        </w:tc>
        <w:tc>
          <w:tcPr>
            <w:tcW w:w="858" w:type="dxa"/>
          </w:tcPr>
          <w:p w14:paraId="749B9BC0" w14:textId="77777777" w:rsidR="00D77493" w:rsidRDefault="00D77493" w:rsidP="006A2D63">
            <w:pPr>
              <w:jc w:val="both"/>
              <w:rPr>
                <w:rFonts w:ascii="Lato" w:eastAsia="Lato" w:hAnsi="Lato" w:cs="Lato"/>
                <w:sz w:val="20"/>
                <w:szCs w:val="20"/>
              </w:rPr>
            </w:pPr>
            <w:r>
              <w:rPr>
                <w:rFonts w:ascii="Lato" w:eastAsia="Lato" w:hAnsi="Lato" w:cs="Lato"/>
                <w:sz w:val="20"/>
                <w:szCs w:val="20"/>
              </w:rPr>
              <w:t>Mes 6</w:t>
            </w:r>
          </w:p>
        </w:tc>
        <w:tc>
          <w:tcPr>
            <w:tcW w:w="794" w:type="dxa"/>
          </w:tcPr>
          <w:p w14:paraId="10B316E7" w14:textId="77777777" w:rsidR="00D77493" w:rsidRDefault="00D77493" w:rsidP="006A2D63">
            <w:pPr>
              <w:jc w:val="both"/>
              <w:rPr>
                <w:rFonts w:ascii="Lato" w:eastAsia="Lato" w:hAnsi="Lato" w:cs="Lato"/>
                <w:sz w:val="20"/>
                <w:szCs w:val="20"/>
              </w:rPr>
            </w:pPr>
            <w:r>
              <w:rPr>
                <w:rFonts w:ascii="Lato" w:eastAsia="Lato" w:hAnsi="Lato" w:cs="Lato"/>
                <w:sz w:val="20"/>
                <w:szCs w:val="20"/>
              </w:rPr>
              <w:t>Mes 7</w:t>
            </w:r>
          </w:p>
        </w:tc>
        <w:tc>
          <w:tcPr>
            <w:tcW w:w="709" w:type="dxa"/>
          </w:tcPr>
          <w:p w14:paraId="41826306" w14:textId="77777777" w:rsidR="00D77493" w:rsidRDefault="00D77493" w:rsidP="006A2D63">
            <w:pPr>
              <w:jc w:val="both"/>
              <w:rPr>
                <w:rFonts w:ascii="Lato" w:eastAsia="Lato" w:hAnsi="Lato" w:cs="Lato"/>
                <w:sz w:val="20"/>
                <w:szCs w:val="20"/>
              </w:rPr>
            </w:pPr>
            <w:r>
              <w:rPr>
                <w:rFonts w:ascii="Lato" w:eastAsia="Lato" w:hAnsi="Lato" w:cs="Lato"/>
                <w:sz w:val="20"/>
                <w:szCs w:val="20"/>
              </w:rPr>
              <w:t>Mes 8</w:t>
            </w:r>
          </w:p>
        </w:tc>
      </w:tr>
      <w:tr w:rsidR="00D77493" w14:paraId="764FF539" w14:textId="77777777" w:rsidTr="006A2D63">
        <w:tc>
          <w:tcPr>
            <w:tcW w:w="1827" w:type="dxa"/>
          </w:tcPr>
          <w:p w14:paraId="0B2DD388" w14:textId="77777777" w:rsidR="00D77493" w:rsidRDefault="00D77493" w:rsidP="006A2D63">
            <w:pPr>
              <w:jc w:val="both"/>
              <w:rPr>
                <w:rFonts w:ascii="Lato" w:eastAsia="Lato" w:hAnsi="Lato" w:cs="Lato"/>
                <w:sz w:val="20"/>
                <w:szCs w:val="20"/>
              </w:rPr>
            </w:pPr>
            <w:r>
              <w:rPr>
                <w:rFonts w:ascii="Lato" w:eastAsia="Lato" w:hAnsi="Lato" w:cs="Lato"/>
                <w:sz w:val="20"/>
                <w:szCs w:val="20"/>
              </w:rPr>
              <w:t>Contratación del recurso humano especializado en Miros-GT</w:t>
            </w:r>
          </w:p>
        </w:tc>
        <w:tc>
          <w:tcPr>
            <w:tcW w:w="489" w:type="dxa"/>
            <w:shd w:val="clear" w:color="auto" w:fill="D1D1D1" w:themeFill="background2" w:themeFillShade="E6"/>
          </w:tcPr>
          <w:p w14:paraId="7818C5B2" w14:textId="77777777" w:rsidR="00D77493" w:rsidRPr="00353ACC" w:rsidRDefault="00D77493" w:rsidP="006A2D63">
            <w:pPr>
              <w:jc w:val="both"/>
              <w:rPr>
                <w:rFonts w:ascii="Lato" w:eastAsia="Lato" w:hAnsi="Lato" w:cs="Lato"/>
                <w:sz w:val="20"/>
                <w:szCs w:val="20"/>
                <w:highlight w:val="lightGray"/>
              </w:rPr>
            </w:pPr>
          </w:p>
        </w:tc>
        <w:tc>
          <w:tcPr>
            <w:tcW w:w="857" w:type="dxa"/>
          </w:tcPr>
          <w:p w14:paraId="69652DD4" w14:textId="77777777" w:rsidR="00D77493" w:rsidRDefault="00D77493" w:rsidP="006A2D63">
            <w:pPr>
              <w:jc w:val="both"/>
              <w:rPr>
                <w:rFonts w:ascii="Lato" w:eastAsia="Lato" w:hAnsi="Lato" w:cs="Lato"/>
                <w:sz w:val="20"/>
                <w:szCs w:val="20"/>
              </w:rPr>
            </w:pPr>
          </w:p>
        </w:tc>
        <w:tc>
          <w:tcPr>
            <w:tcW w:w="858" w:type="dxa"/>
          </w:tcPr>
          <w:p w14:paraId="699C1B12" w14:textId="77777777" w:rsidR="00D77493" w:rsidRDefault="00D77493" w:rsidP="006A2D63">
            <w:pPr>
              <w:jc w:val="both"/>
              <w:rPr>
                <w:rFonts w:ascii="Lato" w:eastAsia="Lato" w:hAnsi="Lato" w:cs="Lato"/>
                <w:sz w:val="20"/>
                <w:szCs w:val="20"/>
              </w:rPr>
            </w:pPr>
          </w:p>
        </w:tc>
        <w:tc>
          <w:tcPr>
            <w:tcW w:w="858" w:type="dxa"/>
          </w:tcPr>
          <w:p w14:paraId="24C76173" w14:textId="77777777" w:rsidR="00D77493" w:rsidRDefault="00D77493" w:rsidP="006A2D63">
            <w:pPr>
              <w:jc w:val="both"/>
              <w:rPr>
                <w:rFonts w:ascii="Lato" w:eastAsia="Lato" w:hAnsi="Lato" w:cs="Lato"/>
                <w:sz w:val="20"/>
                <w:szCs w:val="20"/>
              </w:rPr>
            </w:pPr>
          </w:p>
        </w:tc>
        <w:tc>
          <w:tcPr>
            <w:tcW w:w="858" w:type="dxa"/>
          </w:tcPr>
          <w:p w14:paraId="0FF23F70" w14:textId="77777777" w:rsidR="00D77493" w:rsidRDefault="00D77493" w:rsidP="006A2D63">
            <w:pPr>
              <w:jc w:val="both"/>
              <w:rPr>
                <w:rFonts w:ascii="Lato" w:eastAsia="Lato" w:hAnsi="Lato" w:cs="Lato"/>
                <w:sz w:val="20"/>
                <w:szCs w:val="20"/>
              </w:rPr>
            </w:pPr>
          </w:p>
        </w:tc>
        <w:tc>
          <w:tcPr>
            <w:tcW w:w="858" w:type="dxa"/>
          </w:tcPr>
          <w:p w14:paraId="5B786A2D" w14:textId="77777777" w:rsidR="00D77493" w:rsidRDefault="00D77493" w:rsidP="006A2D63">
            <w:pPr>
              <w:jc w:val="both"/>
              <w:rPr>
                <w:rFonts w:ascii="Lato" w:eastAsia="Lato" w:hAnsi="Lato" w:cs="Lato"/>
                <w:sz w:val="20"/>
                <w:szCs w:val="20"/>
              </w:rPr>
            </w:pPr>
          </w:p>
        </w:tc>
        <w:tc>
          <w:tcPr>
            <w:tcW w:w="794" w:type="dxa"/>
          </w:tcPr>
          <w:p w14:paraId="358E2CEB" w14:textId="77777777" w:rsidR="00D77493" w:rsidRDefault="00D77493" w:rsidP="006A2D63">
            <w:pPr>
              <w:jc w:val="both"/>
              <w:rPr>
                <w:rFonts w:ascii="Lato" w:eastAsia="Lato" w:hAnsi="Lato" w:cs="Lato"/>
                <w:sz w:val="20"/>
                <w:szCs w:val="20"/>
              </w:rPr>
            </w:pPr>
          </w:p>
        </w:tc>
        <w:tc>
          <w:tcPr>
            <w:tcW w:w="709" w:type="dxa"/>
          </w:tcPr>
          <w:p w14:paraId="2A5E14C8" w14:textId="77777777" w:rsidR="00D77493" w:rsidRDefault="00D77493" w:rsidP="006A2D63">
            <w:pPr>
              <w:jc w:val="both"/>
              <w:rPr>
                <w:rFonts w:ascii="Lato" w:eastAsia="Lato" w:hAnsi="Lato" w:cs="Lato"/>
                <w:sz w:val="20"/>
                <w:szCs w:val="20"/>
              </w:rPr>
            </w:pPr>
          </w:p>
        </w:tc>
      </w:tr>
      <w:tr w:rsidR="00D77493" w14:paraId="1CC6B189" w14:textId="77777777" w:rsidTr="006A2D63">
        <w:tc>
          <w:tcPr>
            <w:tcW w:w="1827" w:type="dxa"/>
          </w:tcPr>
          <w:p w14:paraId="747F913A" w14:textId="77777777" w:rsidR="00D77493" w:rsidRDefault="00D77493" w:rsidP="006A2D63">
            <w:pPr>
              <w:jc w:val="both"/>
              <w:rPr>
                <w:rFonts w:ascii="Lato" w:eastAsia="Lato" w:hAnsi="Lato" w:cs="Lato"/>
                <w:sz w:val="20"/>
                <w:szCs w:val="20"/>
              </w:rPr>
            </w:pPr>
            <w:r>
              <w:rPr>
                <w:rFonts w:ascii="Lato" w:eastAsia="Lato" w:hAnsi="Lato" w:cs="Lato"/>
                <w:sz w:val="20"/>
                <w:szCs w:val="20"/>
              </w:rPr>
              <w:t>Desarrollar los entregables por cada uno de los profesionales contratados</w:t>
            </w:r>
          </w:p>
        </w:tc>
        <w:tc>
          <w:tcPr>
            <w:tcW w:w="489" w:type="dxa"/>
          </w:tcPr>
          <w:p w14:paraId="5CF35248" w14:textId="77777777" w:rsidR="00D77493" w:rsidRDefault="00D77493" w:rsidP="006A2D63">
            <w:pPr>
              <w:jc w:val="both"/>
              <w:rPr>
                <w:rFonts w:ascii="Lato" w:eastAsia="Lato" w:hAnsi="Lato" w:cs="Lato"/>
                <w:sz w:val="20"/>
                <w:szCs w:val="20"/>
              </w:rPr>
            </w:pPr>
          </w:p>
        </w:tc>
        <w:tc>
          <w:tcPr>
            <w:tcW w:w="857" w:type="dxa"/>
            <w:shd w:val="clear" w:color="auto" w:fill="D1D1D1" w:themeFill="background2" w:themeFillShade="E6"/>
          </w:tcPr>
          <w:p w14:paraId="7DA889DD" w14:textId="77777777" w:rsidR="00D77493" w:rsidRDefault="00D77493" w:rsidP="006A2D63">
            <w:pPr>
              <w:jc w:val="both"/>
              <w:rPr>
                <w:rFonts w:ascii="Lato" w:eastAsia="Lato" w:hAnsi="Lato" w:cs="Lato"/>
                <w:sz w:val="20"/>
                <w:szCs w:val="20"/>
              </w:rPr>
            </w:pPr>
          </w:p>
        </w:tc>
        <w:tc>
          <w:tcPr>
            <w:tcW w:w="858" w:type="dxa"/>
            <w:shd w:val="clear" w:color="auto" w:fill="D1D1D1" w:themeFill="background2" w:themeFillShade="E6"/>
          </w:tcPr>
          <w:p w14:paraId="45BDF133" w14:textId="77777777" w:rsidR="00D77493" w:rsidRDefault="00D77493" w:rsidP="006A2D63">
            <w:pPr>
              <w:jc w:val="both"/>
              <w:rPr>
                <w:rFonts w:ascii="Lato" w:eastAsia="Lato" w:hAnsi="Lato" w:cs="Lato"/>
                <w:sz w:val="20"/>
                <w:szCs w:val="20"/>
              </w:rPr>
            </w:pPr>
          </w:p>
        </w:tc>
        <w:tc>
          <w:tcPr>
            <w:tcW w:w="858" w:type="dxa"/>
            <w:shd w:val="clear" w:color="auto" w:fill="D1D1D1" w:themeFill="background2" w:themeFillShade="E6"/>
          </w:tcPr>
          <w:p w14:paraId="22DB0C91" w14:textId="77777777" w:rsidR="00D77493" w:rsidRDefault="00D77493" w:rsidP="006A2D63">
            <w:pPr>
              <w:jc w:val="both"/>
              <w:rPr>
                <w:rFonts w:ascii="Lato" w:eastAsia="Lato" w:hAnsi="Lato" w:cs="Lato"/>
                <w:sz w:val="20"/>
                <w:szCs w:val="20"/>
              </w:rPr>
            </w:pPr>
          </w:p>
        </w:tc>
        <w:tc>
          <w:tcPr>
            <w:tcW w:w="858" w:type="dxa"/>
            <w:shd w:val="clear" w:color="auto" w:fill="D1D1D1" w:themeFill="background2" w:themeFillShade="E6"/>
          </w:tcPr>
          <w:p w14:paraId="487DE4C0" w14:textId="77777777" w:rsidR="00D77493" w:rsidRDefault="00D77493" w:rsidP="006A2D63">
            <w:pPr>
              <w:jc w:val="both"/>
              <w:rPr>
                <w:rFonts w:ascii="Lato" w:eastAsia="Lato" w:hAnsi="Lato" w:cs="Lato"/>
                <w:sz w:val="20"/>
                <w:szCs w:val="20"/>
              </w:rPr>
            </w:pPr>
          </w:p>
        </w:tc>
        <w:tc>
          <w:tcPr>
            <w:tcW w:w="858" w:type="dxa"/>
            <w:shd w:val="clear" w:color="auto" w:fill="D1D1D1" w:themeFill="background2" w:themeFillShade="E6"/>
          </w:tcPr>
          <w:p w14:paraId="20BD7DEE" w14:textId="77777777" w:rsidR="00D77493" w:rsidRDefault="00D77493" w:rsidP="006A2D63">
            <w:pPr>
              <w:jc w:val="both"/>
              <w:rPr>
                <w:rFonts w:ascii="Lato" w:eastAsia="Lato" w:hAnsi="Lato" w:cs="Lato"/>
                <w:sz w:val="20"/>
                <w:szCs w:val="20"/>
              </w:rPr>
            </w:pPr>
          </w:p>
        </w:tc>
        <w:tc>
          <w:tcPr>
            <w:tcW w:w="794" w:type="dxa"/>
            <w:shd w:val="clear" w:color="auto" w:fill="D1D1D1" w:themeFill="background2" w:themeFillShade="E6"/>
          </w:tcPr>
          <w:p w14:paraId="2094E7AF" w14:textId="77777777" w:rsidR="00D77493" w:rsidRDefault="00D77493" w:rsidP="006A2D63">
            <w:pPr>
              <w:jc w:val="both"/>
              <w:rPr>
                <w:rFonts w:ascii="Lato" w:eastAsia="Lato" w:hAnsi="Lato" w:cs="Lato"/>
                <w:sz w:val="20"/>
                <w:szCs w:val="20"/>
              </w:rPr>
            </w:pPr>
          </w:p>
        </w:tc>
        <w:tc>
          <w:tcPr>
            <w:tcW w:w="709" w:type="dxa"/>
            <w:shd w:val="clear" w:color="auto" w:fill="D1D1D1" w:themeFill="background2" w:themeFillShade="E6"/>
          </w:tcPr>
          <w:p w14:paraId="0B88DE59" w14:textId="77777777" w:rsidR="00D77493" w:rsidRDefault="00D77493" w:rsidP="006A2D63">
            <w:pPr>
              <w:jc w:val="both"/>
              <w:rPr>
                <w:rFonts w:ascii="Lato" w:eastAsia="Lato" w:hAnsi="Lato" w:cs="Lato"/>
                <w:sz w:val="20"/>
                <w:szCs w:val="20"/>
              </w:rPr>
            </w:pPr>
          </w:p>
        </w:tc>
      </w:tr>
      <w:tr w:rsidR="00D77493" w14:paraId="2E750A87" w14:textId="77777777" w:rsidTr="006A2D63">
        <w:tc>
          <w:tcPr>
            <w:tcW w:w="1827" w:type="dxa"/>
          </w:tcPr>
          <w:p w14:paraId="0D9586E6" w14:textId="77777777" w:rsidR="00D77493" w:rsidRDefault="00D77493" w:rsidP="006A2D63">
            <w:pPr>
              <w:jc w:val="both"/>
              <w:rPr>
                <w:rFonts w:ascii="Lato" w:eastAsia="Lato" w:hAnsi="Lato" w:cs="Lato"/>
                <w:sz w:val="20"/>
                <w:szCs w:val="20"/>
              </w:rPr>
            </w:pPr>
            <w:r>
              <w:rPr>
                <w:rFonts w:ascii="Lato" w:eastAsia="Lato" w:hAnsi="Lato" w:cs="Lato"/>
                <w:sz w:val="20"/>
                <w:szCs w:val="20"/>
              </w:rPr>
              <w:t>Registro y seguimiento de la donación</w:t>
            </w:r>
          </w:p>
        </w:tc>
        <w:tc>
          <w:tcPr>
            <w:tcW w:w="489" w:type="dxa"/>
          </w:tcPr>
          <w:p w14:paraId="3C64ECE3" w14:textId="77777777" w:rsidR="00D77493" w:rsidRDefault="00D77493" w:rsidP="006A2D63">
            <w:pPr>
              <w:jc w:val="both"/>
              <w:rPr>
                <w:rFonts w:ascii="Lato" w:eastAsia="Lato" w:hAnsi="Lato" w:cs="Lato"/>
                <w:sz w:val="20"/>
                <w:szCs w:val="20"/>
              </w:rPr>
            </w:pPr>
          </w:p>
        </w:tc>
        <w:tc>
          <w:tcPr>
            <w:tcW w:w="857" w:type="dxa"/>
            <w:shd w:val="clear" w:color="auto" w:fill="D1D1D1" w:themeFill="background2" w:themeFillShade="E6"/>
          </w:tcPr>
          <w:p w14:paraId="06E0974F" w14:textId="77777777" w:rsidR="00D77493" w:rsidRDefault="00D77493" w:rsidP="006A2D63">
            <w:pPr>
              <w:jc w:val="both"/>
              <w:rPr>
                <w:rFonts w:ascii="Lato" w:eastAsia="Lato" w:hAnsi="Lato" w:cs="Lato"/>
                <w:sz w:val="20"/>
                <w:szCs w:val="20"/>
              </w:rPr>
            </w:pPr>
          </w:p>
        </w:tc>
        <w:tc>
          <w:tcPr>
            <w:tcW w:w="858" w:type="dxa"/>
            <w:shd w:val="clear" w:color="auto" w:fill="D1D1D1" w:themeFill="background2" w:themeFillShade="E6"/>
          </w:tcPr>
          <w:p w14:paraId="7119792E" w14:textId="77777777" w:rsidR="00D77493" w:rsidRDefault="00D77493" w:rsidP="006A2D63">
            <w:pPr>
              <w:jc w:val="both"/>
              <w:rPr>
                <w:rFonts w:ascii="Lato" w:eastAsia="Lato" w:hAnsi="Lato" w:cs="Lato"/>
                <w:sz w:val="20"/>
                <w:szCs w:val="20"/>
              </w:rPr>
            </w:pPr>
          </w:p>
        </w:tc>
        <w:tc>
          <w:tcPr>
            <w:tcW w:w="858" w:type="dxa"/>
            <w:shd w:val="clear" w:color="auto" w:fill="D1D1D1" w:themeFill="background2" w:themeFillShade="E6"/>
          </w:tcPr>
          <w:p w14:paraId="794ABE7C" w14:textId="77777777" w:rsidR="00D77493" w:rsidRDefault="00D77493" w:rsidP="006A2D63">
            <w:pPr>
              <w:jc w:val="both"/>
              <w:rPr>
                <w:rFonts w:ascii="Lato" w:eastAsia="Lato" w:hAnsi="Lato" w:cs="Lato"/>
                <w:sz w:val="20"/>
                <w:szCs w:val="20"/>
              </w:rPr>
            </w:pPr>
          </w:p>
        </w:tc>
        <w:tc>
          <w:tcPr>
            <w:tcW w:w="858" w:type="dxa"/>
            <w:shd w:val="clear" w:color="auto" w:fill="D1D1D1" w:themeFill="background2" w:themeFillShade="E6"/>
          </w:tcPr>
          <w:p w14:paraId="437AA717" w14:textId="77777777" w:rsidR="00D77493" w:rsidRDefault="00D77493" w:rsidP="006A2D63">
            <w:pPr>
              <w:jc w:val="both"/>
              <w:rPr>
                <w:rFonts w:ascii="Lato" w:eastAsia="Lato" w:hAnsi="Lato" w:cs="Lato"/>
                <w:sz w:val="20"/>
                <w:szCs w:val="20"/>
              </w:rPr>
            </w:pPr>
          </w:p>
        </w:tc>
        <w:tc>
          <w:tcPr>
            <w:tcW w:w="858" w:type="dxa"/>
            <w:shd w:val="clear" w:color="auto" w:fill="D1D1D1" w:themeFill="background2" w:themeFillShade="E6"/>
          </w:tcPr>
          <w:p w14:paraId="5368E390" w14:textId="77777777" w:rsidR="00D77493" w:rsidRDefault="00D77493" w:rsidP="006A2D63">
            <w:pPr>
              <w:jc w:val="both"/>
              <w:rPr>
                <w:rFonts w:ascii="Lato" w:eastAsia="Lato" w:hAnsi="Lato" w:cs="Lato"/>
                <w:sz w:val="20"/>
                <w:szCs w:val="20"/>
              </w:rPr>
            </w:pPr>
          </w:p>
        </w:tc>
        <w:tc>
          <w:tcPr>
            <w:tcW w:w="794" w:type="dxa"/>
            <w:shd w:val="clear" w:color="auto" w:fill="D1D1D1" w:themeFill="background2" w:themeFillShade="E6"/>
          </w:tcPr>
          <w:p w14:paraId="79EEECB7" w14:textId="77777777" w:rsidR="00D77493" w:rsidRDefault="00D77493" w:rsidP="006A2D63">
            <w:pPr>
              <w:jc w:val="both"/>
              <w:rPr>
                <w:rFonts w:ascii="Lato" w:eastAsia="Lato" w:hAnsi="Lato" w:cs="Lato"/>
                <w:sz w:val="20"/>
                <w:szCs w:val="20"/>
              </w:rPr>
            </w:pPr>
          </w:p>
        </w:tc>
        <w:tc>
          <w:tcPr>
            <w:tcW w:w="709" w:type="dxa"/>
            <w:shd w:val="clear" w:color="auto" w:fill="D1D1D1" w:themeFill="background2" w:themeFillShade="E6"/>
          </w:tcPr>
          <w:p w14:paraId="5DFC2DC7" w14:textId="77777777" w:rsidR="00D77493" w:rsidRDefault="00D77493" w:rsidP="006A2D63">
            <w:pPr>
              <w:jc w:val="both"/>
              <w:rPr>
                <w:rFonts w:ascii="Lato" w:eastAsia="Lato" w:hAnsi="Lato" w:cs="Lato"/>
                <w:sz w:val="20"/>
                <w:szCs w:val="20"/>
              </w:rPr>
            </w:pPr>
          </w:p>
        </w:tc>
      </w:tr>
      <w:tr w:rsidR="00D77493" w14:paraId="2788F722" w14:textId="77777777" w:rsidTr="006A2D63">
        <w:tc>
          <w:tcPr>
            <w:tcW w:w="1827" w:type="dxa"/>
          </w:tcPr>
          <w:p w14:paraId="5B21B1B6" w14:textId="77777777" w:rsidR="00D77493" w:rsidRDefault="00D77493" w:rsidP="006A2D63">
            <w:pPr>
              <w:jc w:val="both"/>
              <w:rPr>
                <w:rFonts w:ascii="Lato" w:eastAsia="Lato" w:hAnsi="Lato" w:cs="Lato"/>
                <w:sz w:val="20"/>
                <w:szCs w:val="20"/>
              </w:rPr>
            </w:pPr>
            <w:r>
              <w:rPr>
                <w:rFonts w:ascii="Lato" w:eastAsia="Lato" w:hAnsi="Lato" w:cs="Lato"/>
                <w:sz w:val="20"/>
                <w:szCs w:val="20"/>
              </w:rPr>
              <w:t>Entrega del informe final</w:t>
            </w:r>
          </w:p>
        </w:tc>
        <w:tc>
          <w:tcPr>
            <w:tcW w:w="489" w:type="dxa"/>
          </w:tcPr>
          <w:p w14:paraId="36AB76B3" w14:textId="77777777" w:rsidR="00D77493" w:rsidRDefault="00D77493" w:rsidP="006A2D63">
            <w:pPr>
              <w:jc w:val="both"/>
              <w:rPr>
                <w:rFonts w:ascii="Lato" w:eastAsia="Lato" w:hAnsi="Lato" w:cs="Lato"/>
                <w:sz w:val="20"/>
                <w:szCs w:val="20"/>
              </w:rPr>
            </w:pPr>
          </w:p>
        </w:tc>
        <w:tc>
          <w:tcPr>
            <w:tcW w:w="857" w:type="dxa"/>
          </w:tcPr>
          <w:p w14:paraId="6AF573DC" w14:textId="77777777" w:rsidR="00D77493" w:rsidRDefault="00D77493" w:rsidP="006A2D63">
            <w:pPr>
              <w:jc w:val="both"/>
              <w:rPr>
                <w:rFonts w:ascii="Lato" w:eastAsia="Lato" w:hAnsi="Lato" w:cs="Lato"/>
                <w:sz w:val="20"/>
                <w:szCs w:val="20"/>
              </w:rPr>
            </w:pPr>
          </w:p>
        </w:tc>
        <w:tc>
          <w:tcPr>
            <w:tcW w:w="858" w:type="dxa"/>
          </w:tcPr>
          <w:p w14:paraId="656AC005" w14:textId="77777777" w:rsidR="00D77493" w:rsidRDefault="00D77493" w:rsidP="006A2D63">
            <w:pPr>
              <w:jc w:val="both"/>
              <w:rPr>
                <w:rFonts w:ascii="Lato" w:eastAsia="Lato" w:hAnsi="Lato" w:cs="Lato"/>
                <w:sz w:val="20"/>
                <w:szCs w:val="20"/>
              </w:rPr>
            </w:pPr>
          </w:p>
        </w:tc>
        <w:tc>
          <w:tcPr>
            <w:tcW w:w="858" w:type="dxa"/>
          </w:tcPr>
          <w:p w14:paraId="4B557ED2" w14:textId="77777777" w:rsidR="00D77493" w:rsidRDefault="00D77493" w:rsidP="006A2D63">
            <w:pPr>
              <w:jc w:val="both"/>
              <w:rPr>
                <w:rFonts w:ascii="Lato" w:eastAsia="Lato" w:hAnsi="Lato" w:cs="Lato"/>
                <w:sz w:val="20"/>
                <w:szCs w:val="20"/>
              </w:rPr>
            </w:pPr>
          </w:p>
        </w:tc>
        <w:tc>
          <w:tcPr>
            <w:tcW w:w="858" w:type="dxa"/>
          </w:tcPr>
          <w:p w14:paraId="29EF138F" w14:textId="77777777" w:rsidR="00D77493" w:rsidRDefault="00D77493" w:rsidP="006A2D63">
            <w:pPr>
              <w:jc w:val="both"/>
              <w:rPr>
                <w:rFonts w:ascii="Lato" w:eastAsia="Lato" w:hAnsi="Lato" w:cs="Lato"/>
                <w:sz w:val="20"/>
                <w:szCs w:val="20"/>
              </w:rPr>
            </w:pPr>
          </w:p>
        </w:tc>
        <w:tc>
          <w:tcPr>
            <w:tcW w:w="858" w:type="dxa"/>
          </w:tcPr>
          <w:p w14:paraId="53CE238C" w14:textId="77777777" w:rsidR="00D77493" w:rsidRDefault="00D77493" w:rsidP="006A2D63">
            <w:pPr>
              <w:jc w:val="both"/>
              <w:rPr>
                <w:rFonts w:ascii="Lato" w:eastAsia="Lato" w:hAnsi="Lato" w:cs="Lato"/>
                <w:sz w:val="20"/>
                <w:szCs w:val="20"/>
              </w:rPr>
            </w:pPr>
          </w:p>
        </w:tc>
        <w:tc>
          <w:tcPr>
            <w:tcW w:w="794" w:type="dxa"/>
          </w:tcPr>
          <w:p w14:paraId="2636A075" w14:textId="77777777" w:rsidR="00D77493" w:rsidRDefault="00D77493" w:rsidP="006A2D63">
            <w:pPr>
              <w:jc w:val="both"/>
              <w:rPr>
                <w:rFonts w:ascii="Lato" w:eastAsia="Lato" w:hAnsi="Lato" w:cs="Lato"/>
                <w:sz w:val="20"/>
                <w:szCs w:val="20"/>
              </w:rPr>
            </w:pPr>
          </w:p>
        </w:tc>
        <w:tc>
          <w:tcPr>
            <w:tcW w:w="709" w:type="dxa"/>
            <w:shd w:val="clear" w:color="auto" w:fill="D1D1D1" w:themeFill="background2" w:themeFillShade="E6"/>
          </w:tcPr>
          <w:p w14:paraId="18B65FE1" w14:textId="77777777" w:rsidR="00D77493" w:rsidRDefault="00D77493" w:rsidP="006A2D63">
            <w:pPr>
              <w:jc w:val="both"/>
              <w:rPr>
                <w:rFonts w:ascii="Lato" w:eastAsia="Lato" w:hAnsi="Lato" w:cs="Lato"/>
                <w:sz w:val="20"/>
                <w:szCs w:val="20"/>
              </w:rPr>
            </w:pPr>
          </w:p>
        </w:tc>
      </w:tr>
    </w:tbl>
    <w:p w14:paraId="4C7D9643" w14:textId="77777777" w:rsidR="00D77493" w:rsidRDefault="00D77493" w:rsidP="00D77493">
      <w:pPr>
        <w:ind w:left="720"/>
        <w:jc w:val="both"/>
        <w:rPr>
          <w:rFonts w:ascii="Lato" w:eastAsia="Lato" w:hAnsi="Lato" w:cs="Lato"/>
          <w:sz w:val="20"/>
          <w:szCs w:val="20"/>
        </w:rPr>
      </w:pPr>
    </w:p>
    <w:p w14:paraId="08FA6A0D" w14:textId="77777777" w:rsidR="00D77493" w:rsidRPr="008F5F7E" w:rsidRDefault="00D77493" w:rsidP="00D77493">
      <w:pPr>
        <w:numPr>
          <w:ilvl w:val="0"/>
          <w:numId w:val="6"/>
        </w:numPr>
        <w:spacing w:line="259" w:lineRule="auto"/>
        <w:jc w:val="both"/>
        <w:rPr>
          <w:rFonts w:ascii="Lato" w:eastAsia="Lato" w:hAnsi="Lato" w:cs="Lato"/>
          <w:sz w:val="20"/>
          <w:szCs w:val="20"/>
        </w:rPr>
      </w:pPr>
      <w:r w:rsidRPr="008F5F7E">
        <w:rPr>
          <w:rFonts w:ascii="Lato" w:eastAsia="Lato" w:hAnsi="Lato" w:cs="Lato"/>
          <w:b/>
          <w:sz w:val="20"/>
          <w:szCs w:val="20"/>
        </w:rPr>
        <w:t xml:space="preserve"> INFORMACIÓN FINANCIERA </w:t>
      </w:r>
    </w:p>
    <w:p w14:paraId="09C322CF" w14:textId="77777777" w:rsidR="00D77493" w:rsidRDefault="00D77493" w:rsidP="00D77493">
      <w:pPr>
        <w:spacing w:line="259" w:lineRule="auto"/>
        <w:ind w:left="720"/>
        <w:jc w:val="both"/>
        <w:rPr>
          <w:rFonts w:ascii="Lato" w:eastAsia="Lato" w:hAnsi="Lato" w:cs="Lato"/>
          <w:sz w:val="20"/>
          <w:szCs w:val="20"/>
        </w:rPr>
      </w:pPr>
      <w:r>
        <w:rPr>
          <w:rFonts w:ascii="Lato" w:eastAsia="Lato" w:hAnsi="Lato" w:cs="Lato"/>
          <w:sz w:val="20"/>
          <w:szCs w:val="20"/>
        </w:rPr>
        <w:t xml:space="preserve">El monto total por concepto de donación se detalla a continuación: </w:t>
      </w:r>
    </w:p>
    <w:tbl>
      <w:tblPr>
        <w:tblStyle w:val="Tablaconcuadrcula"/>
        <w:tblW w:w="0" w:type="auto"/>
        <w:jc w:val="center"/>
        <w:tblLook w:val="04A0" w:firstRow="1" w:lastRow="0" w:firstColumn="1" w:lastColumn="0" w:noHBand="0" w:noVBand="1"/>
      </w:tblPr>
      <w:tblGrid>
        <w:gridCol w:w="3528"/>
        <w:gridCol w:w="4580"/>
      </w:tblGrid>
      <w:tr w:rsidR="00D77493" w14:paraId="16F74E00" w14:textId="77777777" w:rsidTr="006A2D63">
        <w:trPr>
          <w:jc w:val="center"/>
        </w:trPr>
        <w:tc>
          <w:tcPr>
            <w:tcW w:w="3528" w:type="dxa"/>
            <w:vAlign w:val="center"/>
          </w:tcPr>
          <w:p w14:paraId="1E1B0783" w14:textId="77777777" w:rsidR="00D77493" w:rsidRPr="00D85B95" w:rsidRDefault="00D77493" w:rsidP="006A2D63">
            <w:pPr>
              <w:spacing w:line="259" w:lineRule="auto"/>
              <w:jc w:val="center"/>
              <w:rPr>
                <w:rFonts w:ascii="Lato" w:eastAsia="Lato" w:hAnsi="Lato" w:cs="Lato"/>
                <w:b/>
                <w:bCs/>
                <w:sz w:val="20"/>
                <w:szCs w:val="20"/>
              </w:rPr>
            </w:pPr>
            <w:r w:rsidRPr="00D85B95">
              <w:rPr>
                <w:rFonts w:ascii="Lato" w:eastAsia="Lato" w:hAnsi="Lato" w:cs="Lato"/>
                <w:b/>
                <w:bCs/>
                <w:sz w:val="20"/>
                <w:szCs w:val="20"/>
              </w:rPr>
              <w:t>Periodo</w:t>
            </w:r>
          </w:p>
        </w:tc>
        <w:tc>
          <w:tcPr>
            <w:tcW w:w="4580" w:type="dxa"/>
            <w:vAlign w:val="center"/>
          </w:tcPr>
          <w:p w14:paraId="0DFBFBCB" w14:textId="77777777" w:rsidR="00D77493" w:rsidRPr="00D85B95" w:rsidRDefault="00D77493" w:rsidP="006A2D63">
            <w:pPr>
              <w:spacing w:line="259" w:lineRule="auto"/>
              <w:jc w:val="center"/>
              <w:rPr>
                <w:rFonts w:ascii="Lato" w:eastAsia="Lato" w:hAnsi="Lato" w:cs="Lato"/>
                <w:b/>
                <w:bCs/>
                <w:sz w:val="20"/>
                <w:szCs w:val="20"/>
              </w:rPr>
            </w:pPr>
            <w:r w:rsidRPr="00D85B95">
              <w:rPr>
                <w:rFonts w:ascii="Lato" w:eastAsia="Lato" w:hAnsi="Lato" w:cs="Lato"/>
                <w:b/>
                <w:bCs/>
                <w:sz w:val="20"/>
                <w:szCs w:val="20"/>
              </w:rPr>
              <w:t>Monto en Quetzales</w:t>
            </w:r>
          </w:p>
        </w:tc>
      </w:tr>
      <w:tr w:rsidR="00D77493" w14:paraId="19345A1C" w14:textId="77777777" w:rsidTr="006A2D63">
        <w:trPr>
          <w:jc w:val="center"/>
        </w:trPr>
        <w:tc>
          <w:tcPr>
            <w:tcW w:w="3528" w:type="dxa"/>
            <w:vAlign w:val="center"/>
          </w:tcPr>
          <w:p w14:paraId="287812C5" w14:textId="77777777" w:rsidR="00D77493" w:rsidRDefault="00D77493" w:rsidP="006A2D63">
            <w:pPr>
              <w:spacing w:line="259" w:lineRule="auto"/>
              <w:jc w:val="center"/>
              <w:rPr>
                <w:rFonts w:ascii="Lato" w:eastAsia="Lato" w:hAnsi="Lato" w:cs="Lato"/>
                <w:sz w:val="20"/>
                <w:szCs w:val="20"/>
              </w:rPr>
            </w:pPr>
            <w:r>
              <w:rPr>
                <w:rFonts w:ascii="Lato" w:eastAsia="Lato" w:hAnsi="Lato" w:cs="Lato"/>
                <w:sz w:val="20"/>
                <w:szCs w:val="20"/>
              </w:rPr>
              <w:t>Septiembre</w:t>
            </w:r>
          </w:p>
        </w:tc>
        <w:tc>
          <w:tcPr>
            <w:tcW w:w="4580" w:type="dxa"/>
            <w:vAlign w:val="center"/>
          </w:tcPr>
          <w:p w14:paraId="2174CEF5" w14:textId="77777777" w:rsidR="00D77493" w:rsidRDefault="00D77493" w:rsidP="006A2D63">
            <w:pPr>
              <w:spacing w:line="259" w:lineRule="auto"/>
              <w:jc w:val="center"/>
              <w:rPr>
                <w:rFonts w:ascii="Lato" w:eastAsia="Lato" w:hAnsi="Lato" w:cs="Lato"/>
                <w:sz w:val="20"/>
                <w:szCs w:val="20"/>
              </w:rPr>
            </w:pPr>
            <w:r>
              <w:rPr>
                <w:rFonts w:ascii="Lato" w:eastAsia="Lato" w:hAnsi="Lato" w:cs="Lato"/>
                <w:sz w:val="20"/>
                <w:szCs w:val="20"/>
              </w:rPr>
              <w:t>Q.62,100.00</w:t>
            </w:r>
          </w:p>
        </w:tc>
      </w:tr>
      <w:tr w:rsidR="00D77493" w14:paraId="77E6BB58" w14:textId="77777777" w:rsidTr="006A2D63">
        <w:trPr>
          <w:jc w:val="center"/>
        </w:trPr>
        <w:tc>
          <w:tcPr>
            <w:tcW w:w="3528" w:type="dxa"/>
            <w:vAlign w:val="center"/>
          </w:tcPr>
          <w:p w14:paraId="08719421" w14:textId="77777777" w:rsidR="00D77493" w:rsidRDefault="00D77493" w:rsidP="006A2D63">
            <w:pPr>
              <w:spacing w:line="259" w:lineRule="auto"/>
              <w:jc w:val="center"/>
              <w:rPr>
                <w:rFonts w:ascii="Lato" w:eastAsia="Lato" w:hAnsi="Lato" w:cs="Lato"/>
                <w:sz w:val="20"/>
                <w:szCs w:val="20"/>
              </w:rPr>
            </w:pPr>
            <w:r>
              <w:rPr>
                <w:rFonts w:ascii="Lato" w:eastAsia="Lato" w:hAnsi="Lato" w:cs="Lato"/>
                <w:sz w:val="20"/>
                <w:szCs w:val="20"/>
              </w:rPr>
              <w:t>Octubre</w:t>
            </w:r>
          </w:p>
        </w:tc>
        <w:tc>
          <w:tcPr>
            <w:tcW w:w="4580" w:type="dxa"/>
            <w:vAlign w:val="center"/>
          </w:tcPr>
          <w:p w14:paraId="084C730F" w14:textId="77777777" w:rsidR="00D77493" w:rsidRDefault="00D77493" w:rsidP="006A2D63">
            <w:pPr>
              <w:spacing w:line="259" w:lineRule="auto"/>
              <w:jc w:val="center"/>
              <w:rPr>
                <w:rFonts w:ascii="Lato" w:eastAsia="Lato" w:hAnsi="Lato" w:cs="Lato"/>
                <w:sz w:val="20"/>
                <w:szCs w:val="20"/>
              </w:rPr>
            </w:pPr>
            <w:r>
              <w:rPr>
                <w:rFonts w:ascii="Lato" w:eastAsia="Lato" w:hAnsi="Lato" w:cs="Lato"/>
                <w:sz w:val="20"/>
                <w:szCs w:val="20"/>
              </w:rPr>
              <w:t>Q.55,200.00</w:t>
            </w:r>
          </w:p>
        </w:tc>
      </w:tr>
      <w:tr w:rsidR="00D77493" w14:paraId="07F3D8F5" w14:textId="77777777" w:rsidTr="006A2D63">
        <w:trPr>
          <w:jc w:val="center"/>
        </w:trPr>
        <w:tc>
          <w:tcPr>
            <w:tcW w:w="3528" w:type="dxa"/>
            <w:vAlign w:val="center"/>
          </w:tcPr>
          <w:p w14:paraId="69AE284F" w14:textId="77777777" w:rsidR="00D77493" w:rsidRDefault="00D77493" w:rsidP="006A2D63">
            <w:pPr>
              <w:spacing w:line="259" w:lineRule="auto"/>
              <w:jc w:val="center"/>
              <w:rPr>
                <w:rFonts w:ascii="Lato" w:eastAsia="Lato" w:hAnsi="Lato" w:cs="Lato"/>
                <w:sz w:val="20"/>
                <w:szCs w:val="20"/>
              </w:rPr>
            </w:pPr>
            <w:r>
              <w:rPr>
                <w:rFonts w:ascii="Lato" w:eastAsia="Lato" w:hAnsi="Lato" w:cs="Lato"/>
                <w:sz w:val="20"/>
                <w:szCs w:val="20"/>
              </w:rPr>
              <w:t>Noviembre</w:t>
            </w:r>
          </w:p>
        </w:tc>
        <w:tc>
          <w:tcPr>
            <w:tcW w:w="4580" w:type="dxa"/>
            <w:vAlign w:val="center"/>
          </w:tcPr>
          <w:p w14:paraId="594D5CF4" w14:textId="77777777" w:rsidR="00D77493" w:rsidRDefault="00D77493" w:rsidP="006A2D63">
            <w:pPr>
              <w:spacing w:line="259" w:lineRule="auto"/>
              <w:jc w:val="center"/>
              <w:rPr>
                <w:rFonts w:ascii="Lato" w:eastAsia="Lato" w:hAnsi="Lato" w:cs="Lato"/>
                <w:sz w:val="20"/>
                <w:szCs w:val="20"/>
              </w:rPr>
            </w:pPr>
            <w:r>
              <w:rPr>
                <w:rFonts w:ascii="Lato" w:eastAsia="Lato" w:hAnsi="Lato" w:cs="Lato"/>
                <w:sz w:val="20"/>
                <w:szCs w:val="20"/>
              </w:rPr>
              <w:t>Q.57,100.00</w:t>
            </w:r>
          </w:p>
        </w:tc>
      </w:tr>
      <w:tr w:rsidR="00D77493" w14:paraId="75B7DAB1" w14:textId="77777777" w:rsidTr="006A2D63">
        <w:trPr>
          <w:jc w:val="center"/>
        </w:trPr>
        <w:tc>
          <w:tcPr>
            <w:tcW w:w="3528" w:type="dxa"/>
            <w:vAlign w:val="center"/>
          </w:tcPr>
          <w:p w14:paraId="30D6DA17" w14:textId="77777777" w:rsidR="00D77493" w:rsidRDefault="00D77493" w:rsidP="006A2D63">
            <w:pPr>
              <w:spacing w:line="259" w:lineRule="auto"/>
              <w:jc w:val="center"/>
              <w:rPr>
                <w:rFonts w:ascii="Lato" w:eastAsia="Lato" w:hAnsi="Lato" w:cs="Lato"/>
                <w:sz w:val="20"/>
                <w:szCs w:val="20"/>
              </w:rPr>
            </w:pPr>
            <w:r>
              <w:rPr>
                <w:rFonts w:ascii="Lato" w:eastAsia="Lato" w:hAnsi="Lato" w:cs="Lato"/>
                <w:sz w:val="20"/>
                <w:szCs w:val="20"/>
              </w:rPr>
              <w:t>Diciembre</w:t>
            </w:r>
          </w:p>
        </w:tc>
        <w:tc>
          <w:tcPr>
            <w:tcW w:w="4580" w:type="dxa"/>
            <w:vAlign w:val="center"/>
          </w:tcPr>
          <w:p w14:paraId="3D7968D7" w14:textId="77777777" w:rsidR="00D77493" w:rsidRDefault="00D77493" w:rsidP="006A2D63">
            <w:pPr>
              <w:spacing w:line="259" w:lineRule="auto"/>
              <w:jc w:val="center"/>
              <w:rPr>
                <w:rFonts w:ascii="Lato" w:eastAsia="Lato" w:hAnsi="Lato" w:cs="Lato"/>
                <w:sz w:val="20"/>
                <w:szCs w:val="20"/>
              </w:rPr>
            </w:pPr>
            <w:r>
              <w:rPr>
                <w:rFonts w:ascii="Lato" w:eastAsia="Lato" w:hAnsi="Lato" w:cs="Lato"/>
                <w:sz w:val="20"/>
                <w:szCs w:val="20"/>
              </w:rPr>
              <w:t>Q.71,600.00</w:t>
            </w:r>
          </w:p>
        </w:tc>
      </w:tr>
      <w:tr w:rsidR="00D77493" w14:paraId="607AAF5A" w14:textId="77777777" w:rsidTr="006A2D63">
        <w:trPr>
          <w:jc w:val="center"/>
        </w:trPr>
        <w:tc>
          <w:tcPr>
            <w:tcW w:w="3528" w:type="dxa"/>
            <w:vAlign w:val="center"/>
          </w:tcPr>
          <w:p w14:paraId="294DA94B" w14:textId="77777777" w:rsidR="00D77493" w:rsidRPr="00D85B95" w:rsidRDefault="00D77493" w:rsidP="006A2D63">
            <w:pPr>
              <w:spacing w:line="259" w:lineRule="auto"/>
              <w:jc w:val="center"/>
              <w:rPr>
                <w:rFonts w:ascii="Lato" w:eastAsia="Lato" w:hAnsi="Lato" w:cs="Lato"/>
                <w:b/>
                <w:bCs/>
                <w:sz w:val="20"/>
                <w:szCs w:val="20"/>
              </w:rPr>
            </w:pPr>
            <w:r w:rsidRPr="00D85B95">
              <w:rPr>
                <w:rFonts w:ascii="Lato" w:eastAsia="Lato" w:hAnsi="Lato" w:cs="Lato"/>
                <w:b/>
                <w:bCs/>
                <w:sz w:val="20"/>
                <w:szCs w:val="20"/>
              </w:rPr>
              <w:t>Total</w:t>
            </w:r>
          </w:p>
        </w:tc>
        <w:tc>
          <w:tcPr>
            <w:tcW w:w="4580" w:type="dxa"/>
            <w:vAlign w:val="center"/>
          </w:tcPr>
          <w:p w14:paraId="236478CA" w14:textId="77777777" w:rsidR="00D77493" w:rsidRPr="00D85B95" w:rsidRDefault="00D77493" w:rsidP="006A2D63">
            <w:pPr>
              <w:spacing w:line="259" w:lineRule="auto"/>
              <w:jc w:val="center"/>
              <w:rPr>
                <w:rFonts w:ascii="Lato" w:eastAsia="Lato" w:hAnsi="Lato" w:cs="Lato"/>
                <w:b/>
                <w:bCs/>
                <w:sz w:val="20"/>
                <w:szCs w:val="20"/>
              </w:rPr>
            </w:pPr>
            <w:r w:rsidRPr="00D85B95">
              <w:rPr>
                <w:rFonts w:ascii="Lato" w:eastAsia="Lato" w:hAnsi="Lato" w:cs="Lato"/>
                <w:b/>
                <w:bCs/>
                <w:sz w:val="20"/>
                <w:szCs w:val="20"/>
              </w:rPr>
              <w:t>Q.2</w:t>
            </w:r>
            <w:r>
              <w:rPr>
                <w:rFonts w:ascii="Lato" w:eastAsia="Lato" w:hAnsi="Lato" w:cs="Lato"/>
                <w:b/>
                <w:bCs/>
                <w:sz w:val="20"/>
                <w:szCs w:val="20"/>
              </w:rPr>
              <w:t>46</w:t>
            </w:r>
            <w:r w:rsidRPr="00D85B95">
              <w:rPr>
                <w:rFonts w:ascii="Lato" w:eastAsia="Lato" w:hAnsi="Lato" w:cs="Lato"/>
                <w:b/>
                <w:bCs/>
                <w:sz w:val="20"/>
                <w:szCs w:val="20"/>
              </w:rPr>
              <w:t>,000.00</w:t>
            </w:r>
          </w:p>
        </w:tc>
      </w:tr>
    </w:tbl>
    <w:p w14:paraId="5DA604F5" w14:textId="77777777" w:rsidR="00D77493" w:rsidRPr="008F5F7E" w:rsidRDefault="00D77493" w:rsidP="00D77493">
      <w:pPr>
        <w:spacing w:line="259" w:lineRule="auto"/>
        <w:ind w:left="720"/>
        <w:jc w:val="both"/>
        <w:rPr>
          <w:rFonts w:ascii="Lato" w:eastAsia="Lato" w:hAnsi="Lato" w:cs="Lato"/>
          <w:sz w:val="20"/>
          <w:szCs w:val="20"/>
        </w:rPr>
      </w:pPr>
    </w:p>
    <w:p w14:paraId="45190F1C" w14:textId="77777777" w:rsidR="00D77493" w:rsidRDefault="00D77493" w:rsidP="00D77493">
      <w:pPr>
        <w:numPr>
          <w:ilvl w:val="0"/>
          <w:numId w:val="6"/>
        </w:numPr>
        <w:spacing w:line="259" w:lineRule="auto"/>
        <w:jc w:val="both"/>
        <w:rPr>
          <w:rFonts w:ascii="Lato" w:eastAsia="Lato" w:hAnsi="Lato" w:cs="Lato"/>
          <w:sz w:val="20"/>
          <w:szCs w:val="20"/>
        </w:rPr>
      </w:pPr>
      <w:r>
        <w:rPr>
          <w:rFonts w:ascii="Lato" w:eastAsia="Lato" w:hAnsi="Lato" w:cs="Lato"/>
          <w:b/>
          <w:sz w:val="20"/>
          <w:szCs w:val="20"/>
        </w:rPr>
        <w:t xml:space="preserve"> MEDIOS DE VERIFICACIÓN</w:t>
      </w:r>
    </w:p>
    <w:p w14:paraId="6D65726C" w14:textId="77777777" w:rsidR="00D77493" w:rsidRDefault="00D77493" w:rsidP="00D77493">
      <w:pPr>
        <w:spacing w:after="0" w:line="259" w:lineRule="auto"/>
        <w:jc w:val="both"/>
        <w:rPr>
          <w:rFonts w:ascii="Lato" w:eastAsia="Lato" w:hAnsi="Lato" w:cs="Lato"/>
          <w:sz w:val="20"/>
          <w:szCs w:val="20"/>
        </w:rPr>
      </w:pPr>
      <w:r>
        <w:rPr>
          <w:rFonts w:ascii="Lato" w:eastAsia="Lato" w:hAnsi="Lato" w:cs="Lato"/>
          <w:sz w:val="20"/>
          <w:szCs w:val="20"/>
        </w:rPr>
        <w:t>Se incluyen informes de consultorías.</w:t>
      </w:r>
    </w:p>
    <w:p w14:paraId="49CEEB3A" w14:textId="2222DE39" w:rsidR="00D77493" w:rsidRDefault="00D77493" w:rsidP="00A6193E">
      <w:pPr>
        <w:jc w:val="both"/>
        <w:rPr>
          <w:lang w:val="es-ES"/>
        </w:rPr>
      </w:pPr>
    </w:p>
    <w:p w14:paraId="2EB3F57E" w14:textId="48DDB2DF" w:rsidR="00D77493" w:rsidRDefault="00D77493" w:rsidP="00A6193E">
      <w:pPr>
        <w:jc w:val="both"/>
        <w:rPr>
          <w:lang w:val="es-ES"/>
        </w:rPr>
      </w:pPr>
    </w:p>
    <w:p w14:paraId="7C23F584" w14:textId="77777777" w:rsidR="00D77493" w:rsidRPr="00A6193E" w:rsidRDefault="00D77493" w:rsidP="00A6193E">
      <w:pPr>
        <w:jc w:val="both"/>
        <w:rPr>
          <w:lang w:val="es-ES"/>
        </w:rPr>
      </w:pPr>
    </w:p>
    <w:sectPr w:rsidR="00D77493" w:rsidRPr="00A6193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5CCFA" w14:textId="77777777" w:rsidR="0004166D" w:rsidRDefault="0004166D" w:rsidP="00B501A0">
      <w:pPr>
        <w:spacing w:after="0" w:line="240" w:lineRule="auto"/>
      </w:pPr>
      <w:r>
        <w:separator/>
      </w:r>
    </w:p>
  </w:endnote>
  <w:endnote w:type="continuationSeparator" w:id="0">
    <w:p w14:paraId="27F68854" w14:textId="77777777" w:rsidR="0004166D" w:rsidRDefault="0004166D" w:rsidP="00B50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Lato">
    <w:altName w:val="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9438D" w14:textId="77777777" w:rsidR="0004166D" w:rsidRDefault="0004166D" w:rsidP="00B501A0">
      <w:pPr>
        <w:spacing w:after="0" w:line="240" w:lineRule="auto"/>
      </w:pPr>
      <w:r>
        <w:separator/>
      </w:r>
    </w:p>
  </w:footnote>
  <w:footnote w:type="continuationSeparator" w:id="0">
    <w:p w14:paraId="11B47165" w14:textId="77777777" w:rsidR="0004166D" w:rsidRDefault="0004166D" w:rsidP="00B501A0">
      <w:pPr>
        <w:spacing w:after="0" w:line="240" w:lineRule="auto"/>
      </w:pPr>
      <w:r>
        <w:continuationSeparator/>
      </w:r>
    </w:p>
  </w:footnote>
  <w:footnote w:id="1">
    <w:p w14:paraId="5DEA9593" w14:textId="77777777" w:rsidR="004E2A8E" w:rsidRDefault="004E2A8E" w:rsidP="004E2A8E">
      <w:pPr>
        <w:spacing w:after="0" w:line="240" w:lineRule="auto"/>
        <w:rPr>
          <w:sz w:val="20"/>
          <w:szCs w:val="20"/>
        </w:rPr>
      </w:pPr>
      <w:r>
        <w:rPr>
          <w:vertAlign w:val="superscript"/>
        </w:rPr>
        <w:footnoteRef/>
      </w:r>
      <w:r>
        <w:rPr>
          <w:sz w:val="20"/>
          <w:szCs w:val="20"/>
        </w:rPr>
        <w:t xml:space="preserve"> Cooperación técnica: Es aquel tipo de cooperación centrada en el intercambio de conocimientos técnicos y de gestión. Esta puede ser una consultoría, diplomado, capacitación, evento, etc.</w:t>
      </w:r>
    </w:p>
  </w:footnote>
  <w:footnote w:id="2">
    <w:p w14:paraId="67E37D7D" w14:textId="77777777" w:rsidR="00D77493" w:rsidRDefault="00D77493" w:rsidP="00D77493">
      <w:pPr>
        <w:spacing w:after="0" w:line="240" w:lineRule="auto"/>
        <w:rPr>
          <w:sz w:val="20"/>
          <w:szCs w:val="20"/>
        </w:rPr>
      </w:pPr>
      <w:r>
        <w:rPr>
          <w:vertAlign w:val="superscript"/>
        </w:rPr>
        <w:footnoteRef/>
      </w:r>
      <w:r>
        <w:rPr>
          <w:sz w:val="20"/>
          <w:szCs w:val="20"/>
        </w:rPr>
        <w:t xml:space="preserve"> Cooperación técnica: Es aquel tipo de cooperación centrada en el intercambio de conocimientos técnicos y de gestión. Esta puede ser una consultoría, diplomado, capacitación, evento,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B037E"/>
    <w:multiLevelType w:val="hybridMultilevel"/>
    <w:tmpl w:val="DE3A0B06"/>
    <w:lvl w:ilvl="0" w:tplc="A344E8D6">
      <w:numFmt w:val="bullet"/>
      <w:lvlText w:val=""/>
      <w:lvlJc w:val="left"/>
      <w:pPr>
        <w:ind w:left="720" w:hanging="360"/>
      </w:pPr>
      <w:rPr>
        <w:rFonts w:ascii="Symbol" w:eastAsiaTheme="minorHAnsi" w:hAnsi="Symbol" w:cstheme="minorBidi"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0FE31BA6"/>
    <w:multiLevelType w:val="multilevel"/>
    <w:tmpl w:val="B1F6D980"/>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rFonts w:ascii="Arial" w:eastAsia="Arial" w:hAnsi="Arial" w:cs="Arial"/>
        <w:b/>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242C58D9"/>
    <w:multiLevelType w:val="multilevel"/>
    <w:tmpl w:val="9A1808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7C7F87"/>
    <w:multiLevelType w:val="hybridMultilevel"/>
    <w:tmpl w:val="4014CA00"/>
    <w:lvl w:ilvl="0" w:tplc="100A0001">
      <w:start w:val="1"/>
      <w:numFmt w:val="bullet"/>
      <w:lvlText w:val=""/>
      <w:lvlJc w:val="left"/>
      <w:pPr>
        <w:ind w:left="1287" w:hanging="360"/>
      </w:pPr>
      <w:rPr>
        <w:rFonts w:ascii="Symbol" w:hAnsi="Symbol" w:hint="default"/>
      </w:rPr>
    </w:lvl>
    <w:lvl w:ilvl="1" w:tplc="100A0003" w:tentative="1">
      <w:start w:val="1"/>
      <w:numFmt w:val="bullet"/>
      <w:lvlText w:val="o"/>
      <w:lvlJc w:val="left"/>
      <w:pPr>
        <w:ind w:left="2007" w:hanging="360"/>
      </w:pPr>
      <w:rPr>
        <w:rFonts w:ascii="Courier New" w:hAnsi="Courier New" w:cs="Courier New" w:hint="default"/>
      </w:rPr>
    </w:lvl>
    <w:lvl w:ilvl="2" w:tplc="100A0005" w:tentative="1">
      <w:start w:val="1"/>
      <w:numFmt w:val="bullet"/>
      <w:lvlText w:val=""/>
      <w:lvlJc w:val="left"/>
      <w:pPr>
        <w:ind w:left="2727" w:hanging="360"/>
      </w:pPr>
      <w:rPr>
        <w:rFonts w:ascii="Wingdings" w:hAnsi="Wingdings" w:hint="default"/>
      </w:rPr>
    </w:lvl>
    <w:lvl w:ilvl="3" w:tplc="100A0001" w:tentative="1">
      <w:start w:val="1"/>
      <w:numFmt w:val="bullet"/>
      <w:lvlText w:val=""/>
      <w:lvlJc w:val="left"/>
      <w:pPr>
        <w:ind w:left="3447" w:hanging="360"/>
      </w:pPr>
      <w:rPr>
        <w:rFonts w:ascii="Symbol" w:hAnsi="Symbol" w:hint="default"/>
      </w:rPr>
    </w:lvl>
    <w:lvl w:ilvl="4" w:tplc="100A0003" w:tentative="1">
      <w:start w:val="1"/>
      <w:numFmt w:val="bullet"/>
      <w:lvlText w:val="o"/>
      <w:lvlJc w:val="left"/>
      <w:pPr>
        <w:ind w:left="4167" w:hanging="360"/>
      </w:pPr>
      <w:rPr>
        <w:rFonts w:ascii="Courier New" w:hAnsi="Courier New" w:cs="Courier New" w:hint="default"/>
      </w:rPr>
    </w:lvl>
    <w:lvl w:ilvl="5" w:tplc="100A0005" w:tentative="1">
      <w:start w:val="1"/>
      <w:numFmt w:val="bullet"/>
      <w:lvlText w:val=""/>
      <w:lvlJc w:val="left"/>
      <w:pPr>
        <w:ind w:left="4887" w:hanging="360"/>
      </w:pPr>
      <w:rPr>
        <w:rFonts w:ascii="Wingdings" w:hAnsi="Wingdings" w:hint="default"/>
      </w:rPr>
    </w:lvl>
    <w:lvl w:ilvl="6" w:tplc="100A0001" w:tentative="1">
      <w:start w:val="1"/>
      <w:numFmt w:val="bullet"/>
      <w:lvlText w:val=""/>
      <w:lvlJc w:val="left"/>
      <w:pPr>
        <w:ind w:left="5607" w:hanging="360"/>
      </w:pPr>
      <w:rPr>
        <w:rFonts w:ascii="Symbol" w:hAnsi="Symbol" w:hint="default"/>
      </w:rPr>
    </w:lvl>
    <w:lvl w:ilvl="7" w:tplc="100A0003" w:tentative="1">
      <w:start w:val="1"/>
      <w:numFmt w:val="bullet"/>
      <w:lvlText w:val="o"/>
      <w:lvlJc w:val="left"/>
      <w:pPr>
        <w:ind w:left="6327" w:hanging="360"/>
      </w:pPr>
      <w:rPr>
        <w:rFonts w:ascii="Courier New" w:hAnsi="Courier New" w:cs="Courier New" w:hint="default"/>
      </w:rPr>
    </w:lvl>
    <w:lvl w:ilvl="8" w:tplc="100A0005" w:tentative="1">
      <w:start w:val="1"/>
      <w:numFmt w:val="bullet"/>
      <w:lvlText w:val=""/>
      <w:lvlJc w:val="left"/>
      <w:pPr>
        <w:ind w:left="7047" w:hanging="360"/>
      </w:pPr>
      <w:rPr>
        <w:rFonts w:ascii="Wingdings" w:hAnsi="Wingdings" w:hint="default"/>
      </w:rPr>
    </w:lvl>
  </w:abstractNum>
  <w:abstractNum w:abstractNumId="4" w15:restartNumberingAfterBreak="0">
    <w:nsid w:val="2A595A1E"/>
    <w:multiLevelType w:val="multilevel"/>
    <w:tmpl w:val="B1F6D980"/>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rFonts w:ascii="Arial" w:eastAsia="Arial" w:hAnsi="Arial" w:cs="Arial"/>
        <w:b/>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33C670FE"/>
    <w:multiLevelType w:val="hybridMultilevel"/>
    <w:tmpl w:val="4510C4EE"/>
    <w:lvl w:ilvl="0" w:tplc="100A0001">
      <w:start w:val="1"/>
      <w:numFmt w:val="bullet"/>
      <w:lvlText w:val=""/>
      <w:lvlJc w:val="left"/>
      <w:pPr>
        <w:ind w:left="1440" w:hanging="360"/>
      </w:pPr>
      <w:rPr>
        <w:rFonts w:ascii="Symbol" w:hAnsi="Symbol"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6" w15:restartNumberingAfterBreak="0">
    <w:nsid w:val="3621435B"/>
    <w:multiLevelType w:val="hybridMultilevel"/>
    <w:tmpl w:val="71D6AF6E"/>
    <w:lvl w:ilvl="0" w:tplc="78525BEA">
      <w:numFmt w:val="bullet"/>
      <w:lvlText w:val="-"/>
      <w:lvlJc w:val="left"/>
      <w:pPr>
        <w:ind w:left="720" w:hanging="360"/>
      </w:pPr>
      <w:rPr>
        <w:rFonts w:ascii="Calibri" w:eastAsiaTheme="minorHAnsi" w:hAnsi="Calibri" w:cs="Calibri" w:hint="default"/>
      </w:rPr>
    </w:lvl>
    <w:lvl w:ilvl="1" w:tplc="100A0003" w:tentative="1">
      <w:start w:val="1"/>
      <w:numFmt w:val="bullet"/>
      <w:lvlText w:val="o"/>
      <w:lvlJc w:val="left"/>
      <w:pPr>
        <w:ind w:left="1092" w:hanging="360"/>
      </w:pPr>
      <w:rPr>
        <w:rFonts w:ascii="Courier New" w:hAnsi="Courier New" w:cs="Courier New" w:hint="default"/>
      </w:rPr>
    </w:lvl>
    <w:lvl w:ilvl="2" w:tplc="100A0005" w:tentative="1">
      <w:start w:val="1"/>
      <w:numFmt w:val="bullet"/>
      <w:lvlText w:val=""/>
      <w:lvlJc w:val="left"/>
      <w:pPr>
        <w:ind w:left="1812" w:hanging="360"/>
      </w:pPr>
      <w:rPr>
        <w:rFonts w:ascii="Wingdings" w:hAnsi="Wingdings" w:hint="default"/>
      </w:rPr>
    </w:lvl>
    <w:lvl w:ilvl="3" w:tplc="100A0001" w:tentative="1">
      <w:start w:val="1"/>
      <w:numFmt w:val="bullet"/>
      <w:lvlText w:val=""/>
      <w:lvlJc w:val="left"/>
      <w:pPr>
        <w:ind w:left="2532" w:hanging="360"/>
      </w:pPr>
      <w:rPr>
        <w:rFonts w:ascii="Symbol" w:hAnsi="Symbol" w:hint="default"/>
      </w:rPr>
    </w:lvl>
    <w:lvl w:ilvl="4" w:tplc="100A0003" w:tentative="1">
      <w:start w:val="1"/>
      <w:numFmt w:val="bullet"/>
      <w:lvlText w:val="o"/>
      <w:lvlJc w:val="left"/>
      <w:pPr>
        <w:ind w:left="3252" w:hanging="360"/>
      </w:pPr>
      <w:rPr>
        <w:rFonts w:ascii="Courier New" w:hAnsi="Courier New" w:cs="Courier New" w:hint="default"/>
      </w:rPr>
    </w:lvl>
    <w:lvl w:ilvl="5" w:tplc="100A0005" w:tentative="1">
      <w:start w:val="1"/>
      <w:numFmt w:val="bullet"/>
      <w:lvlText w:val=""/>
      <w:lvlJc w:val="left"/>
      <w:pPr>
        <w:ind w:left="3972" w:hanging="360"/>
      </w:pPr>
      <w:rPr>
        <w:rFonts w:ascii="Wingdings" w:hAnsi="Wingdings" w:hint="default"/>
      </w:rPr>
    </w:lvl>
    <w:lvl w:ilvl="6" w:tplc="100A0001" w:tentative="1">
      <w:start w:val="1"/>
      <w:numFmt w:val="bullet"/>
      <w:lvlText w:val=""/>
      <w:lvlJc w:val="left"/>
      <w:pPr>
        <w:ind w:left="4692" w:hanging="360"/>
      </w:pPr>
      <w:rPr>
        <w:rFonts w:ascii="Symbol" w:hAnsi="Symbol" w:hint="default"/>
      </w:rPr>
    </w:lvl>
    <w:lvl w:ilvl="7" w:tplc="100A0003" w:tentative="1">
      <w:start w:val="1"/>
      <w:numFmt w:val="bullet"/>
      <w:lvlText w:val="o"/>
      <w:lvlJc w:val="left"/>
      <w:pPr>
        <w:ind w:left="5412" w:hanging="360"/>
      </w:pPr>
      <w:rPr>
        <w:rFonts w:ascii="Courier New" w:hAnsi="Courier New" w:cs="Courier New" w:hint="default"/>
      </w:rPr>
    </w:lvl>
    <w:lvl w:ilvl="8" w:tplc="100A0005" w:tentative="1">
      <w:start w:val="1"/>
      <w:numFmt w:val="bullet"/>
      <w:lvlText w:val=""/>
      <w:lvlJc w:val="left"/>
      <w:pPr>
        <w:ind w:left="6132" w:hanging="360"/>
      </w:pPr>
      <w:rPr>
        <w:rFonts w:ascii="Wingdings" w:hAnsi="Wingdings" w:hint="default"/>
      </w:rPr>
    </w:lvl>
  </w:abstractNum>
  <w:abstractNum w:abstractNumId="7" w15:restartNumberingAfterBreak="0">
    <w:nsid w:val="37D40CB7"/>
    <w:multiLevelType w:val="multilevel"/>
    <w:tmpl w:val="F7ECCA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9509E5"/>
    <w:multiLevelType w:val="multilevel"/>
    <w:tmpl w:val="8C86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126381"/>
    <w:multiLevelType w:val="multilevel"/>
    <w:tmpl w:val="4B8A4D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031A28"/>
    <w:multiLevelType w:val="hybridMultilevel"/>
    <w:tmpl w:val="2D5EEE34"/>
    <w:lvl w:ilvl="0" w:tplc="78525BEA">
      <w:numFmt w:val="bullet"/>
      <w:lvlText w:val="-"/>
      <w:lvlJc w:val="left"/>
      <w:pPr>
        <w:ind w:left="1068" w:hanging="360"/>
      </w:pPr>
      <w:rPr>
        <w:rFonts w:ascii="Calibri" w:eastAsiaTheme="minorHAnsi" w:hAnsi="Calibri" w:cs="Calibri" w:hint="default"/>
      </w:rPr>
    </w:lvl>
    <w:lvl w:ilvl="1" w:tplc="100A0003" w:tentative="1">
      <w:start w:val="1"/>
      <w:numFmt w:val="bullet"/>
      <w:lvlText w:val="o"/>
      <w:lvlJc w:val="left"/>
      <w:pPr>
        <w:ind w:left="1788" w:hanging="360"/>
      </w:pPr>
      <w:rPr>
        <w:rFonts w:ascii="Courier New" w:hAnsi="Courier New" w:cs="Courier New" w:hint="default"/>
      </w:rPr>
    </w:lvl>
    <w:lvl w:ilvl="2" w:tplc="100A0005" w:tentative="1">
      <w:start w:val="1"/>
      <w:numFmt w:val="bullet"/>
      <w:lvlText w:val=""/>
      <w:lvlJc w:val="left"/>
      <w:pPr>
        <w:ind w:left="2508" w:hanging="360"/>
      </w:pPr>
      <w:rPr>
        <w:rFonts w:ascii="Wingdings" w:hAnsi="Wingdings" w:hint="default"/>
      </w:rPr>
    </w:lvl>
    <w:lvl w:ilvl="3" w:tplc="100A0001" w:tentative="1">
      <w:start w:val="1"/>
      <w:numFmt w:val="bullet"/>
      <w:lvlText w:val=""/>
      <w:lvlJc w:val="left"/>
      <w:pPr>
        <w:ind w:left="3228" w:hanging="360"/>
      </w:pPr>
      <w:rPr>
        <w:rFonts w:ascii="Symbol" w:hAnsi="Symbol" w:hint="default"/>
      </w:rPr>
    </w:lvl>
    <w:lvl w:ilvl="4" w:tplc="100A0003" w:tentative="1">
      <w:start w:val="1"/>
      <w:numFmt w:val="bullet"/>
      <w:lvlText w:val="o"/>
      <w:lvlJc w:val="left"/>
      <w:pPr>
        <w:ind w:left="3948" w:hanging="360"/>
      </w:pPr>
      <w:rPr>
        <w:rFonts w:ascii="Courier New" w:hAnsi="Courier New" w:cs="Courier New" w:hint="default"/>
      </w:rPr>
    </w:lvl>
    <w:lvl w:ilvl="5" w:tplc="100A0005" w:tentative="1">
      <w:start w:val="1"/>
      <w:numFmt w:val="bullet"/>
      <w:lvlText w:val=""/>
      <w:lvlJc w:val="left"/>
      <w:pPr>
        <w:ind w:left="4668" w:hanging="360"/>
      </w:pPr>
      <w:rPr>
        <w:rFonts w:ascii="Wingdings" w:hAnsi="Wingdings" w:hint="default"/>
      </w:rPr>
    </w:lvl>
    <w:lvl w:ilvl="6" w:tplc="100A0001" w:tentative="1">
      <w:start w:val="1"/>
      <w:numFmt w:val="bullet"/>
      <w:lvlText w:val=""/>
      <w:lvlJc w:val="left"/>
      <w:pPr>
        <w:ind w:left="5388" w:hanging="360"/>
      </w:pPr>
      <w:rPr>
        <w:rFonts w:ascii="Symbol" w:hAnsi="Symbol" w:hint="default"/>
      </w:rPr>
    </w:lvl>
    <w:lvl w:ilvl="7" w:tplc="100A0003" w:tentative="1">
      <w:start w:val="1"/>
      <w:numFmt w:val="bullet"/>
      <w:lvlText w:val="o"/>
      <w:lvlJc w:val="left"/>
      <w:pPr>
        <w:ind w:left="6108" w:hanging="360"/>
      </w:pPr>
      <w:rPr>
        <w:rFonts w:ascii="Courier New" w:hAnsi="Courier New" w:cs="Courier New" w:hint="default"/>
      </w:rPr>
    </w:lvl>
    <w:lvl w:ilvl="8" w:tplc="100A0005" w:tentative="1">
      <w:start w:val="1"/>
      <w:numFmt w:val="bullet"/>
      <w:lvlText w:val=""/>
      <w:lvlJc w:val="left"/>
      <w:pPr>
        <w:ind w:left="6828" w:hanging="360"/>
      </w:pPr>
      <w:rPr>
        <w:rFonts w:ascii="Wingdings" w:hAnsi="Wingdings" w:hint="default"/>
      </w:rPr>
    </w:lvl>
  </w:abstractNum>
  <w:abstractNum w:abstractNumId="11" w15:restartNumberingAfterBreak="0">
    <w:nsid w:val="58EB0485"/>
    <w:multiLevelType w:val="multilevel"/>
    <w:tmpl w:val="12D25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7F1298"/>
    <w:multiLevelType w:val="multilevel"/>
    <w:tmpl w:val="E5AC87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5376B2"/>
    <w:multiLevelType w:val="hybridMultilevel"/>
    <w:tmpl w:val="9A84431C"/>
    <w:lvl w:ilvl="0" w:tplc="1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92" w:hanging="360"/>
      </w:pPr>
      <w:rPr>
        <w:rFonts w:ascii="Courier New" w:hAnsi="Courier New" w:cs="Courier New" w:hint="default"/>
      </w:rPr>
    </w:lvl>
    <w:lvl w:ilvl="2" w:tplc="FFFFFFFF" w:tentative="1">
      <w:start w:val="1"/>
      <w:numFmt w:val="bullet"/>
      <w:lvlText w:val=""/>
      <w:lvlJc w:val="left"/>
      <w:pPr>
        <w:ind w:left="1812" w:hanging="360"/>
      </w:pPr>
      <w:rPr>
        <w:rFonts w:ascii="Wingdings" w:hAnsi="Wingdings" w:hint="default"/>
      </w:rPr>
    </w:lvl>
    <w:lvl w:ilvl="3" w:tplc="FFFFFFFF" w:tentative="1">
      <w:start w:val="1"/>
      <w:numFmt w:val="bullet"/>
      <w:lvlText w:val=""/>
      <w:lvlJc w:val="left"/>
      <w:pPr>
        <w:ind w:left="2532" w:hanging="360"/>
      </w:pPr>
      <w:rPr>
        <w:rFonts w:ascii="Symbol" w:hAnsi="Symbol" w:hint="default"/>
      </w:rPr>
    </w:lvl>
    <w:lvl w:ilvl="4" w:tplc="FFFFFFFF" w:tentative="1">
      <w:start w:val="1"/>
      <w:numFmt w:val="bullet"/>
      <w:lvlText w:val="o"/>
      <w:lvlJc w:val="left"/>
      <w:pPr>
        <w:ind w:left="3252" w:hanging="360"/>
      </w:pPr>
      <w:rPr>
        <w:rFonts w:ascii="Courier New" w:hAnsi="Courier New" w:cs="Courier New" w:hint="default"/>
      </w:rPr>
    </w:lvl>
    <w:lvl w:ilvl="5" w:tplc="FFFFFFFF" w:tentative="1">
      <w:start w:val="1"/>
      <w:numFmt w:val="bullet"/>
      <w:lvlText w:val=""/>
      <w:lvlJc w:val="left"/>
      <w:pPr>
        <w:ind w:left="3972" w:hanging="360"/>
      </w:pPr>
      <w:rPr>
        <w:rFonts w:ascii="Wingdings" w:hAnsi="Wingdings" w:hint="default"/>
      </w:rPr>
    </w:lvl>
    <w:lvl w:ilvl="6" w:tplc="FFFFFFFF" w:tentative="1">
      <w:start w:val="1"/>
      <w:numFmt w:val="bullet"/>
      <w:lvlText w:val=""/>
      <w:lvlJc w:val="left"/>
      <w:pPr>
        <w:ind w:left="4692" w:hanging="360"/>
      </w:pPr>
      <w:rPr>
        <w:rFonts w:ascii="Symbol" w:hAnsi="Symbol" w:hint="default"/>
      </w:rPr>
    </w:lvl>
    <w:lvl w:ilvl="7" w:tplc="FFFFFFFF" w:tentative="1">
      <w:start w:val="1"/>
      <w:numFmt w:val="bullet"/>
      <w:lvlText w:val="o"/>
      <w:lvlJc w:val="left"/>
      <w:pPr>
        <w:ind w:left="5412" w:hanging="360"/>
      </w:pPr>
      <w:rPr>
        <w:rFonts w:ascii="Courier New" w:hAnsi="Courier New" w:cs="Courier New" w:hint="default"/>
      </w:rPr>
    </w:lvl>
    <w:lvl w:ilvl="8" w:tplc="FFFFFFFF" w:tentative="1">
      <w:start w:val="1"/>
      <w:numFmt w:val="bullet"/>
      <w:lvlText w:val=""/>
      <w:lvlJc w:val="left"/>
      <w:pPr>
        <w:ind w:left="6132" w:hanging="360"/>
      </w:pPr>
      <w:rPr>
        <w:rFonts w:ascii="Wingdings" w:hAnsi="Wingdings" w:hint="default"/>
      </w:rPr>
    </w:lvl>
  </w:abstractNum>
  <w:abstractNum w:abstractNumId="14" w15:restartNumberingAfterBreak="0">
    <w:nsid w:val="5FCC7084"/>
    <w:multiLevelType w:val="multilevel"/>
    <w:tmpl w:val="8A6824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724341"/>
    <w:multiLevelType w:val="multilevel"/>
    <w:tmpl w:val="CB284D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3F78D4"/>
    <w:multiLevelType w:val="hybridMultilevel"/>
    <w:tmpl w:val="5FDCEC3C"/>
    <w:lvl w:ilvl="0" w:tplc="A344E8D6">
      <w:numFmt w:val="bullet"/>
      <w:lvlText w:val=""/>
      <w:lvlJc w:val="left"/>
      <w:pPr>
        <w:ind w:left="720" w:hanging="360"/>
      </w:pPr>
      <w:rPr>
        <w:rFonts w:ascii="Symbol" w:eastAsiaTheme="minorHAnsi" w:hAnsi="Symbol" w:cstheme="minorBidi"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7" w15:restartNumberingAfterBreak="0">
    <w:nsid w:val="6814188D"/>
    <w:multiLevelType w:val="multilevel"/>
    <w:tmpl w:val="418635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0A1038"/>
    <w:multiLevelType w:val="multilevel"/>
    <w:tmpl w:val="B73C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9550CF"/>
    <w:multiLevelType w:val="multilevel"/>
    <w:tmpl w:val="9B30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6"/>
  </w:num>
  <w:num w:numId="3">
    <w:abstractNumId w:val="1"/>
  </w:num>
  <w:num w:numId="4">
    <w:abstractNumId w:val="5"/>
  </w:num>
  <w:num w:numId="5">
    <w:abstractNumId w:val="3"/>
  </w:num>
  <w:num w:numId="6">
    <w:abstractNumId w:val="4"/>
  </w:num>
  <w:num w:numId="7">
    <w:abstractNumId w:val="10"/>
  </w:num>
  <w:num w:numId="8">
    <w:abstractNumId w:val="18"/>
  </w:num>
  <w:num w:numId="9">
    <w:abstractNumId w:val="8"/>
  </w:num>
  <w:num w:numId="10">
    <w:abstractNumId w:val="19"/>
  </w:num>
  <w:num w:numId="11">
    <w:abstractNumId w:val="11"/>
  </w:num>
  <w:num w:numId="12">
    <w:abstractNumId w:val="2"/>
  </w:num>
  <w:num w:numId="13">
    <w:abstractNumId w:val="7"/>
  </w:num>
  <w:num w:numId="14">
    <w:abstractNumId w:val="14"/>
  </w:num>
  <w:num w:numId="15">
    <w:abstractNumId w:val="9"/>
  </w:num>
  <w:num w:numId="16">
    <w:abstractNumId w:val="12"/>
  </w:num>
  <w:num w:numId="17">
    <w:abstractNumId w:val="17"/>
  </w:num>
  <w:num w:numId="18">
    <w:abstractNumId w:val="15"/>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026"/>
    <w:rsid w:val="00013581"/>
    <w:rsid w:val="000205FB"/>
    <w:rsid w:val="00025DCE"/>
    <w:rsid w:val="000308D2"/>
    <w:rsid w:val="00035E43"/>
    <w:rsid w:val="000362C9"/>
    <w:rsid w:val="00040272"/>
    <w:rsid w:val="0004166D"/>
    <w:rsid w:val="000558CF"/>
    <w:rsid w:val="00065562"/>
    <w:rsid w:val="00085277"/>
    <w:rsid w:val="000A5DCD"/>
    <w:rsid w:val="000C4CED"/>
    <w:rsid w:val="000D1A94"/>
    <w:rsid w:val="000D2F48"/>
    <w:rsid w:val="000F5FFD"/>
    <w:rsid w:val="0011406F"/>
    <w:rsid w:val="00120F5F"/>
    <w:rsid w:val="00132D32"/>
    <w:rsid w:val="00134933"/>
    <w:rsid w:val="00145FBD"/>
    <w:rsid w:val="00154C41"/>
    <w:rsid w:val="0016340F"/>
    <w:rsid w:val="00171982"/>
    <w:rsid w:val="00175AE5"/>
    <w:rsid w:val="001C18F8"/>
    <w:rsid w:val="001C4D0F"/>
    <w:rsid w:val="00206303"/>
    <w:rsid w:val="00213954"/>
    <w:rsid w:val="00234872"/>
    <w:rsid w:val="00255728"/>
    <w:rsid w:val="00262188"/>
    <w:rsid w:val="00291148"/>
    <w:rsid w:val="002A046C"/>
    <w:rsid w:val="002A45C9"/>
    <w:rsid w:val="002F041A"/>
    <w:rsid w:val="002F1174"/>
    <w:rsid w:val="002F1F19"/>
    <w:rsid w:val="003026CC"/>
    <w:rsid w:val="003155B6"/>
    <w:rsid w:val="00332F85"/>
    <w:rsid w:val="00346A40"/>
    <w:rsid w:val="00353ACC"/>
    <w:rsid w:val="003546A6"/>
    <w:rsid w:val="0035514D"/>
    <w:rsid w:val="0037285E"/>
    <w:rsid w:val="003854BF"/>
    <w:rsid w:val="00397A40"/>
    <w:rsid w:val="003C2850"/>
    <w:rsid w:val="003C3041"/>
    <w:rsid w:val="003E1592"/>
    <w:rsid w:val="003E2E86"/>
    <w:rsid w:val="003F794B"/>
    <w:rsid w:val="00437326"/>
    <w:rsid w:val="00440874"/>
    <w:rsid w:val="00452998"/>
    <w:rsid w:val="004579DD"/>
    <w:rsid w:val="00465D64"/>
    <w:rsid w:val="00480459"/>
    <w:rsid w:val="00481AA0"/>
    <w:rsid w:val="004A114C"/>
    <w:rsid w:val="004A70EC"/>
    <w:rsid w:val="004B261E"/>
    <w:rsid w:val="004D1315"/>
    <w:rsid w:val="004E244B"/>
    <w:rsid w:val="004E2A8E"/>
    <w:rsid w:val="004F0FF3"/>
    <w:rsid w:val="005270D3"/>
    <w:rsid w:val="005577A9"/>
    <w:rsid w:val="00564410"/>
    <w:rsid w:val="00586179"/>
    <w:rsid w:val="00595FAC"/>
    <w:rsid w:val="00596C1C"/>
    <w:rsid w:val="005B1BE2"/>
    <w:rsid w:val="005B1E1A"/>
    <w:rsid w:val="005D26F6"/>
    <w:rsid w:val="005D7A8C"/>
    <w:rsid w:val="00636572"/>
    <w:rsid w:val="0064347B"/>
    <w:rsid w:val="006449A7"/>
    <w:rsid w:val="006506B4"/>
    <w:rsid w:val="00693393"/>
    <w:rsid w:val="006B2884"/>
    <w:rsid w:val="006C3AF7"/>
    <w:rsid w:val="006D4627"/>
    <w:rsid w:val="006F1B9D"/>
    <w:rsid w:val="00706CE5"/>
    <w:rsid w:val="00712A22"/>
    <w:rsid w:val="00727A33"/>
    <w:rsid w:val="007375F9"/>
    <w:rsid w:val="00741BB1"/>
    <w:rsid w:val="007513FF"/>
    <w:rsid w:val="007547A5"/>
    <w:rsid w:val="007618F0"/>
    <w:rsid w:val="00771C90"/>
    <w:rsid w:val="007D389E"/>
    <w:rsid w:val="007D6774"/>
    <w:rsid w:val="007E5721"/>
    <w:rsid w:val="007F3ED8"/>
    <w:rsid w:val="00803F37"/>
    <w:rsid w:val="00836758"/>
    <w:rsid w:val="00865675"/>
    <w:rsid w:val="0089304E"/>
    <w:rsid w:val="008E1D7B"/>
    <w:rsid w:val="008F4C48"/>
    <w:rsid w:val="008F5F7E"/>
    <w:rsid w:val="00912079"/>
    <w:rsid w:val="009123CA"/>
    <w:rsid w:val="00912E11"/>
    <w:rsid w:val="00914B7A"/>
    <w:rsid w:val="009274B8"/>
    <w:rsid w:val="0093439A"/>
    <w:rsid w:val="00962817"/>
    <w:rsid w:val="009A4643"/>
    <w:rsid w:val="009B00EF"/>
    <w:rsid w:val="009B0E35"/>
    <w:rsid w:val="009B3913"/>
    <w:rsid w:val="009C5402"/>
    <w:rsid w:val="009D429E"/>
    <w:rsid w:val="00A00CCA"/>
    <w:rsid w:val="00A06EC8"/>
    <w:rsid w:val="00A145F1"/>
    <w:rsid w:val="00A228FB"/>
    <w:rsid w:val="00A558E4"/>
    <w:rsid w:val="00A6193E"/>
    <w:rsid w:val="00A67938"/>
    <w:rsid w:val="00A74DA4"/>
    <w:rsid w:val="00A75D83"/>
    <w:rsid w:val="00A76BDC"/>
    <w:rsid w:val="00A931CA"/>
    <w:rsid w:val="00AB0B2B"/>
    <w:rsid w:val="00AC2A20"/>
    <w:rsid w:val="00AC4B03"/>
    <w:rsid w:val="00AE5462"/>
    <w:rsid w:val="00AF01A8"/>
    <w:rsid w:val="00B002AE"/>
    <w:rsid w:val="00B136C1"/>
    <w:rsid w:val="00B1677D"/>
    <w:rsid w:val="00B2536D"/>
    <w:rsid w:val="00B2785A"/>
    <w:rsid w:val="00B501A0"/>
    <w:rsid w:val="00B52749"/>
    <w:rsid w:val="00B62BC7"/>
    <w:rsid w:val="00B72FF8"/>
    <w:rsid w:val="00B7716C"/>
    <w:rsid w:val="00B81851"/>
    <w:rsid w:val="00B825FA"/>
    <w:rsid w:val="00B95F40"/>
    <w:rsid w:val="00BB0522"/>
    <w:rsid w:val="00BC0372"/>
    <w:rsid w:val="00BC1B57"/>
    <w:rsid w:val="00BC212A"/>
    <w:rsid w:val="00BF1AC4"/>
    <w:rsid w:val="00BF402B"/>
    <w:rsid w:val="00BF6E83"/>
    <w:rsid w:val="00C41050"/>
    <w:rsid w:val="00C57C5D"/>
    <w:rsid w:val="00C61831"/>
    <w:rsid w:val="00C72C5D"/>
    <w:rsid w:val="00C76B96"/>
    <w:rsid w:val="00C84759"/>
    <w:rsid w:val="00C874AC"/>
    <w:rsid w:val="00CC4935"/>
    <w:rsid w:val="00CC4BEE"/>
    <w:rsid w:val="00CD097B"/>
    <w:rsid w:val="00CD0E92"/>
    <w:rsid w:val="00CD7264"/>
    <w:rsid w:val="00CE3A4F"/>
    <w:rsid w:val="00D0078E"/>
    <w:rsid w:val="00D01683"/>
    <w:rsid w:val="00D04E7E"/>
    <w:rsid w:val="00D10F39"/>
    <w:rsid w:val="00D36C29"/>
    <w:rsid w:val="00D37FDB"/>
    <w:rsid w:val="00D447C5"/>
    <w:rsid w:val="00D77493"/>
    <w:rsid w:val="00D85B95"/>
    <w:rsid w:val="00D9554B"/>
    <w:rsid w:val="00DA4B4A"/>
    <w:rsid w:val="00DA6CAF"/>
    <w:rsid w:val="00DC2897"/>
    <w:rsid w:val="00DD4EA7"/>
    <w:rsid w:val="00DE38C3"/>
    <w:rsid w:val="00DF6E16"/>
    <w:rsid w:val="00E23F38"/>
    <w:rsid w:val="00E24A3F"/>
    <w:rsid w:val="00E31820"/>
    <w:rsid w:val="00E45026"/>
    <w:rsid w:val="00E53845"/>
    <w:rsid w:val="00E603CB"/>
    <w:rsid w:val="00E94A8F"/>
    <w:rsid w:val="00E970FB"/>
    <w:rsid w:val="00EA10A1"/>
    <w:rsid w:val="00EB3C7C"/>
    <w:rsid w:val="00EE15B3"/>
    <w:rsid w:val="00EE40B9"/>
    <w:rsid w:val="00EF1E0D"/>
    <w:rsid w:val="00EF21F9"/>
    <w:rsid w:val="00EF6B14"/>
    <w:rsid w:val="00F00F2C"/>
    <w:rsid w:val="00F037B6"/>
    <w:rsid w:val="00F07267"/>
    <w:rsid w:val="00F27160"/>
    <w:rsid w:val="00F30572"/>
    <w:rsid w:val="00F363D0"/>
    <w:rsid w:val="00F437C1"/>
    <w:rsid w:val="00F46EDF"/>
    <w:rsid w:val="00F54FFA"/>
    <w:rsid w:val="00F679F8"/>
    <w:rsid w:val="00F67E81"/>
    <w:rsid w:val="00F72A8F"/>
    <w:rsid w:val="00F805A5"/>
    <w:rsid w:val="00FB080B"/>
    <w:rsid w:val="00FB1200"/>
    <w:rsid w:val="00FB76E0"/>
    <w:rsid w:val="00FC01BA"/>
    <w:rsid w:val="00FD3DBA"/>
    <w:rsid w:val="00FE1319"/>
    <w:rsid w:val="00FF14C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6B1F7"/>
  <w15:chartTrackingRefBased/>
  <w15:docId w15:val="{AC99F144-9A6B-47CC-8E3F-7E8483A78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G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450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450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450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450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450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450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50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50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50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50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450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450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450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450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450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50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50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5026"/>
    <w:rPr>
      <w:rFonts w:eastAsiaTheme="majorEastAsia" w:cstheme="majorBidi"/>
      <w:color w:val="272727" w:themeColor="text1" w:themeTint="D8"/>
    </w:rPr>
  </w:style>
  <w:style w:type="paragraph" w:styleId="Ttulo">
    <w:name w:val="Title"/>
    <w:basedOn w:val="Normal"/>
    <w:next w:val="Normal"/>
    <w:link w:val="TtuloCar"/>
    <w:uiPriority w:val="10"/>
    <w:qFormat/>
    <w:rsid w:val="00E45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50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50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50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5026"/>
    <w:pPr>
      <w:spacing w:before="160"/>
      <w:jc w:val="center"/>
    </w:pPr>
    <w:rPr>
      <w:i/>
      <w:iCs/>
      <w:color w:val="404040" w:themeColor="text1" w:themeTint="BF"/>
    </w:rPr>
  </w:style>
  <w:style w:type="character" w:customStyle="1" w:styleId="CitaCar">
    <w:name w:val="Cita Car"/>
    <w:basedOn w:val="Fuentedeprrafopredeter"/>
    <w:link w:val="Cita"/>
    <w:uiPriority w:val="29"/>
    <w:rsid w:val="00E45026"/>
    <w:rPr>
      <w:i/>
      <w:iCs/>
      <w:color w:val="404040" w:themeColor="text1" w:themeTint="BF"/>
    </w:rPr>
  </w:style>
  <w:style w:type="paragraph" w:styleId="Prrafodelista">
    <w:name w:val="List Paragraph"/>
    <w:basedOn w:val="Normal"/>
    <w:uiPriority w:val="34"/>
    <w:qFormat/>
    <w:rsid w:val="00E45026"/>
    <w:pPr>
      <w:ind w:left="720"/>
      <w:contextualSpacing/>
    </w:pPr>
  </w:style>
  <w:style w:type="character" w:styleId="nfasisintenso">
    <w:name w:val="Intense Emphasis"/>
    <w:basedOn w:val="Fuentedeprrafopredeter"/>
    <w:uiPriority w:val="21"/>
    <w:qFormat/>
    <w:rsid w:val="00E45026"/>
    <w:rPr>
      <w:i/>
      <w:iCs/>
      <w:color w:val="0F4761" w:themeColor="accent1" w:themeShade="BF"/>
    </w:rPr>
  </w:style>
  <w:style w:type="paragraph" w:styleId="Citadestacada">
    <w:name w:val="Intense Quote"/>
    <w:basedOn w:val="Normal"/>
    <w:next w:val="Normal"/>
    <w:link w:val="CitadestacadaCar"/>
    <w:uiPriority w:val="30"/>
    <w:qFormat/>
    <w:rsid w:val="00E45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45026"/>
    <w:rPr>
      <w:i/>
      <w:iCs/>
      <w:color w:val="0F4761" w:themeColor="accent1" w:themeShade="BF"/>
    </w:rPr>
  </w:style>
  <w:style w:type="character" w:styleId="Referenciaintensa">
    <w:name w:val="Intense Reference"/>
    <w:basedOn w:val="Fuentedeprrafopredeter"/>
    <w:uiPriority w:val="32"/>
    <w:qFormat/>
    <w:rsid w:val="00E45026"/>
    <w:rPr>
      <w:b/>
      <w:bCs/>
      <w:smallCaps/>
      <w:color w:val="0F4761" w:themeColor="accent1" w:themeShade="BF"/>
      <w:spacing w:val="5"/>
    </w:rPr>
  </w:style>
  <w:style w:type="table" w:styleId="Tablaconcuadrcula">
    <w:name w:val="Table Grid"/>
    <w:basedOn w:val="Tablanormal"/>
    <w:uiPriority w:val="39"/>
    <w:rsid w:val="00B501A0"/>
    <w:pPr>
      <w:spacing w:after="0" w:line="240" w:lineRule="auto"/>
    </w:pPr>
    <w:rPr>
      <w:rFonts w:ascii="Calibri" w:eastAsia="Calibri" w:hAnsi="Calibri" w:cs="Calibri"/>
      <w:kern w:val="0"/>
      <w:sz w:val="22"/>
      <w:szCs w:val="22"/>
      <w:lang w:val="es-MX" w:eastAsia="es-G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501A0"/>
    <w:pPr>
      <w:spacing w:before="100" w:beforeAutospacing="1" w:after="100" w:afterAutospacing="1" w:line="240" w:lineRule="auto"/>
    </w:pPr>
    <w:rPr>
      <w:rFonts w:ascii="Times New Roman" w:eastAsia="Times New Roman" w:hAnsi="Times New Roman" w:cs="Times New Roman"/>
      <w:kern w:val="0"/>
      <w:lang w:eastAsia="es-GT"/>
      <w14:ligatures w14:val="none"/>
    </w:rPr>
  </w:style>
  <w:style w:type="paragraph" w:styleId="Textonotapie">
    <w:name w:val="footnote text"/>
    <w:basedOn w:val="Normal"/>
    <w:link w:val="TextonotapieCar"/>
    <w:uiPriority w:val="99"/>
    <w:semiHidden/>
    <w:unhideWhenUsed/>
    <w:rsid w:val="00B501A0"/>
    <w:pPr>
      <w:spacing w:after="0" w:line="240" w:lineRule="auto"/>
    </w:pPr>
    <w:rPr>
      <w:rFonts w:ascii="Calibri" w:eastAsia="Calibri" w:hAnsi="Calibri" w:cs="Calibri"/>
      <w:kern w:val="0"/>
      <w:sz w:val="20"/>
      <w:szCs w:val="20"/>
      <w:lang w:val="es-MX" w:eastAsia="es-GT"/>
      <w14:ligatures w14:val="none"/>
    </w:rPr>
  </w:style>
  <w:style w:type="character" w:customStyle="1" w:styleId="TextonotapieCar">
    <w:name w:val="Texto nota pie Car"/>
    <w:basedOn w:val="Fuentedeprrafopredeter"/>
    <w:link w:val="Textonotapie"/>
    <w:uiPriority w:val="99"/>
    <w:semiHidden/>
    <w:rsid w:val="00B501A0"/>
    <w:rPr>
      <w:rFonts w:ascii="Calibri" w:eastAsia="Calibri" w:hAnsi="Calibri" w:cs="Calibri"/>
      <w:kern w:val="0"/>
      <w:sz w:val="20"/>
      <w:szCs w:val="20"/>
      <w:lang w:val="es-MX" w:eastAsia="es-GT"/>
      <w14:ligatures w14:val="none"/>
    </w:rPr>
  </w:style>
  <w:style w:type="character" w:styleId="Refdenotaalpie">
    <w:name w:val="footnote reference"/>
    <w:basedOn w:val="Fuentedeprrafopredeter"/>
    <w:uiPriority w:val="99"/>
    <w:semiHidden/>
    <w:unhideWhenUsed/>
    <w:rsid w:val="00B501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498</TotalTime>
  <Pages>8</Pages>
  <Words>2270</Words>
  <Characters>12491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 Castro</dc:creator>
  <cp:keywords/>
  <dc:description/>
  <cp:lastModifiedBy>Maria Virginia Alonzo Alva</cp:lastModifiedBy>
  <cp:revision>201</cp:revision>
  <dcterms:created xsi:type="dcterms:W3CDTF">2026-01-09T15:19:00Z</dcterms:created>
  <dcterms:modified xsi:type="dcterms:W3CDTF">2026-02-25T15:49:00Z</dcterms:modified>
</cp:coreProperties>
</file>