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F277" w14:textId="77777777" w:rsidR="00FA283B" w:rsidRDefault="004808FD">
      <w:pPr>
        <w:spacing w:line="360" w:lineRule="auto"/>
        <w:jc w:val="both"/>
        <w:rPr>
          <w:rFonts w:ascii="Arial" w:eastAsia="Arial" w:hAnsi="Arial" w:cs="Arial"/>
          <w:sz w:val="22"/>
          <w:szCs w:val="22"/>
        </w:rPr>
      </w:pPr>
      <w:bookmarkStart w:id="0" w:name="_heading=h.ryqnlgmp2hep" w:colFirst="0" w:colLast="0"/>
      <w:bookmarkEnd w:id="0"/>
      <w:r>
        <w:rPr>
          <w:rFonts w:ascii="Arial" w:eastAsia="Arial" w:hAnsi="Arial" w:cs="Arial"/>
          <w:b/>
          <w:sz w:val="22"/>
          <w:szCs w:val="22"/>
        </w:rPr>
        <w:t>CONVENIO DE COOPERACIÓN INTERINSTITUCIONAL NÚMERO DGDR GUION CERO DOS GUION DOS MIL VEINTICINCO (DGDR-02-2025) ENTRE EL MINISTERIO DE CULTURA Y DEPORTES, A TRAVÉS DEL VICEMINISTERIO DEL DEPORTE Y LA RECREACIÓN Y EL INSTITUTO GUATEMALTECO DE MIGRACIÓN. ----</w:t>
      </w:r>
      <w:r>
        <w:rPr>
          <w:rFonts w:ascii="Arial" w:eastAsia="Arial" w:hAnsi="Arial" w:cs="Arial"/>
          <w:b/>
          <w:sz w:val="22"/>
          <w:szCs w:val="22"/>
        </w:rPr>
        <w:t>--------------------------------------------------------------------------------------------------------------------------</w:t>
      </w:r>
    </w:p>
    <w:p w14:paraId="22229C85" w14:textId="77777777" w:rsidR="00FA283B" w:rsidRDefault="004808FD">
      <w:pPr>
        <w:spacing w:line="360" w:lineRule="auto"/>
        <w:jc w:val="both"/>
        <w:rPr>
          <w:rFonts w:ascii="Arial" w:eastAsia="Arial" w:hAnsi="Arial" w:cs="Arial"/>
          <w:sz w:val="22"/>
          <w:szCs w:val="22"/>
        </w:rPr>
      </w:pPr>
      <w:r>
        <w:rPr>
          <w:rFonts w:ascii="Arial" w:eastAsia="Arial" w:hAnsi="Arial" w:cs="Arial"/>
          <w:sz w:val="22"/>
          <w:szCs w:val="22"/>
        </w:rPr>
        <w:t>En el municipio de Guatemala, departamento de Guatemala, el treinta (30) de abril de dos mil veinticinco (2025),</w:t>
      </w:r>
      <w:r>
        <w:rPr>
          <w:rFonts w:ascii="Arial" w:eastAsia="Arial" w:hAnsi="Arial" w:cs="Arial"/>
          <w:b/>
          <w:sz w:val="22"/>
          <w:szCs w:val="22"/>
        </w:rPr>
        <w:t xml:space="preserve"> NOSOTROS</w:t>
      </w:r>
      <w:r>
        <w:rPr>
          <w:rFonts w:ascii="Arial" w:eastAsia="Arial" w:hAnsi="Arial" w:cs="Arial"/>
          <w:sz w:val="22"/>
          <w:szCs w:val="22"/>
        </w:rPr>
        <w:t>:</w:t>
      </w:r>
      <w:r>
        <w:rPr>
          <w:rFonts w:ascii="Arial" w:eastAsia="Arial" w:hAnsi="Arial" w:cs="Arial"/>
          <w:b/>
          <w:sz w:val="22"/>
          <w:szCs w:val="22"/>
        </w:rPr>
        <w:t xml:space="preserve"> FRANCISCO </w:t>
      </w:r>
      <w:r>
        <w:rPr>
          <w:rFonts w:ascii="Arial" w:eastAsia="Arial" w:hAnsi="Arial" w:cs="Arial"/>
          <w:b/>
          <w:sz w:val="22"/>
          <w:szCs w:val="22"/>
        </w:rPr>
        <w:t>JOSÉ JOAQUÍN AGUILAR CHANG</w:t>
      </w:r>
      <w:r>
        <w:rPr>
          <w:rFonts w:ascii="Arial" w:eastAsia="Arial" w:hAnsi="Arial" w:cs="Arial"/>
          <w:b/>
          <w:color w:val="000000"/>
          <w:sz w:val="22"/>
          <w:szCs w:val="22"/>
        </w:rPr>
        <w:t xml:space="preserve">, </w:t>
      </w:r>
      <w:r>
        <w:rPr>
          <w:rFonts w:ascii="Arial" w:eastAsia="Arial" w:hAnsi="Arial" w:cs="Arial"/>
          <w:color w:val="000000"/>
          <w:sz w:val="22"/>
          <w:szCs w:val="22"/>
        </w:rPr>
        <w:t>de sesenta y dos (62) años de edad, casado, guatemalteco, Médico y Cirujano, con domicilio en el departamento de Guatemala, me identifico con el Documento Personal de Identificación -DPI-, con Código Único de Identificación –CUI</w:t>
      </w:r>
      <w:r>
        <w:rPr>
          <w:rFonts w:ascii="Arial" w:eastAsia="Arial" w:hAnsi="Arial" w:cs="Arial"/>
          <w:color w:val="000000"/>
          <w:sz w:val="22"/>
          <w:szCs w:val="22"/>
        </w:rPr>
        <w:t xml:space="preserve">- número dos mil ciento ochenta y cinco espacio ochenta y cuatro mil trescientos ochenta y cinco espacio cero ciento uno (2185 84385 0101), extendido por el Registro Nacional de las Personas -RENAP- de la República de Guatemala,; actúo en mi calidad de </w:t>
      </w:r>
      <w:r>
        <w:rPr>
          <w:rFonts w:ascii="Arial" w:eastAsia="Arial" w:hAnsi="Arial" w:cs="Arial"/>
          <w:b/>
          <w:color w:val="000000"/>
          <w:sz w:val="22"/>
          <w:szCs w:val="22"/>
        </w:rPr>
        <w:t>VIC</w:t>
      </w:r>
      <w:r>
        <w:rPr>
          <w:rFonts w:ascii="Arial" w:eastAsia="Arial" w:hAnsi="Arial" w:cs="Arial"/>
          <w:b/>
          <w:color w:val="000000"/>
          <w:sz w:val="22"/>
          <w:szCs w:val="22"/>
        </w:rPr>
        <w:t xml:space="preserve">EMINISTRO DEL DEPORTE Y LA RECREACIÓN DEL MINISTERIO </w:t>
      </w:r>
      <w:r>
        <w:rPr>
          <w:rFonts w:ascii="Arial" w:eastAsia="Arial" w:hAnsi="Arial" w:cs="Arial"/>
          <w:b/>
          <w:sz w:val="22"/>
          <w:szCs w:val="22"/>
        </w:rPr>
        <w:t>DE CULTURA Y DEPORTES</w:t>
      </w:r>
      <w:r>
        <w:rPr>
          <w:rFonts w:ascii="Arial" w:eastAsia="Arial" w:hAnsi="Arial" w:cs="Arial"/>
          <w:color w:val="000000"/>
          <w:sz w:val="22"/>
          <w:szCs w:val="22"/>
        </w:rPr>
        <w:t xml:space="preserve">; como lo acredito con los documentos siguientes: </w:t>
      </w:r>
      <w:r>
        <w:rPr>
          <w:rFonts w:ascii="Arial" w:eastAsia="Arial" w:hAnsi="Arial" w:cs="Arial"/>
          <w:b/>
          <w:color w:val="000000"/>
          <w:sz w:val="22"/>
          <w:szCs w:val="22"/>
        </w:rPr>
        <w:t xml:space="preserve">a) </w:t>
      </w:r>
      <w:r>
        <w:rPr>
          <w:rFonts w:ascii="Arial" w:eastAsia="Arial" w:hAnsi="Arial" w:cs="Arial"/>
          <w:color w:val="000000"/>
          <w:sz w:val="22"/>
          <w:szCs w:val="22"/>
        </w:rPr>
        <w:t>Copia simple del Acuerdo Gubernativo de nombramiento número dos (2) de fecha quince de enero de dos mil veinticuatro (15/01/2024)</w:t>
      </w:r>
      <w:r>
        <w:rPr>
          <w:rFonts w:ascii="Arial" w:eastAsia="Arial" w:hAnsi="Arial" w:cs="Arial"/>
          <w:color w:val="000000"/>
          <w:sz w:val="22"/>
          <w:szCs w:val="22"/>
        </w:rPr>
        <w:t xml:space="preserve">, emitido por el Presidente de la República de Guatemala; </w:t>
      </w:r>
      <w:r>
        <w:rPr>
          <w:rFonts w:ascii="Arial" w:eastAsia="Arial" w:hAnsi="Arial" w:cs="Arial"/>
          <w:b/>
          <w:color w:val="000000"/>
          <w:sz w:val="22"/>
          <w:szCs w:val="22"/>
        </w:rPr>
        <w:t xml:space="preserve">b) </w:t>
      </w:r>
      <w:r>
        <w:rPr>
          <w:rFonts w:ascii="Arial" w:eastAsia="Arial" w:hAnsi="Arial" w:cs="Arial"/>
          <w:color w:val="000000"/>
          <w:sz w:val="22"/>
          <w:szCs w:val="22"/>
        </w:rPr>
        <w:t>Copia simple de la certificación del Acta de Toma de Posesión del cargo número seis guion dos mil veinticuatro (06-2024), de fecha dieciséis (16) de enero de dos mil veinticuatro (2024), contenid</w:t>
      </w:r>
      <w:r>
        <w:rPr>
          <w:rFonts w:ascii="Arial" w:eastAsia="Arial" w:hAnsi="Arial" w:cs="Arial"/>
          <w:color w:val="000000"/>
          <w:sz w:val="22"/>
          <w:szCs w:val="22"/>
        </w:rPr>
        <w:t xml:space="preserve">a en el folio número sesenta y dos (62), del libro de actas con número de registro L dos cincuenta y nueve mil quinientos cincuenta y siete (L2 59557) autorizado por la Sección de Talonarios de la Contraloría General de Cuentas, el doce de mayo de dos mil </w:t>
      </w:r>
      <w:r>
        <w:rPr>
          <w:rFonts w:ascii="Arial" w:eastAsia="Arial" w:hAnsi="Arial" w:cs="Arial"/>
          <w:color w:val="000000"/>
          <w:sz w:val="22"/>
          <w:szCs w:val="22"/>
        </w:rPr>
        <w:t xml:space="preserve">veintidós (12/05/2022) de la Dirección de Recursos Humanos del Ministerio de Cultura y Deportes.  Señalo como lugar para recibir citaciones y/o notificaciones la </w:t>
      </w:r>
      <w:r>
        <w:rPr>
          <w:rFonts w:ascii="Arial" w:eastAsia="Arial" w:hAnsi="Arial" w:cs="Arial"/>
          <w:sz w:val="22"/>
          <w:szCs w:val="22"/>
        </w:rPr>
        <w:t>sexta (6ª.) calle y sexta avenida (6ª.), zona uno (1), de la ciudad de Guatemala, Palacio Naci</w:t>
      </w:r>
      <w:r>
        <w:rPr>
          <w:rFonts w:ascii="Arial" w:eastAsia="Arial" w:hAnsi="Arial" w:cs="Arial"/>
          <w:sz w:val="22"/>
          <w:szCs w:val="22"/>
        </w:rPr>
        <w:t xml:space="preserve">onal de la Cultura, segundo nivel, Patio de la Vida, oficina número catorce (14); </w:t>
      </w:r>
      <w:r>
        <w:rPr>
          <w:rFonts w:ascii="Arial" w:eastAsia="Arial" w:hAnsi="Arial" w:cs="Arial"/>
          <w:color w:val="000000"/>
          <w:sz w:val="22"/>
          <w:szCs w:val="22"/>
        </w:rPr>
        <w:t>y a quien en lo sucesivo del presente convenio será denominado como “</w:t>
      </w:r>
      <w:r>
        <w:rPr>
          <w:rFonts w:ascii="Arial" w:eastAsia="Arial" w:hAnsi="Arial" w:cs="Arial"/>
          <w:b/>
          <w:color w:val="000000"/>
          <w:sz w:val="22"/>
          <w:szCs w:val="22"/>
        </w:rPr>
        <w:t>EL MINISTERIO”;</w:t>
      </w:r>
      <w:r>
        <w:rPr>
          <w:rFonts w:ascii="Arial" w:eastAsia="Arial" w:hAnsi="Arial" w:cs="Arial"/>
          <w:color w:val="000000"/>
          <w:sz w:val="22"/>
          <w:szCs w:val="22"/>
        </w:rPr>
        <w:t xml:space="preserve"> </w:t>
      </w:r>
      <w:r>
        <w:rPr>
          <w:rFonts w:ascii="Arial" w:eastAsia="Arial" w:hAnsi="Arial" w:cs="Arial"/>
          <w:sz w:val="22"/>
          <w:szCs w:val="22"/>
        </w:rPr>
        <w:t xml:space="preserve">y, </w:t>
      </w:r>
      <w:r>
        <w:rPr>
          <w:rFonts w:ascii="Arial" w:eastAsia="Arial" w:hAnsi="Arial" w:cs="Arial"/>
          <w:b/>
          <w:sz w:val="22"/>
          <w:szCs w:val="22"/>
        </w:rPr>
        <w:t>ALFREDO DANILO RIVERA,</w:t>
      </w:r>
      <w:r>
        <w:rPr>
          <w:rFonts w:ascii="Arial" w:eastAsia="Arial" w:hAnsi="Arial" w:cs="Arial"/>
          <w:sz w:val="22"/>
          <w:szCs w:val="22"/>
        </w:rPr>
        <w:t xml:space="preserve"> de cuarenta y cuatro años de edad, soltero, guatemalteco, Conta</w:t>
      </w:r>
      <w:r>
        <w:rPr>
          <w:rFonts w:ascii="Arial" w:eastAsia="Arial" w:hAnsi="Arial" w:cs="Arial"/>
          <w:sz w:val="22"/>
          <w:szCs w:val="22"/>
        </w:rPr>
        <w:t>dor Público y Auditor, de este domicilio, me identifico con el Documento Personal de Identificación -DPI- con Código Único de Identificación -CUI- dos mil quinientos diecisiete, veinticuatro mil ciento ochenta y dos, cero ciento uno (2517 24182 0101), docu</w:t>
      </w:r>
      <w:r>
        <w:rPr>
          <w:rFonts w:ascii="Arial" w:eastAsia="Arial" w:hAnsi="Arial" w:cs="Arial"/>
          <w:sz w:val="22"/>
          <w:szCs w:val="22"/>
        </w:rPr>
        <w:t xml:space="preserve">mento emitido por el Registro Nacional de las Personas de la República de Guatemala, actúo en mi calidad de </w:t>
      </w:r>
      <w:r>
        <w:rPr>
          <w:rFonts w:ascii="Arial" w:eastAsia="Arial" w:hAnsi="Arial" w:cs="Arial"/>
          <w:b/>
          <w:sz w:val="22"/>
          <w:szCs w:val="22"/>
        </w:rPr>
        <w:t>DIRECTOR GENERAL DEL INSTITUTO GUATEMALTECO DE MIGRACIÓN</w:t>
      </w:r>
      <w:r>
        <w:rPr>
          <w:rFonts w:ascii="Arial" w:eastAsia="Arial" w:hAnsi="Arial" w:cs="Arial"/>
          <w:sz w:val="22"/>
          <w:szCs w:val="22"/>
        </w:rPr>
        <w:t xml:space="preserve">, </w:t>
      </w:r>
      <w:r>
        <w:rPr>
          <w:rFonts w:ascii="Arial" w:eastAsia="Arial" w:hAnsi="Arial" w:cs="Arial"/>
          <w:color w:val="000000"/>
          <w:sz w:val="22"/>
          <w:szCs w:val="22"/>
        </w:rPr>
        <w:t xml:space="preserve">como lo acredito con los documentos siguientes: </w:t>
      </w:r>
      <w:r>
        <w:rPr>
          <w:rFonts w:ascii="Arial" w:eastAsia="Arial" w:hAnsi="Arial" w:cs="Arial"/>
          <w:b/>
          <w:sz w:val="22"/>
          <w:szCs w:val="22"/>
        </w:rPr>
        <w:t xml:space="preserve">a) </w:t>
      </w:r>
      <w:r>
        <w:rPr>
          <w:rFonts w:ascii="Arial" w:eastAsia="Arial" w:hAnsi="Arial" w:cs="Arial"/>
          <w:sz w:val="22"/>
          <w:szCs w:val="22"/>
        </w:rPr>
        <w:t>Acuerdo Gubernativo número ciento uno (</w:t>
      </w:r>
      <w:r>
        <w:rPr>
          <w:rFonts w:ascii="Arial" w:eastAsia="Arial" w:hAnsi="Arial" w:cs="Arial"/>
          <w:sz w:val="22"/>
          <w:szCs w:val="22"/>
        </w:rPr>
        <w:t xml:space="preserve">101), de fecha veintitrés de abril del año dos mil veinticuatro de la Secretaría General de la Presidencia de la República, Registro de Nombramientos del libro uno (1), Folio ciento siete (107), Casilla </w:t>
      </w:r>
      <w:r>
        <w:rPr>
          <w:rFonts w:ascii="Arial" w:eastAsia="Arial" w:hAnsi="Arial" w:cs="Arial"/>
          <w:sz w:val="22"/>
          <w:szCs w:val="22"/>
        </w:rPr>
        <w:lastRenderedPageBreak/>
        <w:t>ciento uno (101), mediante el cual se Acuerda nombrar</w:t>
      </w:r>
      <w:r>
        <w:rPr>
          <w:rFonts w:ascii="Arial" w:eastAsia="Arial" w:hAnsi="Arial" w:cs="Arial"/>
          <w:sz w:val="22"/>
          <w:szCs w:val="22"/>
        </w:rPr>
        <w:t xml:space="preserve"> al señor Alfredo Danilo Rivera </w:t>
      </w:r>
      <w:r>
        <w:rPr>
          <w:rFonts w:ascii="Arial" w:eastAsia="Arial" w:hAnsi="Arial" w:cs="Arial"/>
          <w:b/>
          <w:sz w:val="22"/>
          <w:szCs w:val="22"/>
        </w:rPr>
        <w:t>(único apellido)</w:t>
      </w:r>
      <w:r>
        <w:rPr>
          <w:rFonts w:ascii="Arial" w:eastAsia="Arial" w:hAnsi="Arial" w:cs="Arial"/>
          <w:sz w:val="22"/>
          <w:szCs w:val="22"/>
        </w:rPr>
        <w:t xml:space="preserve">, al cargo de Director General del Instituto Guatemalteco de Migración; </w:t>
      </w:r>
      <w:r>
        <w:rPr>
          <w:rFonts w:ascii="Arial" w:eastAsia="Arial" w:hAnsi="Arial" w:cs="Arial"/>
          <w:b/>
          <w:sz w:val="22"/>
          <w:szCs w:val="22"/>
        </w:rPr>
        <w:t>b)</w:t>
      </w:r>
      <w:r>
        <w:rPr>
          <w:rFonts w:ascii="Arial" w:eastAsia="Arial" w:hAnsi="Arial" w:cs="Arial"/>
          <w:sz w:val="22"/>
          <w:szCs w:val="22"/>
        </w:rPr>
        <w:t xml:space="preserve"> Certificación de fecha once de marzo del año dos mil veinticinco, suscrita por la Licenciada Alva Yadira Castillo Escobar, Jefe del D</w:t>
      </w:r>
      <w:r>
        <w:rPr>
          <w:rFonts w:ascii="Arial" w:eastAsia="Arial" w:hAnsi="Arial" w:cs="Arial"/>
          <w:sz w:val="22"/>
          <w:szCs w:val="22"/>
        </w:rPr>
        <w:t>epartamento de Gestión de Personal de la Subdirección de Recursos Humanos y Profesionalización de Personal y la Licenciada María Valentina Flores Aguilar, Subdirectora de la Subdirección de Recursos Humanos y Profesionalización de Personal, ambas del Insti</w:t>
      </w:r>
      <w:r>
        <w:rPr>
          <w:rFonts w:ascii="Arial" w:eastAsia="Arial" w:hAnsi="Arial" w:cs="Arial"/>
          <w:sz w:val="22"/>
          <w:szCs w:val="22"/>
        </w:rPr>
        <w:t xml:space="preserve">tuto Guatemalteco de Migración que contiene Acta de toma de posesión número cero cincuenta y seis guion dos mil veinticuatro (056-2024) de fecha veinticuatro de abril del año dos mil veinticuatro, </w:t>
      </w:r>
      <w:r>
        <w:rPr>
          <w:rFonts w:ascii="Arial" w:eastAsia="Arial" w:hAnsi="Arial" w:cs="Arial"/>
          <w:color w:val="000000"/>
          <w:sz w:val="22"/>
          <w:szCs w:val="22"/>
        </w:rPr>
        <w:t>y a quien en lo sucesivo del presente convenio será denomin</w:t>
      </w:r>
      <w:r>
        <w:rPr>
          <w:rFonts w:ascii="Arial" w:eastAsia="Arial" w:hAnsi="Arial" w:cs="Arial"/>
          <w:color w:val="000000"/>
          <w:sz w:val="22"/>
          <w:szCs w:val="22"/>
        </w:rPr>
        <w:t>ado como “</w:t>
      </w:r>
      <w:r>
        <w:rPr>
          <w:rFonts w:ascii="Arial" w:eastAsia="Arial" w:hAnsi="Arial" w:cs="Arial"/>
          <w:b/>
          <w:color w:val="000000"/>
          <w:sz w:val="22"/>
          <w:szCs w:val="22"/>
        </w:rPr>
        <w:t>EL IGM”.</w:t>
      </w:r>
      <w:r>
        <w:rPr>
          <w:rFonts w:ascii="Arial" w:eastAsia="Arial" w:hAnsi="Arial" w:cs="Arial"/>
          <w:sz w:val="22"/>
          <w:szCs w:val="22"/>
        </w:rPr>
        <w:t xml:space="preserve"> Los comparecientes manifestamos: </w:t>
      </w:r>
      <w:r>
        <w:rPr>
          <w:rFonts w:ascii="Arial" w:eastAsia="Arial" w:hAnsi="Arial" w:cs="Arial"/>
          <w:b/>
          <w:sz w:val="22"/>
          <w:szCs w:val="22"/>
        </w:rPr>
        <w:t>a)</w:t>
      </w:r>
      <w:r>
        <w:rPr>
          <w:rFonts w:ascii="Arial" w:eastAsia="Arial" w:hAnsi="Arial" w:cs="Arial"/>
          <w:sz w:val="22"/>
          <w:szCs w:val="22"/>
        </w:rPr>
        <w:t xml:space="preserve"> Que somos de los datos de identificación personal consignados anteriormente; </w:t>
      </w:r>
      <w:r>
        <w:rPr>
          <w:rFonts w:ascii="Arial" w:eastAsia="Arial" w:hAnsi="Arial" w:cs="Arial"/>
          <w:b/>
          <w:sz w:val="22"/>
          <w:szCs w:val="22"/>
        </w:rPr>
        <w:t>b)</w:t>
      </w:r>
      <w:r>
        <w:rPr>
          <w:rFonts w:ascii="Arial" w:eastAsia="Arial" w:hAnsi="Arial" w:cs="Arial"/>
          <w:sz w:val="22"/>
          <w:szCs w:val="22"/>
        </w:rPr>
        <w:t xml:space="preserve"> Que nos encontramos en el libre ejercicio de nuestros derechos civiles; y </w:t>
      </w:r>
      <w:r>
        <w:rPr>
          <w:rFonts w:ascii="Arial" w:eastAsia="Arial" w:hAnsi="Arial" w:cs="Arial"/>
          <w:b/>
          <w:sz w:val="22"/>
          <w:szCs w:val="22"/>
        </w:rPr>
        <w:t>c)</w:t>
      </w:r>
      <w:r>
        <w:rPr>
          <w:rFonts w:ascii="Arial" w:eastAsia="Arial" w:hAnsi="Arial" w:cs="Arial"/>
          <w:sz w:val="22"/>
          <w:szCs w:val="22"/>
        </w:rPr>
        <w:t xml:space="preserve"> Que las calidades con las que actuamos son s</w:t>
      </w:r>
      <w:r>
        <w:rPr>
          <w:rFonts w:ascii="Arial" w:eastAsia="Arial" w:hAnsi="Arial" w:cs="Arial"/>
          <w:sz w:val="22"/>
          <w:szCs w:val="22"/>
        </w:rPr>
        <w:t>uficientes de conformidad con la ley y a nuestro juicio para el presente acto, por lo que convenimos  celebrar el presente</w:t>
      </w:r>
      <w:r>
        <w:rPr>
          <w:rFonts w:ascii="Arial" w:eastAsia="Arial" w:hAnsi="Arial" w:cs="Arial"/>
          <w:color w:val="000000"/>
          <w:sz w:val="22"/>
          <w:szCs w:val="22"/>
        </w:rPr>
        <w:t xml:space="preserve"> </w:t>
      </w:r>
      <w:r>
        <w:rPr>
          <w:rFonts w:ascii="Arial" w:eastAsia="Arial" w:hAnsi="Arial" w:cs="Arial"/>
          <w:b/>
          <w:sz w:val="22"/>
          <w:szCs w:val="22"/>
        </w:rPr>
        <w:t>CONVENIO DE COOPERACIÓN INTERINSTITUCIONAL NÚMERO DGDR GUION CERO DOS GUION DOS MIL VEINTICINCO (DGDR-02-2025) ENTRE EL MINISTERIO DE</w:t>
      </w:r>
      <w:r>
        <w:rPr>
          <w:rFonts w:ascii="Arial" w:eastAsia="Arial" w:hAnsi="Arial" w:cs="Arial"/>
          <w:b/>
          <w:sz w:val="22"/>
          <w:szCs w:val="22"/>
        </w:rPr>
        <w:t xml:space="preserve"> CULTURA Y DEPORTES, A TRAVÉS DEL VICEMINISTERIO DEL DEPORTE Y LA RECREACIÓN Y EL INSTITUTO GUATEMALTECO DE MIGRACIÓN</w:t>
      </w:r>
      <w:r>
        <w:rPr>
          <w:rFonts w:ascii="Arial" w:eastAsia="Arial" w:hAnsi="Arial" w:cs="Arial"/>
          <w:sz w:val="22"/>
          <w:szCs w:val="22"/>
        </w:rPr>
        <w:t xml:space="preserve">, de conformidad con las cláusulas siguientes: </w:t>
      </w:r>
      <w:r>
        <w:rPr>
          <w:rFonts w:ascii="Arial" w:eastAsia="Arial" w:hAnsi="Arial" w:cs="Arial"/>
          <w:b/>
          <w:sz w:val="22"/>
          <w:szCs w:val="22"/>
          <w:u w:val="single"/>
        </w:rPr>
        <w:t>PRIMERA:</w:t>
      </w:r>
      <w:r>
        <w:rPr>
          <w:rFonts w:ascii="Arial" w:eastAsia="Arial" w:hAnsi="Arial" w:cs="Arial"/>
          <w:b/>
          <w:sz w:val="22"/>
          <w:szCs w:val="22"/>
        </w:rPr>
        <w:t xml:space="preserve"> FUNDAMENTO LEGAL. </w:t>
      </w:r>
      <w:r>
        <w:rPr>
          <w:rFonts w:ascii="Arial" w:eastAsia="Arial" w:hAnsi="Arial" w:cs="Arial"/>
          <w:sz w:val="22"/>
          <w:szCs w:val="22"/>
        </w:rPr>
        <w:t xml:space="preserve">El presente convenio se suscribe con fundamento en los artículos </w:t>
      </w:r>
      <w:r>
        <w:rPr>
          <w:rFonts w:ascii="Arial" w:eastAsia="Arial" w:hAnsi="Arial" w:cs="Arial"/>
          <w:color w:val="000000"/>
          <w:sz w:val="22"/>
          <w:szCs w:val="22"/>
        </w:rPr>
        <w:t>uno (1), dos (2), cuatro (4), veintiséis (26), cuarenta y cuatro</w:t>
      </w:r>
      <w:r>
        <w:rPr>
          <w:rFonts w:ascii="Arial" w:eastAsia="Arial" w:hAnsi="Arial" w:cs="Arial"/>
          <w:color w:val="FF0000"/>
          <w:sz w:val="22"/>
          <w:szCs w:val="22"/>
        </w:rPr>
        <w:t xml:space="preserve">  </w:t>
      </w:r>
      <w:r>
        <w:rPr>
          <w:rFonts w:ascii="Arial" w:eastAsia="Arial" w:hAnsi="Arial" w:cs="Arial"/>
          <w:sz w:val="22"/>
          <w:szCs w:val="22"/>
        </w:rPr>
        <w:t>(44), noventa y cuatro (94),</w:t>
      </w:r>
      <w:r>
        <w:rPr>
          <w:rFonts w:ascii="Arial" w:eastAsia="Arial" w:hAnsi="Arial" w:cs="Arial"/>
          <w:color w:val="FF0000"/>
          <w:sz w:val="22"/>
          <w:szCs w:val="22"/>
        </w:rPr>
        <w:t xml:space="preserve"> </w:t>
      </w:r>
      <w:r>
        <w:rPr>
          <w:rFonts w:ascii="Arial" w:eastAsia="Arial" w:hAnsi="Arial" w:cs="Arial"/>
          <w:color w:val="000000"/>
          <w:sz w:val="22"/>
          <w:szCs w:val="22"/>
        </w:rPr>
        <w:t>ciento noventa y cuatro (194) literales a) y f), de la Constitución Política de la República de Guatemala;</w:t>
      </w:r>
      <w:r>
        <w:rPr>
          <w:rFonts w:ascii="Arial" w:eastAsia="Arial" w:hAnsi="Arial" w:cs="Arial"/>
          <w:sz w:val="22"/>
          <w:szCs w:val="22"/>
        </w:rPr>
        <w:t xml:space="preserve"> </w:t>
      </w:r>
      <w:r>
        <w:rPr>
          <w:rFonts w:ascii="Arial" w:eastAsia="Arial" w:hAnsi="Arial" w:cs="Arial"/>
          <w:color w:val="000000"/>
          <w:sz w:val="22"/>
          <w:szCs w:val="22"/>
        </w:rPr>
        <w:t>cuatro (4), veintitrés (23), veintisiete (27) literale</w:t>
      </w:r>
      <w:r>
        <w:rPr>
          <w:rFonts w:ascii="Arial" w:eastAsia="Arial" w:hAnsi="Arial" w:cs="Arial"/>
          <w:color w:val="000000"/>
          <w:sz w:val="22"/>
          <w:szCs w:val="22"/>
        </w:rPr>
        <w:t>s a), f) y m) y treinta y uno (31) del Decreto Número ciento catorce guion noventa y siete (114-97) del Congreso de la República de Guatemala, Ley del Organismo Ejecutivo;</w:t>
      </w:r>
      <w:r>
        <w:rPr>
          <w:rFonts w:ascii="Arial" w:eastAsia="Arial" w:hAnsi="Arial" w:cs="Arial"/>
          <w:sz w:val="22"/>
          <w:szCs w:val="22"/>
        </w:rPr>
        <w:t xml:space="preserve"> </w:t>
      </w:r>
      <w:r>
        <w:rPr>
          <w:rFonts w:ascii="Arial" w:eastAsia="Arial" w:hAnsi="Arial" w:cs="Arial"/>
          <w:color w:val="000000"/>
          <w:sz w:val="22"/>
          <w:szCs w:val="22"/>
        </w:rPr>
        <w:t>uno (1), dos (2), ocho (8), nueve (9), diez (10), once (11), catorce (14), dieciséis (16), diecinueve (19),  cincuenta y seis (56), cincuenta y ocho (58), ciento doce (112),  ciento catorce (114) y ciento quince (115) del Decreto Número cuarenta y cuatro g</w:t>
      </w:r>
      <w:r>
        <w:rPr>
          <w:rFonts w:ascii="Arial" w:eastAsia="Arial" w:hAnsi="Arial" w:cs="Arial"/>
          <w:color w:val="000000"/>
          <w:sz w:val="22"/>
          <w:szCs w:val="22"/>
        </w:rPr>
        <w:t xml:space="preserve">uion dos mil dieciséis (44-2016) del Congreso de la República de Guatemala, </w:t>
      </w:r>
      <w:r>
        <w:rPr>
          <w:rFonts w:ascii="Arial" w:eastAsia="Arial" w:hAnsi="Arial" w:cs="Arial"/>
          <w:sz w:val="22"/>
          <w:szCs w:val="22"/>
        </w:rPr>
        <w:t>Código de Migración;</w:t>
      </w:r>
      <w:r>
        <w:rPr>
          <w:rFonts w:ascii="Arial" w:eastAsia="Arial" w:hAnsi="Arial" w:cs="Arial"/>
          <w:color w:val="000000"/>
          <w:sz w:val="22"/>
          <w:szCs w:val="22"/>
        </w:rPr>
        <w:t xml:space="preserve"> </w:t>
      </w:r>
      <w:r>
        <w:rPr>
          <w:rFonts w:ascii="Arial" w:eastAsia="Arial" w:hAnsi="Arial" w:cs="Arial"/>
          <w:sz w:val="22"/>
          <w:szCs w:val="22"/>
        </w:rPr>
        <w:t>siete (7), numeral nueve (9) del Acuerdo Gubernativo Número veintisiete guion dos mil ocho (27-2008), Reglamento Orgánico Interno del Ministerio de Cultura y D</w:t>
      </w:r>
      <w:r>
        <w:rPr>
          <w:rFonts w:ascii="Arial" w:eastAsia="Arial" w:hAnsi="Arial" w:cs="Arial"/>
          <w:sz w:val="22"/>
          <w:szCs w:val="22"/>
        </w:rPr>
        <w:t xml:space="preserve">eportes; </w:t>
      </w:r>
      <w:r>
        <w:rPr>
          <w:rFonts w:ascii="Arial" w:eastAsia="Arial" w:hAnsi="Arial" w:cs="Arial"/>
          <w:color w:val="000000"/>
          <w:sz w:val="22"/>
          <w:szCs w:val="22"/>
        </w:rPr>
        <w:t>uno (1), dos (2), tres (3), ocho (8) nueve (9) literales a), b), c), d), l) y o), cuarenta y nueve (49), cincuenta (50) y cincuenta y uno (51) del Acuerdo de Autoridad Migratoria Nacional Número dos guion dos mil veinte (2-2020), Reglamento Orgáni</w:t>
      </w:r>
      <w:r>
        <w:rPr>
          <w:rFonts w:ascii="Arial" w:eastAsia="Arial" w:hAnsi="Arial" w:cs="Arial"/>
          <w:color w:val="000000"/>
          <w:sz w:val="22"/>
          <w:szCs w:val="22"/>
        </w:rPr>
        <w:t>co Interno del Instituto Guatemalteco de Migración</w:t>
      </w:r>
      <w:r>
        <w:rPr>
          <w:rFonts w:ascii="Arial" w:eastAsia="Arial" w:hAnsi="Arial" w:cs="Arial"/>
          <w:color w:val="4472C4"/>
          <w:sz w:val="22"/>
          <w:szCs w:val="22"/>
        </w:rPr>
        <w:t xml:space="preserve">; </w:t>
      </w:r>
      <w:r>
        <w:rPr>
          <w:rFonts w:ascii="Arial" w:eastAsia="Arial" w:hAnsi="Arial" w:cs="Arial"/>
          <w:sz w:val="22"/>
          <w:szCs w:val="22"/>
        </w:rPr>
        <w:t xml:space="preserve">Acuerdo Ministerial número trescientos diez guion dos mil veintitrés (310-2023), Reglamento de Uso de Parques y Centros Deportivos y Recreativos Administrados por el Ministerio de Cultura y Deportes, por </w:t>
      </w:r>
      <w:r>
        <w:rPr>
          <w:rFonts w:ascii="Arial" w:eastAsia="Arial" w:hAnsi="Arial" w:cs="Arial"/>
          <w:sz w:val="22"/>
          <w:szCs w:val="22"/>
        </w:rPr>
        <w:t xml:space="preserve">medio de la Dirección </w:t>
      </w:r>
      <w:r>
        <w:rPr>
          <w:rFonts w:ascii="Arial" w:eastAsia="Arial" w:hAnsi="Arial" w:cs="Arial"/>
          <w:sz w:val="22"/>
          <w:szCs w:val="22"/>
        </w:rPr>
        <w:lastRenderedPageBreak/>
        <w:t xml:space="preserve">General del Deporte y la Recreación. </w:t>
      </w:r>
      <w:r>
        <w:rPr>
          <w:rFonts w:ascii="Arial" w:eastAsia="Arial" w:hAnsi="Arial" w:cs="Arial"/>
          <w:b/>
          <w:sz w:val="22"/>
          <w:szCs w:val="22"/>
          <w:u w:val="single"/>
        </w:rPr>
        <w:t>SEGUNDA</w:t>
      </w:r>
      <w:r>
        <w:rPr>
          <w:rFonts w:ascii="Arial" w:eastAsia="Arial" w:hAnsi="Arial" w:cs="Arial"/>
          <w:b/>
          <w:sz w:val="22"/>
          <w:szCs w:val="22"/>
        </w:rPr>
        <w:t>: OBJETO DEL CONVENIO.</w:t>
      </w:r>
      <w:r>
        <w:rPr>
          <w:rFonts w:ascii="Arial" w:eastAsia="Arial" w:hAnsi="Arial" w:cs="Arial"/>
          <w:sz w:val="22"/>
          <w:szCs w:val="22"/>
        </w:rPr>
        <w:t xml:space="preserve"> El presente Convenio tiene por objeto establecer los términos bajo los cuales </w:t>
      </w:r>
      <w:r>
        <w:rPr>
          <w:rFonts w:ascii="Arial" w:eastAsia="Arial" w:hAnsi="Arial" w:cs="Arial"/>
          <w:b/>
          <w:color w:val="000000"/>
          <w:sz w:val="22"/>
          <w:szCs w:val="22"/>
        </w:rPr>
        <w:t>“EL MINISTERIO”</w:t>
      </w:r>
      <w:r>
        <w:rPr>
          <w:rFonts w:ascii="Arial" w:eastAsia="Arial" w:hAnsi="Arial" w:cs="Arial"/>
          <w:sz w:val="22"/>
          <w:szCs w:val="22"/>
        </w:rPr>
        <w:t xml:space="preserve"> autoriza a </w:t>
      </w:r>
      <w:r>
        <w:rPr>
          <w:rFonts w:ascii="Arial" w:eastAsia="Arial" w:hAnsi="Arial" w:cs="Arial"/>
          <w:b/>
          <w:color w:val="000000"/>
          <w:sz w:val="22"/>
          <w:szCs w:val="22"/>
        </w:rPr>
        <w:t>“EL IGM”</w:t>
      </w:r>
      <w:r>
        <w:rPr>
          <w:rFonts w:ascii="Arial" w:eastAsia="Arial" w:hAnsi="Arial" w:cs="Arial"/>
          <w:sz w:val="22"/>
          <w:szCs w:val="22"/>
        </w:rPr>
        <w:t>, el uso de las instalaciones del Centro Deportivo y R</w:t>
      </w:r>
      <w:r>
        <w:rPr>
          <w:rFonts w:ascii="Arial" w:eastAsia="Arial" w:hAnsi="Arial" w:cs="Arial"/>
          <w:sz w:val="22"/>
          <w:szCs w:val="22"/>
        </w:rPr>
        <w:t>ecreativo Parque Erick Bernabé Barrondo García, con la finalidad de llevar esparcimiento y recreación por medio de la actividad física y coadyuvar con el Plan Retorno al Hogar, implementado por el Gobierno de Guatemala a través de “</w:t>
      </w:r>
      <w:r>
        <w:rPr>
          <w:rFonts w:ascii="Arial" w:eastAsia="Arial" w:hAnsi="Arial" w:cs="Arial"/>
          <w:b/>
          <w:sz w:val="22"/>
          <w:szCs w:val="22"/>
        </w:rPr>
        <w:t xml:space="preserve">EL IGM”, </w:t>
      </w:r>
      <w:r>
        <w:rPr>
          <w:rFonts w:ascii="Arial" w:eastAsia="Arial" w:hAnsi="Arial" w:cs="Arial"/>
          <w:sz w:val="22"/>
          <w:szCs w:val="22"/>
        </w:rPr>
        <w:t>el cual consist</w:t>
      </w:r>
      <w:r>
        <w:rPr>
          <w:rFonts w:ascii="Arial" w:eastAsia="Arial" w:hAnsi="Arial" w:cs="Arial"/>
          <w:sz w:val="22"/>
          <w:szCs w:val="22"/>
        </w:rPr>
        <w:t xml:space="preserve">e en tres fases:  </w:t>
      </w:r>
      <w:r>
        <w:rPr>
          <w:rFonts w:ascii="Arial" w:eastAsia="Arial" w:hAnsi="Arial" w:cs="Arial"/>
          <w:b/>
          <w:sz w:val="22"/>
          <w:szCs w:val="22"/>
        </w:rPr>
        <w:t>fase uno</w:t>
      </w:r>
      <w:r>
        <w:rPr>
          <w:rFonts w:ascii="Arial" w:eastAsia="Arial" w:hAnsi="Arial" w:cs="Arial"/>
          <w:sz w:val="22"/>
          <w:szCs w:val="22"/>
        </w:rPr>
        <w:t xml:space="preserve">: Cerca de ti. Atención Consular; </w:t>
      </w:r>
      <w:r>
        <w:rPr>
          <w:rFonts w:ascii="Arial" w:eastAsia="Arial" w:hAnsi="Arial" w:cs="Arial"/>
          <w:b/>
          <w:sz w:val="22"/>
          <w:szCs w:val="22"/>
        </w:rPr>
        <w:t>Fase dos</w:t>
      </w:r>
      <w:r>
        <w:rPr>
          <w:rFonts w:ascii="Arial" w:eastAsia="Arial" w:hAnsi="Arial" w:cs="Arial"/>
          <w:sz w:val="22"/>
          <w:szCs w:val="22"/>
        </w:rPr>
        <w:t xml:space="preserve">: Regreso Digno. Atención humanitaria; </w:t>
      </w:r>
      <w:r>
        <w:rPr>
          <w:rFonts w:ascii="Arial" w:eastAsia="Arial" w:hAnsi="Arial" w:cs="Arial"/>
          <w:b/>
          <w:sz w:val="22"/>
          <w:szCs w:val="22"/>
        </w:rPr>
        <w:t>Fase tres</w:t>
      </w:r>
      <w:r>
        <w:rPr>
          <w:rFonts w:ascii="Arial" w:eastAsia="Arial" w:hAnsi="Arial" w:cs="Arial"/>
          <w:sz w:val="22"/>
          <w:szCs w:val="22"/>
        </w:rPr>
        <w:t xml:space="preserve">: Nuevas Oportunidades, Intermediación y derivación a programas estatales, con diálogo comunitario para el desarrollo. </w:t>
      </w:r>
      <w:r>
        <w:rPr>
          <w:rFonts w:ascii="Arial" w:eastAsia="Arial" w:hAnsi="Arial" w:cs="Arial"/>
          <w:b/>
          <w:sz w:val="22"/>
          <w:szCs w:val="22"/>
          <w:u w:val="single"/>
        </w:rPr>
        <w:t>TERCERA:</w:t>
      </w:r>
      <w:r>
        <w:rPr>
          <w:rFonts w:ascii="Arial" w:eastAsia="Arial" w:hAnsi="Arial" w:cs="Arial"/>
          <w:b/>
          <w:sz w:val="22"/>
          <w:szCs w:val="22"/>
        </w:rPr>
        <w:t xml:space="preserve"> </w:t>
      </w:r>
      <w:r>
        <w:rPr>
          <w:rFonts w:ascii="Arial" w:eastAsia="Arial" w:hAnsi="Arial" w:cs="Arial"/>
          <w:b/>
          <w:color w:val="000000"/>
          <w:sz w:val="22"/>
          <w:szCs w:val="22"/>
        </w:rPr>
        <w:t>OBLIGACIONES</w:t>
      </w:r>
      <w:r>
        <w:rPr>
          <w:rFonts w:ascii="Arial" w:eastAsia="Arial" w:hAnsi="Arial" w:cs="Arial"/>
          <w:b/>
          <w:color w:val="000000"/>
          <w:sz w:val="22"/>
          <w:szCs w:val="22"/>
        </w:rPr>
        <w:t xml:space="preserve"> DE LAS PARTES. 1)OBLIGACIONES DE “EL MINISTERIO”</w:t>
      </w:r>
      <w:r>
        <w:rPr>
          <w:rFonts w:ascii="Arial" w:eastAsia="Arial" w:hAnsi="Arial" w:cs="Arial"/>
          <w:color w:val="000000"/>
          <w:sz w:val="22"/>
          <w:szCs w:val="22"/>
        </w:rPr>
        <w:t xml:space="preserve">  se compromete a cumplir con las siguientes obligaciones: </w:t>
      </w:r>
      <w:r>
        <w:rPr>
          <w:rFonts w:ascii="Arial" w:eastAsia="Arial" w:hAnsi="Arial" w:cs="Arial"/>
          <w:b/>
          <w:color w:val="000000"/>
          <w:sz w:val="22"/>
          <w:szCs w:val="22"/>
        </w:rPr>
        <w:t xml:space="preserve">a) </w:t>
      </w:r>
      <w:r>
        <w:rPr>
          <w:rFonts w:ascii="Arial" w:eastAsia="Arial" w:hAnsi="Arial" w:cs="Arial"/>
          <w:sz w:val="22"/>
          <w:szCs w:val="22"/>
        </w:rPr>
        <w:t xml:space="preserve">Facilitar y autorizar el uso de las instalaciones del Polideportivo para el Deporte Adaptado -SUM-, área de resguardo, parqueo número siete (7), </w:t>
      </w:r>
      <w:r>
        <w:rPr>
          <w:rFonts w:ascii="Arial" w:eastAsia="Arial" w:hAnsi="Arial" w:cs="Arial"/>
          <w:sz w:val="22"/>
          <w:szCs w:val="22"/>
        </w:rPr>
        <w:t>canchas de cemento aledañas al Polideportivo para el Deporte Adaptado -SUM-, servicios sanitarios aledaños al Polideportivo para el Deporte Adaptado -SUM- y área de pérgola de ajedrez; todos ubicados dentro del Centro Deportivo y Recreativo Parque Erick Be</w:t>
      </w:r>
      <w:r>
        <w:rPr>
          <w:rFonts w:ascii="Arial" w:eastAsia="Arial" w:hAnsi="Arial" w:cs="Arial"/>
          <w:sz w:val="22"/>
          <w:szCs w:val="22"/>
        </w:rPr>
        <w:t xml:space="preserve">rnabé Barrondo García, a </w:t>
      </w:r>
      <w:r>
        <w:rPr>
          <w:rFonts w:ascii="Arial" w:eastAsia="Arial" w:hAnsi="Arial" w:cs="Arial"/>
          <w:color w:val="000000"/>
          <w:sz w:val="22"/>
          <w:szCs w:val="22"/>
        </w:rPr>
        <w:t>“EL  IGM”</w:t>
      </w:r>
      <w:r>
        <w:rPr>
          <w:rFonts w:ascii="Arial" w:eastAsia="Arial" w:hAnsi="Arial" w:cs="Arial"/>
          <w:sz w:val="22"/>
          <w:szCs w:val="22"/>
        </w:rPr>
        <w:t>, para el desarrollo de la segunda fase del Plan Retorno al Hogar que consiste en garantizar un retorno digno mediante la atención humanitaria para personas guatemaltecas migrantes retornadas; para el efecto, la entrega de</w:t>
      </w:r>
      <w:r>
        <w:rPr>
          <w:rFonts w:ascii="Arial" w:eastAsia="Arial" w:hAnsi="Arial" w:cs="Arial"/>
          <w:sz w:val="22"/>
          <w:szCs w:val="22"/>
        </w:rPr>
        <w:t xml:space="preserve"> dichas instalaciones se documentará mediante Acta Administrativa, debiendo </w:t>
      </w:r>
      <w:r>
        <w:rPr>
          <w:rFonts w:ascii="Arial" w:eastAsia="Arial" w:hAnsi="Arial" w:cs="Arial"/>
          <w:color w:val="000000"/>
          <w:sz w:val="22"/>
          <w:szCs w:val="22"/>
        </w:rPr>
        <w:t>“EL IGM”</w:t>
      </w:r>
      <w:r>
        <w:rPr>
          <w:rFonts w:ascii="Arial" w:eastAsia="Arial" w:hAnsi="Arial" w:cs="Arial"/>
          <w:sz w:val="22"/>
          <w:szCs w:val="22"/>
        </w:rPr>
        <w:t xml:space="preserve">, designar e identificar previamente a las personas que intervendrán en dicha entrega; </w:t>
      </w:r>
      <w:r>
        <w:rPr>
          <w:rFonts w:ascii="Arial" w:eastAsia="Arial" w:hAnsi="Arial" w:cs="Arial"/>
          <w:b/>
          <w:color w:val="000000"/>
          <w:sz w:val="22"/>
          <w:szCs w:val="22"/>
        </w:rPr>
        <w:t xml:space="preserve">b) </w:t>
      </w:r>
      <w:r>
        <w:rPr>
          <w:rFonts w:ascii="Arial" w:eastAsia="Arial" w:hAnsi="Arial" w:cs="Arial"/>
          <w:sz w:val="22"/>
          <w:szCs w:val="22"/>
        </w:rPr>
        <w:t>Realizar los pagos de los servicios básicos, que se generen por el uso que realice</w:t>
      </w:r>
      <w:r>
        <w:rPr>
          <w:rFonts w:ascii="Arial" w:eastAsia="Arial" w:hAnsi="Arial" w:cs="Arial"/>
          <w:sz w:val="22"/>
          <w:szCs w:val="22"/>
        </w:rPr>
        <w:t xml:space="preserve"> </w:t>
      </w:r>
      <w:r>
        <w:rPr>
          <w:rFonts w:ascii="Arial" w:eastAsia="Arial" w:hAnsi="Arial" w:cs="Arial"/>
          <w:color w:val="000000"/>
          <w:sz w:val="22"/>
          <w:szCs w:val="22"/>
        </w:rPr>
        <w:t>“EL IGM”</w:t>
      </w:r>
      <w:r>
        <w:rPr>
          <w:rFonts w:ascii="Arial" w:eastAsia="Arial" w:hAnsi="Arial" w:cs="Arial"/>
          <w:sz w:val="22"/>
          <w:szCs w:val="22"/>
        </w:rPr>
        <w:t xml:space="preserve"> de las instalaciones del Centro Deportivo y Recreativo Parque Erick Bernabé Barrondo García; </w:t>
      </w:r>
      <w:r>
        <w:rPr>
          <w:rFonts w:ascii="Arial" w:eastAsia="Arial" w:hAnsi="Arial" w:cs="Arial"/>
          <w:b/>
          <w:sz w:val="22"/>
          <w:szCs w:val="22"/>
        </w:rPr>
        <w:t>c)</w:t>
      </w:r>
      <w:r>
        <w:rPr>
          <w:rFonts w:ascii="Arial" w:eastAsia="Arial" w:hAnsi="Arial" w:cs="Arial"/>
          <w:sz w:val="22"/>
          <w:szCs w:val="22"/>
        </w:rPr>
        <w:t xml:space="preserve"> Realizar  servicio de mantenimiento </w:t>
      </w:r>
      <w:r>
        <w:rPr>
          <w:rFonts w:ascii="Arial" w:eastAsia="Arial" w:hAnsi="Arial" w:cs="Arial"/>
          <w:b/>
          <w:sz w:val="22"/>
          <w:szCs w:val="22"/>
        </w:rPr>
        <w:t xml:space="preserve"> </w:t>
      </w:r>
      <w:r>
        <w:rPr>
          <w:rFonts w:ascii="Arial" w:eastAsia="Arial" w:hAnsi="Arial" w:cs="Arial"/>
          <w:sz w:val="22"/>
          <w:szCs w:val="22"/>
        </w:rPr>
        <w:t>en las áreas dadas en uso de las instalaciones del Centro Deportivo y Recreativo Parque Erick Bernabé Barrondo Ga</w:t>
      </w:r>
      <w:r>
        <w:rPr>
          <w:rFonts w:ascii="Arial" w:eastAsia="Arial" w:hAnsi="Arial" w:cs="Arial"/>
          <w:sz w:val="22"/>
          <w:szCs w:val="22"/>
        </w:rPr>
        <w:t xml:space="preserve">rcía, a </w:t>
      </w:r>
      <w:r>
        <w:rPr>
          <w:rFonts w:ascii="Arial" w:eastAsia="Arial" w:hAnsi="Arial" w:cs="Arial"/>
          <w:color w:val="000000"/>
          <w:sz w:val="22"/>
          <w:szCs w:val="22"/>
        </w:rPr>
        <w:t>“EL IGM”;</w:t>
      </w:r>
      <w:r>
        <w:rPr>
          <w:rFonts w:ascii="Arial" w:eastAsia="Arial" w:hAnsi="Arial" w:cs="Arial"/>
          <w:sz w:val="22"/>
          <w:szCs w:val="22"/>
        </w:rPr>
        <w:t xml:space="preserve"> </w:t>
      </w:r>
      <w:r>
        <w:rPr>
          <w:rFonts w:ascii="Arial" w:eastAsia="Arial" w:hAnsi="Arial" w:cs="Arial"/>
          <w:b/>
          <w:sz w:val="22"/>
          <w:szCs w:val="22"/>
        </w:rPr>
        <w:t>d</w:t>
      </w:r>
      <w:r>
        <w:rPr>
          <w:rFonts w:ascii="Arial" w:eastAsia="Arial" w:hAnsi="Arial" w:cs="Arial"/>
          <w:b/>
          <w:color w:val="000000"/>
          <w:sz w:val="22"/>
          <w:szCs w:val="22"/>
        </w:rPr>
        <w:t xml:space="preserve">) </w:t>
      </w:r>
      <w:r>
        <w:rPr>
          <w:rFonts w:ascii="Arial" w:eastAsia="Arial" w:hAnsi="Arial" w:cs="Arial"/>
          <w:sz w:val="22"/>
          <w:szCs w:val="22"/>
        </w:rPr>
        <w:t>Instalar iluminación adecuada para áreas aledañas al Polideportivo para deporte adaptado -SUM-;</w:t>
      </w:r>
      <w:r>
        <w:rPr>
          <w:rFonts w:ascii="Arial" w:eastAsia="Arial" w:hAnsi="Arial" w:cs="Arial"/>
          <w:color w:val="000000"/>
          <w:sz w:val="22"/>
          <w:szCs w:val="22"/>
        </w:rPr>
        <w:t xml:space="preserve"> </w:t>
      </w:r>
      <w:r>
        <w:rPr>
          <w:rFonts w:ascii="Arial" w:eastAsia="Arial" w:hAnsi="Arial" w:cs="Arial"/>
          <w:b/>
          <w:sz w:val="22"/>
          <w:szCs w:val="22"/>
        </w:rPr>
        <w:t>e</w:t>
      </w:r>
      <w:r>
        <w:rPr>
          <w:rFonts w:ascii="Arial" w:eastAsia="Arial" w:hAnsi="Arial" w:cs="Arial"/>
          <w:b/>
          <w:color w:val="000000"/>
          <w:sz w:val="22"/>
          <w:szCs w:val="22"/>
        </w:rPr>
        <w:t xml:space="preserve">) </w:t>
      </w:r>
      <w:r>
        <w:rPr>
          <w:rFonts w:ascii="Arial" w:eastAsia="Arial" w:hAnsi="Arial" w:cs="Arial"/>
          <w:color w:val="000000"/>
          <w:sz w:val="22"/>
          <w:szCs w:val="22"/>
        </w:rPr>
        <w:t xml:space="preserve">Colocar una alfombra antideslizante  para la protección de duela del Polideportivo para el deporte adaptado -SUM-; </w:t>
      </w:r>
      <w:r>
        <w:rPr>
          <w:rFonts w:ascii="Arial" w:eastAsia="Arial" w:hAnsi="Arial" w:cs="Arial"/>
          <w:b/>
          <w:sz w:val="22"/>
          <w:szCs w:val="22"/>
        </w:rPr>
        <w:t>f</w:t>
      </w:r>
      <w:r>
        <w:rPr>
          <w:rFonts w:ascii="Arial" w:eastAsia="Arial" w:hAnsi="Arial" w:cs="Arial"/>
          <w:b/>
          <w:color w:val="000000"/>
          <w:sz w:val="22"/>
          <w:szCs w:val="22"/>
        </w:rPr>
        <w:t xml:space="preserve">) </w:t>
      </w:r>
      <w:r>
        <w:rPr>
          <w:rFonts w:ascii="Arial" w:eastAsia="Arial" w:hAnsi="Arial" w:cs="Arial"/>
          <w:color w:val="000000"/>
          <w:sz w:val="22"/>
          <w:szCs w:val="22"/>
        </w:rPr>
        <w:t>Adaptar las duchas</w:t>
      </w:r>
      <w:r>
        <w:rPr>
          <w:rFonts w:ascii="Arial" w:eastAsia="Arial" w:hAnsi="Arial" w:cs="Arial"/>
          <w:color w:val="000000"/>
          <w:sz w:val="22"/>
          <w:szCs w:val="22"/>
        </w:rPr>
        <w:t xml:space="preserve"> con calentadores de agua para el Polideportivo para el deporte adaptado -SUM-; </w:t>
      </w:r>
      <w:r>
        <w:rPr>
          <w:rFonts w:ascii="Arial" w:eastAsia="Arial" w:hAnsi="Arial" w:cs="Arial"/>
          <w:b/>
          <w:sz w:val="22"/>
          <w:szCs w:val="22"/>
        </w:rPr>
        <w:t>g</w:t>
      </w:r>
      <w:r>
        <w:rPr>
          <w:rFonts w:ascii="Arial" w:eastAsia="Arial" w:hAnsi="Arial" w:cs="Arial"/>
          <w:b/>
          <w:color w:val="000000"/>
          <w:sz w:val="22"/>
          <w:szCs w:val="22"/>
        </w:rPr>
        <w:t xml:space="preserve">) </w:t>
      </w:r>
      <w:r>
        <w:rPr>
          <w:rFonts w:ascii="Arial" w:eastAsia="Arial" w:hAnsi="Arial" w:cs="Arial"/>
          <w:color w:val="000000"/>
          <w:sz w:val="22"/>
          <w:szCs w:val="22"/>
        </w:rPr>
        <w:t xml:space="preserve">Proporcionar a “EL IGM” plantas para decoración del Polideportivo para el deporte adaptado -SUM-; </w:t>
      </w:r>
      <w:r>
        <w:rPr>
          <w:rFonts w:ascii="Arial" w:eastAsia="Arial" w:hAnsi="Arial" w:cs="Arial"/>
          <w:b/>
          <w:sz w:val="22"/>
          <w:szCs w:val="22"/>
        </w:rPr>
        <w:t>h</w:t>
      </w:r>
      <w:r>
        <w:rPr>
          <w:rFonts w:ascii="Arial" w:eastAsia="Arial" w:hAnsi="Arial" w:cs="Arial"/>
          <w:b/>
          <w:color w:val="000000"/>
          <w:sz w:val="22"/>
          <w:szCs w:val="22"/>
        </w:rPr>
        <w:t xml:space="preserve">) </w:t>
      </w:r>
      <w:r>
        <w:rPr>
          <w:rFonts w:ascii="Arial" w:eastAsia="Arial" w:hAnsi="Arial" w:cs="Arial"/>
          <w:color w:val="000000"/>
          <w:sz w:val="22"/>
          <w:szCs w:val="22"/>
        </w:rPr>
        <w:t xml:space="preserve">Proporcionar bebederos para consumo de agua potable; </w:t>
      </w:r>
      <w:r>
        <w:rPr>
          <w:rFonts w:ascii="Arial" w:eastAsia="Arial" w:hAnsi="Arial" w:cs="Arial"/>
          <w:b/>
          <w:sz w:val="22"/>
          <w:szCs w:val="22"/>
        </w:rPr>
        <w:t>i</w:t>
      </w:r>
      <w:r>
        <w:rPr>
          <w:rFonts w:ascii="Arial" w:eastAsia="Arial" w:hAnsi="Arial" w:cs="Arial"/>
          <w:b/>
          <w:color w:val="000000"/>
          <w:sz w:val="22"/>
          <w:szCs w:val="22"/>
        </w:rPr>
        <w:t xml:space="preserve">) </w:t>
      </w:r>
      <w:r>
        <w:rPr>
          <w:rFonts w:ascii="Arial" w:eastAsia="Arial" w:hAnsi="Arial" w:cs="Arial"/>
          <w:color w:val="000000"/>
          <w:sz w:val="22"/>
          <w:szCs w:val="22"/>
        </w:rPr>
        <w:t xml:space="preserve">Proveer cuatro (4) toldos; y, </w:t>
      </w:r>
      <w:r>
        <w:rPr>
          <w:rFonts w:ascii="Arial" w:eastAsia="Arial" w:hAnsi="Arial" w:cs="Arial"/>
          <w:b/>
          <w:sz w:val="22"/>
          <w:szCs w:val="22"/>
        </w:rPr>
        <w:t>j</w:t>
      </w:r>
      <w:r>
        <w:rPr>
          <w:rFonts w:ascii="Arial" w:eastAsia="Arial" w:hAnsi="Arial" w:cs="Arial"/>
          <w:b/>
          <w:color w:val="000000"/>
          <w:sz w:val="22"/>
          <w:szCs w:val="22"/>
        </w:rPr>
        <w:t xml:space="preserve">) </w:t>
      </w:r>
      <w:r>
        <w:rPr>
          <w:rFonts w:ascii="Arial" w:eastAsia="Arial" w:hAnsi="Arial" w:cs="Arial"/>
          <w:sz w:val="22"/>
          <w:szCs w:val="22"/>
        </w:rPr>
        <w:t xml:space="preserve">Designar a través de la Dirección General del Deporte y la Recreación del Viceministerio del Deporte y la Recreación, a las personas (titular y suplente) que servirán de enlace con </w:t>
      </w:r>
      <w:r>
        <w:rPr>
          <w:rFonts w:ascii="Arial" w:eastAsia="Arial" w:hAnsi="Arial" w:cs="Arial"/>
          <w:color w:val="000000"/>
          <w:sz w:val="22"/>
          <w:szCs w:val="22"/>
        </w:rPr>
        <w:t>“EL IGM”</w:t>
      </w:r>
      <w:r>
        <w:rPr>
          <w:rFonts w:ascii="Arial" w:eastAsia="Arial" w:hAnsi="Arial" w:cs="Arial"/>
          <w:sz w:val="22"/>
          <w:szCs w:val="22"/>
        </w:rPr>
        <w:t>, en el Centro Deportivo y Recreat</w:t>
      </w:r>
      <w:r>
        <w:rPr>
          <w:rFonts w:ascii="Arial" w:eastAsia="Arial" w:hAnsi="Arial" w:cs="Arial"/>
          <w:sz w:val="22"/>
          <w:szCs w:val="22"/>
        </w:rPr>
        <w:t xml:space="preserve">ivo Parque Erick Bernabé Barrondo García, quienes tendrán la función de verificar el cumplimiento de las disposiciones del presente Convenio. Para tal efecto </w:t>
      </w:r>
      <w:r>
        <w:rPr>
          <w:rFonts w:ascii="Arial" w:eastAsia="Arial" w:hAnsi="Arial" w:cs="Arial"/>
          <w:b/>
          <w:sz w:val="22"/>
          <w:szCs w:val="22"/>
        </w:rPr>
        <w:t>“EL MINISTERIO”</w:t>
      </w:r>
      <w:r>
        <w:rPr>
          <w:rFonts w:ascii="Arial" w:eastAsia="Arial" w:hAnsi="Arial" w:cs="Arial"/>
          <w:sz w:val="22"/>
          <w:szCs w:val="22"/>
        </w:rPr>
        <w:t xml:space="preserve"> designa, para la realización de dicha función, al </w:t>
      </w:r>
      <w:proofErr w:type="gramStart"/>
      <w:r>
        <w:rPr>
          <w:rFonts w:ascii="Arial" w:eastAsia="Arial" w:hAnsi="Arial" w:cs="Arial"/>
          <w:sz w:val="22"/>
          <w:szCs w:val="22"/>
        </w:rPr>
        <w:t>Jefe</w:t>
      </w:r>
      <w:proofErr w:type="gramEnd"/>
      <w:r>
        <w:rPr>
          <w:rFonts w:ascii="Arial" w:eastAsia="Arial" w:hAnsi="Arial" w:cs="Arial"/>
          <w:sz w:val="22"/>
          <w:szCs w:val="22"/>
        </w:rPr>
        <w:t xml:space="preserve"> del Centro Deportivo y Recr</w:t>
      </w:r>
      <w:r>
        <w:rPr>
          <w:rFonts w:ascii="Arial" w:eastAsia="Arial" w:hAnsi="Arial" w:cs="Arial"/>
          <w:sz w:val="22"/>
          <w:szCs w:val="22"/>
        </w:rPr>
        <w:t xml:space="preserve">eativo Parque Erick Bernabé Barrondo García. </w:t>
      </w:r>
      <w:r>
        <w:rPr>
          <w:rFonts w:ascii="Arial" w:eastAsia="Arial" w:hAnsi="Arial" w:cs="Arial"/>
          <w:b/>
          <w:color w:val="000000"/>
          <w:sz w:val="22"/>
          <w:szCs w:val="22"/>
        </w:rPr>
        <w:t xml:space="preserve">2) OBLIGACIONES DE “EL </w:t>
      </w:r>
      <w:r>
        <w:rPr>
          <w:rFonts w:ascii="Arial" w:eastAsia="Arial" w:hAnsi="Arial" w:cs="Arial"/>
          <w:b/>
          <w:color w:val="000000"/>
          <w:sz w:val="22"/>
          <w:szCs w:val="22"/>
        </w:rPr>
        <w:lastRenderedPageBreak/>
        <w:t>IGM”</w:t>
      </w:r>
      <w:r>
        <w:rPr>
          <w:rFonts w:ascii="Arial" w:eastAsia="Arial" w:hAnsi="Arial" w:cs="Arial"/>
          <w:color w:val="000000"/>
          <w:sz w:val="22"/>
          <w:szCs w:val="22"/>
        </w:rPr>
        <w:t xml:space="preserve">  se compromete a cumplir con las siguientes obligaciones: </w:t>
      </w:r>
      <w:r>
        <w:rPr>
          <w:rFonts w:ascii="Arial" w:eastAsia="Arial" w:hAnsi="Arial" w:cs="Arial"/>
          <w:b/>
          <w:color w:val="000000"/>
          <w:sz w:val="22"/>
          <w:szCs w:val="22"/>
        </w:rPr>
        <w:t xml:space="preserve">a) </w:t>
      </w:r>
      <w:r>
        <w:rPr>
          <w:rFonts w:ascii="Arial" w:eastAsia="Arial" w:hAnsi="Arial" w:cs="Arial"/>
          <w:color w:val="000000"/>
          <w:sz w:val="22"/>
          <w:szCs w:val="22"/>
        </w:rPr>
        <w:t xml:space="preserve">Crear perímetro con malla galvanizada alrededor del espacio asignado; </w:t>
      </w:r>
      <w:r>
        <w:rPr>
          <w:rFonts w:ascii="Arial" w:eastAsia="Arial" w:hAnsi="Arial" w:cs="Arial"/>
          <w:b/>
          <w:color w:val="000000"/>
          <w:sz w:val="22"/>
          <w:szCs w:val="22"/>
        </w:rPr>
        <w:t xml:space="preserve">b) </w:t>
      </w:r>
      <w:r>
        <w:rPr>
          <w:rFonts w:ascii="Arial" w:eastAsia="Arial" w:hAnsi="Arial" w:cs="Arial"/>
          <w:color w:val="000000"/>
          <w:sz w:val="22"/>
          <w:szCs w:val="22"/>
        </w:rPr>
        <w:t>Proveer de iluminación nocturna adecuada en el in</w:t>
      </w:r>
      <w:r>
        <w:rPr>
          <w:rFonts w:ascii="Arial" w:eastAsia="Arial" w:hAnsi="Arial" w:cs="Arial"/>
          <w:color w:val="000000"/>
          <w:sz w:val="22"/>
          <w:szCs w:val="22"/>
        </w:rPr>
        <w:t xml:space="preserve">terior del Polideportivo para deporte adaptado -SUM- el cual </w:t>
      </w:r>
      <w:proofErr w:type="spellStart"/>
      <w:r>
        <w:rPr>
          <w:rFonts w:ascii="Arial" w:eastAsia="Arial" w:hAnsi="Arial" w:cs="Arial"/>
          <w:color w:val="000000"/>
          <w:sz w:val="22"/>
          <w:szCs w:val="22"/>
        </w:rPr>
        <w:t>sirvirá</w:t>
      </w:r>
      <w:proofErr w:type="spellEnd"/>
      <w:r>
        <w:rPr>
          <w:rFonts w:ascii="Arial" w:eastAsia="Arial" w:hAnsi="Arial" w:cs="Arial"/>
          <w:color w:val="000000"/>
          <w:sz w:val="22"/>
          <w:szCs w:val="22"/>
        </w:rPr>
        <w:t xml:space="preserve"> para guiar a los sanitarios; </w:t>
      </w:r>
      <w:r>
        <w:rPr>
          <w:rFonts w:ascii="Arial" w:eastAsia="Arial" w:hAnsi="Arial" w:cs="Arial"/>
          <w:b/>
          <w:color w:val="000000"/>
          <w:sz w:val="22"/>
          <w:szCs w:val="22"/>
        </w:rPr>
        <w:t xml:space="preserve">c) </w:t>
      </w:r>
      <w:r>
        <w:rPr>
          <w:rFonts w:ascii="Arial" w:eastAsia="Arial" w:hAnsi="Arial" w:cs="Arial"/>
          <w:color w:val="000000"/>
          <w:sz w:val="22"/>
          <w:szCs w:val="22"/>
        </w:rPr>
        <w:t xml:space="preserve">Gestionar la presencia policial las veinticuatro (24) horas del día durante los siete (7) días de la semana; </w:t>
      </w:r>
      <w:r>
        <w:rPr>
          <w:rFonts w:ascii="Arial" w:eastAsia="Arial" w:hAnsi="Arial" w:cs="Arial"/>
          <w:b/>
          <w:color w:val="000000"/>
          <w:sz w:val="22"/>
          <w:szCs w:val="22"/>
        </w:rPr>
        <w:t xml:space="preserve">d) </w:t>
      </w:r>
      <w:r>
        <w:rPr>
          <w:rFonts w:ascii="Arial" w:eastAsia="Arial" w:hAnsi="Arial" w:cs="Arial"/>
          <w:color w:val="000000"/>
          <w:sz w:val="22"/>
          <w:szCs w:val="22"/>
        </w:rPr>
        <w:t xml:space="preserve">Asignar diez (10) personas para el control </w:t>
      </w:r>
      <w:r>
        <w:rPr>
          <w:rFonts w:ascii="Arial" w:eastAsia="Arial" w:hAnsi="Arial" w:cs="Arial"/>
          <w:color w:val="000000"/>
          <w:sz w:val="22"/>
          <w:szCs w:val="22"/>
        </w:rPr>
        <w:t xml:space="preserve">(operativo y administrativo); </w:t>
      </w:r>
      <w:r>
        <w:rPr>
          <w:rFonts w:ascii="Arial" w:eastAsia="Arial" w:hAnsi="Arial" w:cs="Arial"/>
          <w:b/>
          <w:color w:val="000000"/>
          <w:sz w:val="22"/>
          <w:szCs w:val="22"/>
        </w:rPr>
        <w:t xml:space="preserve">e) </w:t>
      </w:r>
      <w:r>
        <w:rPr>
          <w:rFonts w:ascii="Arial" w:eastAsia="Arial" w:hAnsi="Arial" w:cs="Arial"/>
          <w:color w:val="000000"/>
          <w:sz w:val="22"/>
          <w:szCs w:val="22"/>
        </w:rPr>
        <w:t>Asignar personal de limpieza para mantener la higiene y un ambiente adecuado, así como p</w:t>
      </w:r>
      <w:r>
        <w:rPr>
          <w:rFonts w:ascii="Arial" w:eastAsia="Arial" w:hAnsi="Arial" w:cs="Arial"/>
          <w:sz w:val="22"/>
          <w:szCs w:val="22"/>
        </w:rPr>
        <w:t>roporcionar los productos y utensilios necesarios para la limpieza, en las áreas dadas en uso de las instalaciones del Centro Deportivo</w:t>
      </w:r>
      <w:r>
        <w:rPr>
          <w:rFonts w:ascii="Arial" w:eastAsia="Arial" w:hAnsi="Arial" w:cs="Arial"/>
          <w:sz w:val="22"/>
          <w:szCs w:val="22"/>
        </w:rPr>
        <w:t xml:space="preserve"> y Recreativo Parque Erick Bernabé Barrondo García a </w:t>
      </w:r>
      <w:r>
        <w:rPr>
          <w:rFonts w:ascii="Arial" w:eastAsia="Arial" w:hAnsi="Arial" w:cs="Arial"/>
          <w:b/>
          <w:color w:val="000000"/>
          <w:sz w:val="22"/>
          <w:szCs w:val="22"/>
        </w:rPr>
        <w:t>“EL IGM”</w:t>
      </w:r>
      <w:r>
        <w:rPr>
          <w:rFonts w:ascii="Arial" w:eastAsia="Arial" w:hAnsi="Arial" w:cs="Arial"/>
          <w:sz w:val="22"/>
          <w:szCs w:val="22"/>
        </w:rPr>
        <w:t xml:space="preserve">; </w:t>
      </w:r>
      <w:r>
        <w:rPr>
          <w:rFonts w:ascii="Arial" w:eastAsia="Arial" w:hAnsi="Arial" w:cs="Arial"/>
          <w:b/>
          <w:sz w:val="22"/>
          <w:szCs w:val="22"/>
        </w:rPr>
        <w:t xml:space="preserve">f) </w:t>
      </w:r>
      <w:r>
        <w:rPr>
          <w:rFonts w:ascii="Arial" w:eastAsia="Arial" w:hAnsi="Arial" w:cs="Arial"/>
          <w:sz w:val="22"/>
          <w:szCs w:val="22"/>
        </w:rPr>
        <w:t>Realizar la desinfección de conformidad con los protocolos sanitarios establecidos para el efecto, en forma periódica y cada vez que consideren necesario, en las áreas dadas en uso de las in</w:t>
      </w:r>
      <w:r>
        <w:rPr>
          <w:rFonts w:ascii="Arial" w:eastAsia="Arial" w:hAnsi="Arial" w:cs="Arial"/>
          <w:sz w:val="22"/>
          <w:szCs w:val="22"/>
        </w:rPr>
        <w:t xml:space="preserve">stalaciones del Centro Deportivo y Recreativo Parque Erick Bernabé Barrondo García; </w:t>
      </w:r>
      <w:r>
        <w:rPr>
          <w:rFonts w:ascii="Arial" w:eastAsia="Arial" w:hAnsi="Arial" w:cs="Arial"/>
          <w:b/>
          <w:sz w:val="22"/>
          <w:szCs w:val="22"/>
        </w:rPr>
        <w:t>g)</w:t>
      </w:r>
      <w:r>
        <w:rPr>
          <w:rFonts w:ascii="Arial" w:eastAsia="Arial" w:hAnsi="Arial" w:cs="Arial"/>
          <w:sz w:val="22"/>
          <w:szCs w:val="22"/>
        </w:rPr>
        <w:t xml:space="preserve"> Cumplir y velar porque las personas que acudan al Centro Deportivo y Recreativo Parque Erick Bernabé Barrondo García, con motivo de la segunda fase del Plan Retorno al H</w:t>
      </w:r>
      <w:r>
        <w:rPr>
          <w:rFonts w:ascii="Arial" w:eastAsia="Arial" w:hAnsi="Arial" w:cs="Arial"/>
          <w:sz w:val="22"/>
          <w:szCs w:val="22"/>
        </w:rPr>
        <w:t>ogar que consiste en r</w:t>
      </w:r>
      <w:r>
        <w:rPr>
          <w:rFonts w:ascii="Arial" w:eastAsia="Arial" w:hAnsi="Arial" w:cs="Arial"/>
          <w:color w:val="000000"/>
          <w:sz w:val="22"/>
          <w:szCs w:val="22"/>
        </w:rPr>
        <w:t>ecibir a los migrantes de manera apropiada</w:t>
      </w:r>
      <w:r>
        <w:rPr>
          <w:rFonts w:ascii="Arial" w:eastAsia="Arial" w:hAnsi="Arial" w:cs="Arial"/>
          <w:sz w:val="22"/>
          <w:szCs w:val="22"/>
        </w:rPr>
        <w:t xml:space="preserve">, cumplan con las medidas sanitarias de carácter nacional establecidas y que a futuro puedan establecerse para el efecto; </w:t>
      </w:r>
      <w:r>
        <w:rPr>
          <w:rFonts w:ascii="Arial" w:eastAsia="Arial" w:hAnsi="Arial" w:cs="Arial"/>
          <w:b/>
          <w:sz w:val="22"/>
          <w:szCs w:val="22"/>
        </w:rPr>
        <w:t>h)</w:t>
      </w:r>
      <w:r>
        <w:rPr>
          <w:rFonts w:ascii="Arial" w:eastAsia="Arial" w:hAnsi="Arial" w:cs="Arial"/>
          <w:sz w:val="22"/>
          <w:szCs w:val="22"/>
        </w:rPr>
        <w:t xml:space="preserve"> Garantizar la implementación de mecanismos de orden y una programac</w:t>
      </w:r>
      <w:r>
        <w:rPr>
          <w:rFonts w:ascii="Arial" w:eastAsia="Arial" w:hAnsi="Arial" w:cs="Arial"/>
          <w:sz w:val="22"/>
          <w:szCs w:val="22"/>
        </w:rPr>
        <w:t>ión adecuada, para evitar que las personas que acudan al Centro Deportivo y Recreativo Parque Erick Bernabé Barrondo García, derivado de la segunda fase del Plan Retorno al Hogar, causen daños a las instalaciones  de dicho Centro, velar por que no haya o c</w:t>
      </w:r>
      <w:r>
        <w:rPr>
          <w:rFonts w:ascii="Arial" w:eastAsia="Arial" w:hAnsi="Arial" w:cs="Arial"/>
          <w:sz w:val="22"/>
          <w:szCs w:val="22"/>
        </w:rPr>
        <w:t xml:space="preserve">onflictos entre la personas del grupo, o con visitantes o personal administrativo del Centro; </w:t>
      </w:r>
      <w:r>
        <w:rPr>
          <w:rFonts w:ascii="Arial" w:eastAsia="Arial" w:hAnsi="Arial" w:cs="Arial"/>
          <w:b/>
          <w:sz w:val="22"/>
          <w:szCs w:val="22"/>
        </w:rPr>
        <w:t>i)</w:t>
      </w:r>
      <w:r>
        <w:rPr>
          <w:rFonts w:ascii="Arial" w:eastAsia="Arial" w:hAnsi="Arial" w:cs="Arial"/>
          <w:sz w:val="22"/>
          <w:szCs w:val="22"/>
        </w:rPr>
        <w:t xml:space="preserve"> Cumplir y velar porque las personas migrantes guatemaltecas que como parte de la Segunda fase del Plan Retorno al Hogar acudan al Centro Deportivo y Recreativo</w:t>
      </w:r>
      <w:r>
        <w:rPr>
          <w:rFonts w:ascii="Arial" w:eastAsia="Arial" w:hAnsi="Arial" w:cs="Arial"/>
          <w:sz w:val="22"/>
          <w:szCs w:val="22"/>
        </w:rPr>
        <w:t xml:space="preserve"> Erick Bernabé Barrondo García y que hagan uso de las instalaciones del mismo fuera de las áreas asignadas, deberán regirse bajo la normativa vigente del Centro Deportivo y no podrán salir ni hacer uso de otras áreas dentro del Centro Deportivo fuera de lo</w:t>
      </w:r>
      <w:r>
        <w:rPr>
          <w:rFonts w:ascii="Arial" w:eastAsia="Arial" w:hAnsi="Arial" w:cs="Arial"/>
          <w:sz w:val="22"/>
          <w:szCs w:val="22"/>
        </w:rPr>
        <w:t xml:space="preserve">s horario s establecidos de atención de cinco a diecisiete horas (de 5:00 a 17:00 horas) así como tampoco se permite el consumo de bebidas </w:t>
      </w:r>
      <w:proofErr w:type="spellStart"/>
      <w:r>
        <w:rPr>
          <w:rFonts w:ascii="Arial" w:eastAsia="Arial" w:hAnsi="Arial" w:cs="Arial"/>
          <w:sz w:val="22"/>
          <w:szCs w:val="22"/>
        </w:rPr>
        <w:t>alcoholicas</w:t>
      </w:r>
      <w:proofErr w:type="spellEnd"/>
      <w:r>
        <w:rPr>
          <w:rFonts w:ascii="Arial" w:eastAsia="Arial" w:hAnsi="Arial" w:cs="Arial"/>
          <w:sz w:val="22"/>
          <w:szCs w:val="22"/>
        </w:rPr>
        <w:t xml:space="preserve">, drogas, tabaco y sustancias ilegales; </w:t>
      </w:r>
      <w:r>
        <w:rPr>
          <w:rFonts w:ascii="Arial" w:eastAsia="Arial" w:hAnsi="Arial" w:cs="Arial"/>
          <w:b/>
          <w:sz w:val="22"/>
          <w:szCs w:val="22"/>
        </w:rPr>
        <w:t xml:space="preserve">j) </w:t>
      </w:r>
      <w:r>
        <w:rPr>
          <w:rFonts w:ascii="Arial" w:eastAsia="Arial" w:hAnsi="Arial" w:cs="Arial"/>
          <w:sz w:val="22"/>
          <w:szCs w:val="22"/>
        </w:rPr>
        <w:t>Proveer la alimentación, así como el mobiliario, equipo y enser</w:t>
      </w:r>
      <w:r>
        <w:rPr>
          <w:rFonts w:ascii="Arial" w:eastAsia="Arial" w:hAnsi="Arial" w:cs="Arial"/>
          <w:sz w:val="22"/>
          <w:szCs w:val="22"/>
        </w:rPr>
        <w:t>es necesarios a ser utilizados por las personas que acudan al Centro Deportivo y Recreativo Parque Erick Bernabé Barrondo García, derivado de la segunda fase del Plan Retorno al Hogar que consiste en r</w:t>
      </w:r>
      <w:r>
        <w:rPr>
          <w:rFonts w:ascii="Arial" w:eastAsia="Arial" w:hAnsi="Arial" w:cs="Arial"/>
          <w:color w:val="000000"/>
          <w:sz w:val="22"/>
          <w:szCs w:val="22"/>
        </w:rPr>
        <w:t xml:space="preserve">ecibir a los migrantes de manera apropiada y asimismo; </w:t>
      </w:r>
      <w:r>
        <w:rPr>
          <w:rFonts w:ascii="Arial" w:eastAsia="Arial" w:hAnsi="Arial" w:cs="Arial"/>
          <w:color w:val="000000"/>
          <w:sz w:val="22"/>
          <w:szCs w:val="22"/>
        </w:rPr>
        <w:t xml:space="preserve">velar por el buen funcionamiento, mantenimiento y limpieza de los mismos; </w:t>
      </w:r>
      <w:r>
        <w:rPr>
          <w:rFonts w:ascii="Arial" w:eastAsia="Arial" w:hAnsi="Arial" w:cs="Arial"/>
          <w:b/>
          <w:color w:val="000000"/>
          <w:sz w:val="22"/>
          <w:szCs w:val="22"/>
        </w:rPr>
        <w:t xml:space="preserve">k) </w:t>
      </w:r>
      <w:r>
        <w:rPr>
          <w:rFonts w:ascii="Arial" w:eastAsia="Arial" w:hAnsi="Arial" w:cs="Arial"/>
          <w:sz w:val="22"/>
          <w:szCs w:val="22"/>
        </w:rPr>
        <w:t xml:space="preserve">Gestionar brigada para primeros auxilios las veinticuatro (24) horas del día durante los siete (7) días de la semana; </w:t>
      </w:r>
      <w:r>
        <w:rPr>
          <w:rFonts w:ascii="Arial" w:eastAsia="Arial" w:hAnsi="Arial" w:cs="Arial"/>
          <w:b/>
          <w:sz w:val="22"/>
          <w:szCs w:val="22"/>
        </w:rPr>
        <w:t>l)</w:t>
      </w:r>
      <w:r>
        <w:rPr>
          <w:rFonts w:ascii="Arial" w:eastAsia="Arial" w:hAnsi="Arial" w:cs="Arial"/>
          <w:b/>
          <w:color w:val="000000"/>
          <w:sz w:val="22"/>
          <w:szCs w:val="22"/>
        </w:rPr>
        <w:t xml:space="preserve"> </w:t>
      </w:r>
      <w:r>
        <w:rPr>
          <w:rFonts w:ascii="Arial" w:eastAsia="Arial" w:hAnsi="Arial" w:cs="Arial"/>
          <w:sz w:val="22"/>
          <w:szCs w:val="22"/>
        </w:rPr>
        <w:t>Designar a las personas que servirán de enlace con “EL MIN</w:t>
      </w:r>
      <w:r>
        <w:rPr>
          <w:rFonts w:ascii="Arial" w:eastAsia="Arial" w:hAnsi="Arial" w:cs="Arial"/>
          <w:sz w:val="22"/>
          <w:szCs w:val="22"/>
        </w:rPr>
        <w:t xml:space="preserve">ISTERIO” y como coordinadores responsables del inmueble, en el Centro Deportivo y Recreativo Parque Erick Bernabé Barrondo García, </w:t>
      </w:r>
      <w:r>
        <w:rPr>
          <w:rFonts w:ascii="Arial" w:eastAsia="Arial" w:hAnsi="Arial" w:cs="Arial"/>
          <w:sz w:val="22"/>
          <w:szCs w:val="22"/>
        </w:rPr>
        <w:lastRenderedPageBreak/>
        <w:t xml:space="preserve">quienes tendrán la función de verificar el cumplimiento de las disposiciones del presente Convenio; </w:t>
      </w:r>
      <w:r>
        <w:rPr>
          <w:rFonts w:ascii="Arial" w:eastAsia="Arial" w:hAnsi="Arial" w:cs="Arial"/>
          <w:b/>
          <w:sz w:val="22"/>
          <w:szCs w:val="22"/>
        </w:rPr>
        <w:t xml:space="preserve">m) </w:t>
      </w:r>
      <w:r>
        <w:rPr>
          <w:rFonts w:ascii="Arial" w:eastAsia="Arial" w:hAnsi="Arial" w:cs="Arial"/>
          <w:sz w:val="22"/>
          <w:szCs w:val="22"/>
        </w:rPr>
        <w:t>Se compromete a entreg</w:t>
      </w:r>
      <w:r>
        <w:rPr>
          <w:rFonts w:ascii="Arial" w:eastAsia="Arial" w:hAnsi="Arial" w:cs="Arial"/>
          <w:sz w:val="22"/>
          <w:szCs w:val="22"/>
        </w:rPr>
        <w:t xml:space="preserve">ar en las mismas condiciones las instalaciones que le fueran proporcionadas en uso con motivo de la implementación del Plan Retorno al hogar; y, </w:t>
      </w:r>
      <w:r>
        <w:rPr>
          <w:rFonts w:ascii="Arial" w:eastAsia="Arial" w:hAnsi="Arial" w:cs="Arial"/>
          <w:b/>
          <w:sz w:val="22"/>
          <w:szCs w:val="22"/>
        </w:rPr>
        <w:t xml:space="preserve">n) </w:t>
      </w:r>
      <w:r>
        <w:rPr>
          <w:rFonts w:ascii="Arial" w:eastAsia="Arial" w:hAnsi="Arial" w:cs="Arial"/>
          <w:sz w:val="22"/>
          <w:szCs w:val="22"/>
        </w:rPr>
        <w:t xml:space="preserve">Respetar el aforo máximo de 75 hombres y 50 mujeres (adultos y/o niños). </w:t>
      </w:r>
      <w:r>
        <w:rPr>
          <w:rFonts w:ascii="Arial" w:eastAsia="Arial" w:hAnsi="Arial" w:cs="Arial"/>
          <w:b/>
          <w:sz w:val="22"/>
          <w:szCs w:val="22"/>
          <w:u w:val="single"/>
        </w:rPr>
        <w:t>CUARTA:</w:t>
      </w:r>
      <w:r>
        <w:rPr>
          <w:rFonts w:ascii="Arial" w:eastAsia="Arial" w:hAnsi="Arial" w:cs="Arial"/>
          <w:b/>
          <w:sz w:val="22"/>
          <w:szCs w:val="22"/>
        </w:rPr>
        <w:t xml:space="preserve"> PLAZO. </w:t>
      </w:r>
      <w:r>
        <w:rPr>
          <w:rFonts w:ascii="Arial" w:eastAsia="Arial" w:hAnsi="Arial" w:cs="Arial"/>
          <w:sz w:val="22"/>
          <w:szCs w:val="22"/>
        </w:rPr>
        <w:t>El presente Convenio</w:t>
      </w:r>
      <w:r>
        <w:rPr>
          <w:rFonts w:ascii="Arial" w:eastAsia="Arial" w:hAnsi="Arial" w:cs="Arial"/>
          <w:sz w:val="22"/>
          <w:szCs w:val="22"/>
        </w:rPr>
        <w:t xml:space="preserve"> tendrá un plazo de 6 meses, el cual inici</w:t>
      </w:r>
      <w:r>
        <w:rPr>
          <w:rFonts w:ascii="Arial" w:eastAsia="Arial" w:hAnsi="Arial" w:cs="Arial"/>
          <w:color w:val="000000"/>
          <w:sz w:val="22"/>
          <w:szCs w:val="22"/>
        </w:rPr>
        <w:t>a a partir de su aprobación por la autoridad superior.</w:t>
      </w:r>
      <w:r>
        <w:rPr>
          <w:rFonts w:ascii="Arial" w:eastAsia="Arial" w:hAnsi="Arial" w:cs="Arial"/>
          <w:sz w:val="22"/>
          <w:szCs w:val="22"/>
        </w:rPr>
        <w:t xml:space="preserve"> Dicho plazo podrá prorrogarse por un período igual o distinto según las partes lo consideren, a través de un simple cruce de cartas entre las mismas. La solici</w:t>
      </w:r>
      <w:r>
        <w:rPr>
          <w:rFonts w:ascii="Arial" w:eastAsia="Arial" w:hAnsi="Arial" w:cs="Arial"/>
          <w:sz w:val="22"/>
          <w:szCs w:val="22"/>
        </w:rPr>
        <w:t xml:space="preserve">tud de la prórroga deberá realizarse dentro de los treinta (30) días anteriores a la finalización del plazo. </w:t>
      </w:r>
      <w:r>
        <w:rPr>
          <w:rFonts w:ascii="Arial" w:eastAsia="Arial" w:hAnsi="Arial" w:cs="Arial"/>
          <w:b/>
          <w:sz w:val="22"/>
          <w:szCs w:val="22"/>
          <w:u w:val="single"/>
        </w:rPr>
        <w:t>QUINTA:</w:t>
      </w:r>
      <w:r>
        <w:rPr>
          <w:rFonts w:ascii="Arial" w:eastAsia="Arial" w:hAnsi="Arial" w:cs="Arial"/>
          <w:b/>
          <w:sz w:val="22"/>
          <w:szCs w:val="22"/>
        </w:rPr>
        <w:t xml:space="preserve"> APROBACIÓN DEL CONVENIO</w:t>
      </w:r>
      <w:r>
        <w:rPr>
          <w:rFonts w:ascii="Arial" w:eastAsia="Arial" w:hAnsi="Arial" w:cs="Arial"/>
          <w:sz w:val="22"/>
          <w:szCs w:val="22"/>
        </w:rPr>
        <w:t>: Para que el presente Convenio surta sus efectos legales y obligue a las partes, deberá ser aprobado por la autorid</w:t>
      </w:r>
      <w:r>
        <w:rPr>
          <w:rFonts w:ascii="Arial" w:eastAsia="Arial" w:hAnsi="Arial" w:cs="Arial"/>
          <w:sz w:val="22"/>
          <w:szCs w:val="22"/>
        </w:rPr>
        <w:t xml:space="preserve">ad superior del Ministerio de Cultura y Deportes. </w:t>
      </w:r>
      <w:r>
        <w:rPr>
          <w:rFonts w:ascii="Arial" w:eastAsia="Arial" w:hAnsi="Arial" w:cs="Arial"/>
          <w:b/>
          <w:sz w:val="22"/>
          <w:szCs w:val="22"/>
          <w:u w:val="single"/>
        </w:rPr>
        <w:t>SEXTA</w:t>
      </w:r>
      <w:r>
        <w:rPr>
          <w:rFonts w:ascii="Arial" w:eastAsia="Arial" w:hAnsi="Arial" w:cs="Arial"/>
          <w:b/>
          <w:sz w:val="22"/>
          <w:szCs w:val="22"/>
        </w:rPr>
        <w:t>: INDEPENDENCIA INSTITUCIONAL. “EL MINISTERIO”</w:t>
      </w:r>
      <w:r>
        <w:rPr>
          <w:rFonts w:ascii="Arial" w:eastAsia="Arial" w:hAnsi="Arial" w:cs="Arial"/>
          <w:sz w:val="22"/>
          <w:szCs w:val="22"/>
        </w:rPr>
        <w:t xml:space="preserve"> y </w:t>
      </w:r>
      <w:r>
        <w:rPr>
          <w:rFonts w:ascii="Arial" w:eastAsia="Arial" w:hAnsi="Arial" w:cs="Arial"/>
          <w:b/>
          <w:color w:val="000000"/>
          <w:sz w:val="22"/>
          <w:szCs w:val="22"/>
        </w:rPr>
        <w:t>“EL IGM”</w:t>
      </w:r>
      <w:r>
        <w:rPr>
          <w:rFonts w:ascii="Arial" w:eastAsia="Arial" w:hAnsi="Arial" w:cs="Arial"/>
          <w:sz w:val="22"/>
          <w:szCs w:val="22"/>
        </w:rPr>
        <w:t>, mantendrán su independencia institucional, técnica, administrativa y de cooperación respecto a cumplir con las obligaciones contraídas en el p</w:t>
      </w:r>
      <w:r>
        <w:rPr>
          <w:rFonts w:ascii="Arial" w:eastAsia="Arial" w:hAnsi="Arial" w:cs="Arial"/>
          <w:sz w:val="22"/>
          <w:szCs w:val="22"/>
        </w:rPr>
        <w:t>resente convenio, con el debido cumplimiento de las disposiciones legales que las rigen, acordando que cada institución asumirá únicamente responsabilidad completa de sus propios empleados para la ejecución del presente convenio, librándose de cualquier re</w:t>
      </w:r>
      <w:r>
        <w:rPr>
          <w:rFonts w:ascii="Arial" w:eastAsia="Arial" w:hAnsi="Arial" w:cs="Arial"/>
          <w:sz w:val="22"/>
          <w:szCs w:val="22"/>
        </w:rPr>
        <w:t xml:space="preserve">clamación laboral que pudiera plantearse derivada del mismo. </w:t>
      </w:r>
      <w:r>
        <w:rPr>
          <w:rFonts w:ascii="Arial" w:eastAsia="Arial" w:hAnsi="Arial" w:cs="Arial"/>
          <w:b/>
          <w:sz w:val="22"/>
          <w:szCs w:val="22"/>
          <w:u w:val="single"/>
        </w:rPr>
        <w:t>SÉPTIMA:</w:t>
      </w:r>
      <w:r>
        <w:rPr>
          <w:rFonts w:ascii="Arial" w:eastAsia="Arial" w:hAnsi="Arial" w:cs="Arial"/>
          <w:b/>
          <w:sz w:val="22"/>
          <w:szCs w:val="22"/>
        </w:rPr>
        <w:t xml:space="preserve"> </w:t>
      </w:r>
      <w:r>
        <w:rPr>
          <w:rFonts w:ascii="Arial" w:eastAsia="Arial" w:hAnsi="Arial" w:cs="Arial"/>
          <w:b/>
          <w:color w:val="000000"/>
          <w:sz w:val="22"/>
          <w:szCs w:val="22"/>
        </w:rPr>
        <w:t xml:space="preserve">POSIBLES CONTROVERSIAS, DUDAS, CASOS NO PREVISTOS Y SOLUCIÓN DE CONFLICTOS. </w:t>
      </w:r>
      <w:r>
        <w:rPr>
          <w:rFonts w:ascii="Arial" w:eastAsia="Arial" w:hAnsi="Arial" w:cs="Arial"/>
          <w:b/>
          <w:sz w:val="22"/>
          <w:szCs w:val="22"/>
        </w:rPr>
        <w:t>“EL MINISTERIO”</w:t>
      </w:r>
      <w:r>
        <w:rPr>
          <w:rFonts w:ascii="Arial" w:eastAsia="Arial" w:hAnsi="Arial" w:cs="Arial"/>
          <w:sz w:val="22"/>
          <w:szCs w:val="22"/>
        </w:rPr>
        <w:t xml:space="preserve"> y </w:t>
      </w:r>
      <w:r>
        <w:rPr>
          <w:rFonts w:ascii="Arial" w:eastAsia="Arial" w:hAnsi="Arial" w:cs="Arial"/>
          <w:b/>
          <w:color w:val="000000"/>
          <w:sz w:val="22"/>
          <w:szCs w:val="22"/>
        </w:rPr>
        <w:t xml:space="preserve">“EL IGM”, </w:t>
      </w:r>
      <w:r>
        <w:rPr>
          <w:rFonts w:ascii="Arial" w:eastAsia="Arial" w:hAnsi="Arial" w:cs="Arial"/>
          <w:color w:val="000000"/>
          <w:sz w:val="22"/>
          <w:szCs w:val="22"/>
        </w:rPr>
        <w:t>convienen expresamente que cualquier controversia, duda, caso no previsto, diferen</w:t>
      </w:r>
      <w:r>
        <w:rPr>
          <w:rFonts w:ascii="Arial" w:eastAsia="Arial" w:hAnsi="Arial" w:cs="Arial"/>
          <w:color w:val="000000"/>
          <w:sz w:val="22"/>
          <w:szCs w:val="22"/>
        </w:rPr>
        <w:t>cia o reclamo que surgiere entre las partes derivadas del cumplimiento, interpretación, aplicación y efectos de las disposiciones contenidas en el presente convenio, serán resueltas entre las partes con carácter eminentemente conciliatorio y para toda solu</w:t>
      </w:r>
      <w:r>
        <w:rPr>
          <w:rFonts w:ascii="Arial" w:eastAsia="Arial" w:hAnsi="Arial" w:cs="Arial"/>
          <w:color w:val="000000"/>
          <w:sz w:val="22"/>
          <w:szCs w:val="22"/>
        </w:rPr>
        <w:t xml:space="preserve">ción de conflictos se deberá de </w:t>
      </w:r>
      <w:r>
        <w:rPr>
          <w:rFonts w:ascii="Arial" w:eastAsia="Arial" w:hAnsi="Arial" w:cs="Arial"/>
          <w:sz w:val="22"/>
          <w:szCs w:val="22"/>
        </w:rPr>
        <w:t>establecer un mecanismo a través de sesiones de discusión, aclaración y consenso entre ambas partes, con el objeto de unificar criterios que permitan sumar, unir, integrar y complementar esfuerzos en función de los objetivos de proyección social de ambas i</w:t>
      </w:r>
      <w:r>
        <w:rPr>
          <w:rFonts w:ascii="Arial" w:eastAsia="Arial" w:hAnsi="Arial" w:cs="Arial"/>
          <w:sz w:val="22"/>
          <w:szCs w:val="22"/>
        </w:rPr>
        <w:t xml:space="preserve">nstituciones. </w:t>
      </w:r>
      <w:r>
        <w:rPr>
          <w:rFonts w:ascii="Arial" w:eastAsia="Arial" w:hAnsi="Arial" w:cs="Arial"/>
          <w:b/>
          <w:sz w:val="22"/>
          <w:szCs w:val="22"/>
        </w:rPr>
        <w:t>“EL MINISTERIO”</w:t>
      </w:r>
      <w:r>
        <w:rPr>
          <w:rFonts w:ascii="Arial" w:eastAsia="Arial" w:hAnsi="Arial" w:cs="Arial"/>
          <w:sz w:val="22"/>
          <w:szCs w:val="22"/>
        </w:rPr>
        <w:t xml:space="preserve"> no es responsable por casos no contemplados en este convenio dentro del plazo de la estadía de las personas albergadas (desastres naturales, perdidas de cosas personales, violación al reglamento, conductas inadecuadas).</w:t>
      </w:r>
      <w:r>
        <w:rPr>
          <w:rFonts w:ascii="Arial" w:eastAsia="Arial" w:hAnsi="Arial" w:cs="Arial"/>
          <w:b/>
          <w:sz w:val="22"/>
          <w:szCs w:val="22"/>
        </w:rPr>
        <w:t xml:space="preserve"> </w:t>
      </w:r>
      <w:r>
        <w:rPr>
          <w:rFonts w:ascii="Arial" w:eastAsia="Arial" w:hAnsi="Arial" w:cs="Arial"/>
          <w:b/>
          <w:sz w:val="22"/>
          <w:szCs w:val="22"/>
          <w:u w:val="single"/>
        </w:rPr>
        <w:t>OCTAVA</w:t>
      </w:r>
      <w:r>
        <w:rPr>
          <w:rFonts w:ascii="Arial" w:eastAsia="Arial" w:hAnsi="Arial" w:cs="Arial"/>
          <w:b/>
          <w:sz w:val="22"/>
          <w:szCs w:val="22"/>
          <w:u w:val="single"/>
        </w:rPr>
        <w:t>:</w:t>
      </w:r>
      <w:r>
        <w:rPr>
          <w:rFonts w:ascii="Arial" w:eastAsia="Arial" w:hAnsi="Arial" w:cs="Arial"/>
          <w:b/>
          <w:sz w:val="22"/>
          <w:szCs w:val="22"/>
        </w:rPr>
        <w:t xml:space="preserve"> DE LA SUPERVISIÓN. </w:t>
      </w:r>
      <w:r>
        <w:rPr>
          <w:rFonts w:ascii="Arial" w:eastAsia="Arial" w:hAnsi="Arial" w:cs="Arial"/>
          <w:sz w:val="22"/>
          <w:szCs w:val="22"/>
        </w:rPr>
        <w:t xml:space="preserve">Las personas designadas por </w:t>
      </w:r>
      <w:r>
        <w:rPr>
          <w:rFonts w:ascii="Arial" w:eastAsia="Arial" w:hAnsi="Arial" w:cs="Arial"/>
          <w:b/>
          <w:sz w:val="22"/>
          <w:szCs w:val="22"/>
        </w:rPr>
        <w:t>“EL MINISTERIO”</w:t>
      </w:r>
      <w:r>
        <w:rPr>
          <w:rFonts w:ascii="Arial" w:eastAsia="Arial" w:hAnsi="Arial" w:cs="Arial"/>
          <w:sz w:val="22"/>
          <w:szCs w:val="22"/>
        </w:rPr>
        <w:t xml:space="preserve"> y </w:t>
      </w:r>
      <w:r>
        <w:rPr>
          <w:rFonts w:ascii="Arial" w:eastAsia="Arial" w:hAnsi="Arial" w:cs="Arial"/>
          <w:b/>
          <w:color w:val="000000"/>
          <w:sz w:val="22"/>
          <w:szCs w:val="22"/>
        </w:rPr>
        <w:t>“EL IGM</w:t>
      </w:r>
      <w:r>
        <w:rPr>
          <w:rFonts w:ascii="Arial" w:eastAsia="Arial" w:hAnsi="Arial" w:cs="Arial"/>
          <w:sz w:val="22"/>
          <w:szCs w:val="22"/>
        </w:rPr>
        <w:t xml:space="preserve">”, en el Centro Deportivo y Recreativo Parque Erick Bernabé Barrondo García, tendrán la función de verificar el cumplimiento de las disposiciones del presente convenio, debiendo ser </w:t>
      </w:r>
      <w:r>
        <w:rPr>
          <w:rFonts w:ascii="Arial" w:eastAsia="Arial" w:hAnsi="Arial" w:cs="Arial"/>
          <w:sz w:val="22"/>
          <w:szCs w:val="22"/>
        </w:rPr>
        <w:t xml:space="preserve">comunicado inmediatamente a las autoridades de “EL IGM” y a la Dirección de Parques y Centros Deportivos y Recreativos de la Dirección General del Deporte y la Recreación debiendo extender informes escritos únicamente si es requerido. </w:t>
      </w:r>
      <w:r>
        <w:rPr>
          <w:rFonts w:ascii="Arial" w:eastAsia="Arial" w:hAnsi="Arial" w:cs="Arial"/>
          <w:b/>
          <w:sz w:val="22"/>
          <w:szCs w:val="22"/>
          <w:u w:val="single"/>
        </w:rPr>
        <w:t>NOVENA:</w:t>
      </w:r>
      <w:r>
        <w:rPr>
          <w:rFonts w:ascii="Arial" w:eastAsia="Arial" w:hAnsi="Arial" w:cs="Arial"/>
          <w:b/>
          <w:sz w:val="22"/>
          <w:szCs w:val="22"/>
        </w:rPr>
        <w:t xml:space="preserve"> DE LAS PROHIB</w:t>
      </w:r>
      <w:r>
        <w:rPr>
          <w:rFonts w:ascii="Arial" w:eastAsia="Arial" w:hAnsi="Arial" w:cs="Arial"/>
          <w:b/>
          <w:sz w:val="22"/>
          <w:szCs w:val="22"/>
        </w:rPr>
        <w:t xml:space="preserve">ICIONES: </w:t>
      </w:r>
      <w:r>
        <w:rPr>
          <w:rFonts w:ascii="Arial" w:eastAsia="Arial" w:hAnsi="Arial" w:cs="Arial"/>
          <w:sz w:val="22"/>
          <w:szCs w:val="22"/>
        </w:rPr>
        <w:t xml:space="preserve">Queda prohibido a </w:t>
      </w:r>
      <w:r>
        <w:rPr>
          <w:rFonts w:ascii="Arial" w:eastAsia="Arial" w:hAnsi="Arial" w:cs="Arial"/>
          <w:b/>
          <w:color w:val="000000"/>
          <w:sz w:val="22"/>
          <w:szCs w:val="22"/>
        </w:rPr>
        <w:t>“EL IGM”</w:t>
      </w:r>
      <w:r>
        <w:rPr>
          <w:rFonts w:ascii="Arial" w:eastAsia="Arial" w:hAnsi="Arial" w:cs="Arial"/>
          <w:sz w:val="22"/>
          <w:szCs w:val="22"/>
        </w:rPr>
        <w:t xml:space="preserve">, </w:t>
      </w:r>
      <w:proofErr w:type="gramStart"/>
      <w:r>
        <w:rPr>
          <w:rFonts w:ascii="Arial" w:eastAsia="Arial" w:hAnsi="Arial" w:cs="Arial"/>
          <w:sz w:val="22"/>
          <w:szCs w:val="22"/>
        </w:rPr>
        <w:t>darle</w:t>
      </w:r>
      <w:proofErr w:type="gramEnd"/>
      <w:r>
        <w:rPr>
          <w:rFonts w:ascii="Arial" w:eastAsia="Arial" w:hAnsi="Arial" w:cs="Arial"/>
          <w:sz w:val="22"/>
          <w:szCs w:val="22"/>
        </w:rPr>
        <w:t xml:space="preserve"> un destino diferente a las </w:t>
      </w:r>
      <w:r>
        <w:rPr>
          <w:rFonts w:ascii="Arial" w:eastAsia="Arial" w:hAnsi="Arial" w:cs="Arial"/>
          <w:sz w:val="22"/>
          <w:szCs w:val="22"/>
        </w:rPr>
        <w:lastRenderedPageBreak/>
        <w:t>instalaciones del Centro Deportivo y Recreativo Parque Erick Bernabé Barrondo García, que por este acto se le da en uso, así como ceder, enajenar o disponer de cualquier forma los derech</w:t>
      </w:r>
      <w:r>
        <w:rPr>
          <w:rFonts w:ascii="Arial" w:eastAsia="Arial" w:hAnsi="Arial" w:cs="Arial"/>
          <w:sz w:val="22"/>
          <w:szCs w:val="22"/>
        </w:rPr>
        <w:t xml:space="preserve">os de uso que por medio del presente instrumento adquiere, quedando entendido que cualquier infracción a lo convenido, dará por derecho a </w:t>
      </w:r>
      <w:r>
        <w:rPr>
          <w:rFonts w:ascii="Arial" w:eastAsia="Arial" w:hAnsi="Arial" w:cs="Arial"/>
          <w:b/>
          <w:sz w:val="22"/>
          <w:szCs w:val="22"/>
        </w:rPr>
        <w:t>“EL MINISTERIO”</w:t>
      </w:r>
      <w:r>
        <w:rPr>
          <w:rFonts w:ascii="Arial" w:eastAsia="Arial" w:hAnsi="Arial" w:cs="Arial"/>
          <w:sz w:val="22"/>
          <w:szCs w:val="22"/>
        </w:rPr>
        <w:t xml:space="preserve"> a dar por terminado el presente convenio. </w:t>
      </w:r>
      <w:r>
        <w:rPr>
          <w:rFonts w:ascii="Arial" w:eastAsia="Arial" w:hAnsi="Arial" w:cs="Arial"/>
          <w:b/>
          <w:sz w:val="22"/>
          <w:szCs w:val="22"/>
          <w:u w:val="single"/>
        </w:rPr>
        <w:t>DÉCIMA:</w:t>
      </w:r>
      <w:r>
        <w:rPr>
          <w:rFonts w:ascii="Arial" w:eastAsia="Arial" w:hAnsi="Arial" w:cs="Arial"/>
          <w:b/>
          <w:sz w:val="22"/>
          <w:szCs w:val="22"/>
        </w:rPr>
        <w:t xml:space="preserve"> C</w:t>
      </w:r>
      <w:r>
        <w:rPr>
          <w:rFonts w:ascii="Arial" w:eastAsia="Arial" w:hAnsi="Arial" w:cs="Arial"/>
          <w:b/>
          <w:color w:val="000000"/>
          <w:sz w:val="22"/>
          <w:szCs w:val="22"/>
        </w:rPr>
        <w:t xml:space="preserve">AUSAS PARA LA TERMINACIÓN DEL PRESENTE CONVENIO: </w:t>
      </w:r>
      <w:r>
        <w:rPr>
          <w:rFonts w:ascii="Arial" w:eastAsia="Arial" w:hAnsi="Arial" w:cs="Arial"/>
          <w:b/>
          <w:sz w:val="22"/>
          <w:szCs w:val="22"/>
        </w:rPr>
        <w:t>“E</w:t>
      </w:r>
      <w:r>
        <w:rPr>
          <w:rFonts w:ascii="Arial" w:eastAsia="Arial" w:hAnsi="Arial" w:cs="Arial"/>
          <w:b/>
          <w:sz w:val="22"/>
          <w:szCs w:val="22"/>
        </w:rPr>
        <w:t>L MINISTERIO”</w:t>
      </w:r>
      <w:r>
        <w:rPr>
          <w:rFonts w:ascii="Arial" w:eastAsia="Arial" w:hAnsi="Arial" w:cs="Arial"/>
          <w:sz w:val="22"/>
          <w:szCs w:val="22"/>
        </w:rPr>
        <w:t xml:space="preserve"> y </w:t>
      </w:r>
      <w:r>
        <w:rPr>
          <w:rFonts w:ascii="Arial" w:eastAsia="Arial" w:hAnsi="Arial" w:cs="Arial"/>
          <w:b/>
          <w:color w:val="000000"/>
          <w:sz w:val="22"/>
          <w:szCs w:val="22"/>
        </w:rPr>
        <w:t xml:space="preserve">“EL IGM”, </w:t>
      </w:r>
      <w:r>
        <w:rPr>
          <w:rFonts w:ascii="Arial" w:eastAsia="Arial" w:hAnsi="Arial" w:cs="Arial"/>
          <w:color w:val="000000"/>
          <w:sz w:val="22"/>
          <w:szCs w:val="22"/>
        </w:rPr>
        <w:t xml:space="preserve">establecen que el presente convenio puede darse por terminado por cualquiera de las causas siguientes: </w:t>
      </w:r>
      <w:r>
        <w:rPr>
          <w:rFonts w:ascii="Arial" w:eastAsia="Arial" w:hAnsi="Arial" w:cs="Arial"/>
          <w:b/>
          <w:color w:val="000000"/>
          <w:sz w:val="22"/>
          <w:szCs w:val="22"/>
        </w:rPr>
        <w:t xml:space="preserve">a) </w:t>
      </w:r>
      <w:r>
        <w:rPr>
          <w:rFonts w:ascii="Arial" w:eastAsia="Arial" w:hAnsi="Arial" w:cs="Arial"/>
          <w:color w:val="000000"/>
          <w:sz w:val="22"/>
          <w:szCs w:val="22"/>
        </w:rPr>
        <w:t xml:space="preserve">Por cumplimiento del plazo; </w:t>
      </w:r>
      <w:r>
        <w:rPr>
          <w:rFonts w:ascii="Arial" w:eastAsia="Arial" w:hAnsi="Arial" w:cs="Arial"/>
          <w:b/>
          <w:color w:val="000000"/>
          <w:sz w:val="22"/>
          <w:szCs w:val="22"/>
        </w:rPr>
        <w:t xml:space="preserve">b) </w:t>
      </w:r>
      <w:r>
        <w:rPr>
          <w:rFonts w:ascii="Arial" w:eastAsia="Arial" w:hAnsi="Arial" w:cs="Arial"/>
          <w:color w:val="000000"/>
          <w:sz w:val="22"/>
          <w:szCs w:val="22"/>
        </w:rPr>
        <w:t xml:space="preserve">Por mutuo acuerdo entre las partes, que deberá constar de forma expresa; </w:t>
      </w:r>
      <w:r>
        <w:rPr>
          <w:rFonts w:ascii="Arial" w:eastAsia="Arial" w:hAnsi="Arial" w:cs="Arial"/>
          <w:b/>
          <w:color w:val="000000"/>
          <w:sz w:val="22"/>
          <w:szCs w:val="22"/>
        </w:rPr>
        <w:t xml:space="preserve">c) </w:t>
      </w:r>
      <w:r>
        <w:rPr>
          <w:rFonts w:ascii="Arial" w:eastAsia="Arial" w:hAnsi="Arial" w:cs="Arial"/>
          <w:color w:val="000000"/>
          <w:sz w:val="22"/>
          <w:szCs w:val="22"/>
        </w:rPr>
        <w:t>Por incumplimient</w:t>
      </w:r>
      <w:r>
        <w:rPr>
          <w:rFonts w:ascii="Arial" w:eastAsia="Arial" w:hAnsi="Arial" w:cs="Arial"/>
          <w:color w:val="000000"/>
          <w:sz w:val="22"/>
          <w:szCs w:val="22"/>
        </w:rPr>
        <w:t xml:space="preserve">o del objeto y de cualquiera de las obligaciones establecidas en el mismo; </w:t>
      </w:r>
      <w:r>
        <w:rPr>
          <w:rFonts w:ascii="Arial" w:eastAsia="Arial" w:hAnsi="Arial" w:cs="Arial"/>
          <w:b/>
          <w:color w:val="000000"/>
          <w:sz w:val="22"/>
          <w:szCs w:val="22"/>
        </w:rPr>
        <w:t xml:space="preserve">d) </w:t>
      </w:r>
      <w:r>
        <w:rPr>
          <w:rFonts w:ascii="Arial" w:eastAsia="Arial" w:hAnsi="Arial" w:cs="Arial"/>
          <w:sz w:val="22"/>
          <w:szCs w:val="22"/>
        </w:rPr>
        <w:t xml:space="preserve">Por decisión unilateral de cualquiera de las partes, en este caso la parte que desee dar por terminado el presente convenio, deberá hacerlo del conocimiento de la otra parte por </w:t>
      </w:r>
      <w:r>
        <w:rPr>
          <w:rFonts w:ascii="Arial" w:eastAsia="Arial" w:hAnsi="Arial" w:cs="Arial"/>
          <w:sz w:val="22"/>
          <w:szCs w:val="22"/>
        </w:rPr>
        <w:t>escrito, con un plazo no menor de un mes calendario de anticipación, presentando las justificaciones correspondientes y de común acuerdo, se coordinarán todas las acciones necesarias para finiquitar las actividades en ejecución y compromisos contraídos sat</w:t>
      </w:r>
      <w:r>
        <w:rPr>
          <w:rFonts w:ascii="Arial" w:eastAsia="Arial" w:hAnsi="Arial" w:cs="Arial"/>
          <w:sz w:val="22"/>
          <w:szCs w:val="22"/>
        </w:rPr>
        <w:t xml:space="preserve">isfactoriamente; y, </w:t>
      </w:r>
      <w:r>
        <w:rPr>
          <w:rFonts w:ascii="Arial" w:eastAsia="Arial" w:hAnsi="Arial" w:cs="Arial"/>
          <w:b/>
          <w:sz w:val="22"/>
          <w:szCs w:val="22"/>
        </w:rPr>
        <w:t>e)</w:t>
      </w:r>
      <w:r>
        <w:rPr>
          <w:rFonts w:ascii="Arial" w:eastAsia="Arial" w:hAnsi="Arial" w:cs="Arial"/>
          <w:b/>
          <w:color w:val="000000"/>
          <w:sz w:val="22"/>
          <w:szCs w:val="22"/>
        </w:rPr>
        <w:t xml:space="preserve"> </w:t>
      </w:r>
      <w:r>
        <w:rPr>
          <w:rFonts w:ascii="Arial" w:eastAsia="Arial" w:hAnsi="Arial" w:cs="Arial"/>
          <w:sz w:val="22"/>
          <w:szCs w:val="22"/>
        </w:rPr>
        <w:t xml:space="preserve">Por imposibilidad material del uso del inmueble. </w:t>
      </w:r>
      <w:r>
        <w:rPr>
          <w:rFonts w:ascii="Arial" w:eastAsia="Arial" w:hAnsi="Arial" w:cs="Arial"/>
          <w:b/>
          <w:sz w:val="22"/>
          <w:szCs w:val="22"/>
        </w:rPr>
        <w:t xml:space="preserve"> DÉCIMA PRIMERA: ACEPTACIÓN. “EL MINISTERIO”</w:t>
      </w:r>
      <w:r>
        <w:rPr>
          <w:rFonts w:ascii="Arial" w:eastAsia="Arial" w:hAnsi="Arial" w:cs="Arial"/>
          <w:sz w:val="22"/>
          <w:szCs w:val="22"/>
        </w:rPr>
        <w:t xml:space="preserve"> y </w:t>
      </w:r>
      <w:r>
        <w:rPr>
          <w:rFonts w:ascii="Arial" w:eastAsia="Arial" w:hAnsi="Arial" w:cs="Arial"/>
          <w:b/>
          <w:color w:val="000000"/>
          <w:sz w:val="22"/>
          <w:szCs w:val="22"/>
        </w:rPr>
        <w:t>“EL IGM”,</w:t>
      </w:r>
      <w:r>
        <w:rPr>
          <w:rFonts w:ascii="Arial" w:eastAsia="Arial" w:hAnsi="Arial" w:cs="Arial"/>
          <w:b/>
          <w:sz w:val="22"/>
          <w:szCs w:val="22"/>
        </w:rPr>
        <w:t xml:space="preserve"> </w:t>
      </w:r>
      <w:r>
        <w:rPr>
          <w:rFonts w:ascii="Arial" w:eastAsia="Arial" w:hAnsi="Arial" w:cs="Arial"/>
          <w:color w:val="000000"/>
          <w:sz w:val="22"/>
          <w:szCs w:val="22"/>
        </w:rPr>
        <w:t>se obligan a cumplir totalmente las estipulaciones contenidas en el presente Convenio, durante la vigencia del mismo y en la ca</w:t>
      </w:r>
      <w:r>
        <w:rPr>
          <w:rFonts w:ascii="Arial" w:eastAsia="Arial" w:hAnsi="Arial" w:cs="Arial"/>
          <w:color w:val="000000"/>
          <w:sz w:val="22"/>
          <w:szCs w:val="22"/>
        </w:rPr>
        <w:t>lidad con que actuamos, aceptamos el presente Convenio, el cual hemos leído íntegramente y enterados de su contenido, objeto, validez y efectos legales, lo aceptamos, ratificamos y firmamos en dos (2) ejemplares originales, dejando constancia que cada uno,</w:t>
      </w:r>
      <w:r>
        <w:rPr>
          <w:rFonts w:ascii="Arial" w:eastAsia="Arial" w:hAnsi="Arial" w:cs="Arial"/>
          <w:color w:val="000000"/>
          <w:sz w:val="22"/>
          <w:szCs w:val="22"/>
        </w:rPr>
        <w:t xml:space="preserve"> se encuentra contenido en </w:t>
      </w:r>
      <w:r>
        <w:rPr>
          <w:rFonts w:ascii="Arial" w:eastAsia="Arial" w:hAnsi="Arial" w:cs="Arial"/>
          <w:sz w:val="22"/>
          <w:szCs w:val="22"/>
        </w:rPr>
        <w:t xml:space="preserve">seis </w:t>
      </w:r>
      <w:r>
        <w:rPr>
          <w:rFonts w:ascii="Arial" w:eastAsia="Arial" w:hAnsi="Arial" w:cs="Arial"/>
          <w:color w:val="000000"/>
          <w:sz w:val="22"/>
          <w:szCs w:val="22"/>
        </w:rPr>
        <w:t>(</w:t>
      </w:r>
      <w:r>
        <w:rPr>
          <w:rFonts w:ascii="Arial" w:eastAsia="Arial" w:hAnsi="Arial" w:cs="Arial"/>
          <w:sz w:val="22"/>
          <w:szCs w:val="22"/>
        </w:rPr>
        <w:t>6</w:t>
      </w:r>
      <w:r>
        <w:rPr>
          <w:rFonts w:ascii="Arial" w:eastAsia="Arial" w:hAnsi="Arial" w:cs="Arial"/>
          <w:color w:val="000000"/>
          <w:sz w:val="22"/>
          <w:szCs w:val="22"/>
        </w:rPr>
        <w:t>) hojas de papel bond tamaño oficio con el logo de ambas Instituciones, de las cuales las primeras tres hojas impresas en ambos lados, más la presente impresa únicamente en su lado anverso.</w:t>
      </w:r>
    </w:p>
    <w:p w14:paraId="24DB5344" w14:textId="77777777" w:rsidR="00FA283B" w:rsidRDefault="00FA283B">
      <w:pPr>
        <w:spacing w:line="360" w:lineRule="auto"/>
        <w:jc w:val="both"/>
        <w:rPr>
          <w:rFonts w:ascii="Arial" w:eastAsia="Arial" w:hAnsi="Arial" w:cs="Arial"/>
          <w:b/>
          <w:sz w:val="21"/>
          <w:szCs w:val="21"/>
        </w:rPr>
      </w:pPr>
    </w:p>
    <w:p w14:paraId="0D160CFB" w14:textId="77777777" w:rsidR="00FA283B" w:rsidRDefault="00FA283B">
      <w:pPr>
        <w:spacing w:line="360" w:lineRule="auto"/>
        <w:jc w:val="both"/>
        <w:rPr>
          <w:rFonts w:ascii="Arial" w:eastAsia="Arial" w:hAnsi="Arial" w:cs="Arial"/>
          <w:b/>
          <w:sz w:val="21"/>
          <w:szCs w:val="21"/>
        </w:rPr>
      </w:pPr>
    </w:p>
    <w:p w14:paraId="21FCB248" w14:textId="77777777" w:rsidR="00FA283B" w:rsidRDefault="004808FD">
      <w:pPr>
        <w:rPr>
          <w:rFonts w:ascii="Arial" w:eastAsia="Arial" w:hAnsi="Arial" w:cs="Arial"/>
        </w:rPr>
      </w:pPr>
      <w:r>
        <w:rPr>
          <w:noProof/>
        </w:rPr>
        <mc:AlternateContent>
          <mc:Choice Requires="wpg">
            <w:drawing>
              <wp:anchor distT="0" distB="0" distL="114300" distR="114300" simplePos="0" relativeHeight="251658240" behindDoc="0" locked="0" layoutInCell="1" hidden="0" allowOverlap="1" wp14:anchorId="7650375D" wp14:editId="7E68E85D">
                <wp:simplePos x="0" y="0"/>
                <wp:positionH relativeFrom="column">
                  <wp:posOffset>-114299</wp:posOffset>
                </wp:positionH>
                <wp:positionV relativeFrom="paragraph">
                  <wp:posOffset>88900</wp:posOffset>
                </wp:positionV>
                <wp:extent cx="3000375" cy="957580"/>
                <wp:effectExtent l="0" t="0" r="0" b="0"/>
                <wp:wrapNone/>
                <wp:docPr id="586620481" name=""/>
                <wp:cNvGraphicFramePr/>
                <a:graphic xmlns:a="http://schemas.openxmlformats.org/drawingml/2006/main">
                  <a:graphicData uri="http://schemas.microsoft.com/office/word/2010/wordprocessingShape">
                    <wps:wsp>
                      <wps:cNvSpPr/>
                      <wps:spPr>
                        <a:xfrm>
                          <a:off x="3850575" y="3305973"/>
                          <a:ext cx="2990850" cy="948055"/>
                        </a:xfrm>
                        <a:prstGeom prst="rect">
                          <a:avLst/>
                        </a:prstGeom>
                        <a:solidFill>
                          <a:srgbClr val="FFFFFF"/>
                        </a:solidFill>
                        <a:ln>
                          <a:noFill/>
                        </a:ln>
                      </wps:spPr>
                      <wps:txbx>
                        <w:txbxContent>
                          <w:p w14:paraId="0985DA1C" w14:textId="77777777" w:rsidR="00FA283B" w:rsidRDefault="004808FD">
                            <w:pPr>
                              <w:spacing w:line="360" w:lineRule="auto"/>
                              <w:ind w:right="49"/>
                              <w:jc w:val="center"/>
                              <w:textDirection w:val="btLr"/>
                            </w:pPr>
                            <w:r>
                              <w:rPr>
                                <w:rFonts w:ascii="Arial" w:eastAsia="Arial" w:hAnsi="Arial" w:cs="Arial"/>
                                <w:b/>
                                <w:color w:val="000000"/>
                                <w:sz w:val="19"/>
                              </w:rPr>
                              <w:t>FRANCISCO JOSÉ JOAQUÍN AGUI</w:t>
                            </w:r>
                            <w:r>
                              <w:rPr>
                                <w:rFonts w:ascii="Arial" w:eastAsia="Arial" w:hAnsi="Arial" w:cs="Arial"/>
                                <w:b/>
                                <w:color w:val="000000"/>
                                <w:sz w:val="19"/>
                              </w:rPr>
                              <w:t>LAR CHANG</w:t>
                            </w:r>
                          </w:p>
                          <w:p w14:paraId="6F0D1DF0" w14:textId="77777777" w:rsidR="00FA283B" w:rsidRDefault="004808FD">
                            <w:pPr>
                              <w:jc w:val="center"/>
                              <w:textDirection w:val="btLr"/>
                            </w:pPr>
                            <w:r>
                              <w:rPr>
                                <w:rFonts w:ascii="Arial" w:eastAsia="Arial" w:hAnsi="Arial" w:cs="Arial"/>
                                <w:color w:val="000000"/>
                                <w:sz w:val="19"/>
                              </w:rPr>
                              <w:t xml:space="preserve">Viceministro del Deporte y la Recreación </w:t>
                            </w:r>
                          </w:p>
                          <w:p w14:paraId="6542821C" w14:textId="77777777" w:rsidR="00FA283B" w:rsidRDefault="004808FD">
                            <w:pPr>
                              <w:jc w:val="center"/>
                              <w:textDirection w:val="btLr"/>
                            </w:pPr>
                            <w:r>
                              <w:rPr>
                                <w:rFonts w:ascii="Arial" w:eastAsia="Arial" w:hAnsi="Arial" w:cs="Arial"/>
                                <w:color w:val="000000"/>
                                <w:sz w:val="19"/>
                              </w:rPr>
                              <w:t>Ministerio de Cultura y Deportes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88900</wp:posOffset>
                </wp:positionV>
                <wp:extent cx="3000375" cy="957580"/>
                <wp:effectExtent b="0" l="0" r="0" t="0"/>
                <wp:wrapNone/>
                <wp:docPr id="58662048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00375" cy="95758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9A7221C" wp14:editId="3BD45C6C">
                <wp:simplePos x="0" y="0"/>
                <wp:positionH relativeFrom="column">
                  <wp:posOffset>2933700</wp:posOffset>
                </wp:positionH>
                <wp:positionV relativeFrom="paragraph">
                  <wp:posOffset>88900</wp:posOffset>
                </wp:positionV>
                <wp:extent cx="2828925" cy="801370"/>
                <wp:effectExtent l="0" t="0" r="0" b="0"/>
                <wp:wrapNone/>
                <wp:docPr id="586620480" name=""/>
                <wp:cNvGraphicFramePr/>
                <a:graphic xmlns:a="http://schemas.openxmlformats.org/drawingml/2006/main">
                  <a:graphicData uri="http://schemas.microsoft.com/office/word/2010/wordprocessingShape">
                    <wps:wsp>
                      <wps:cNvSpPr/>
                      <wps:spPr>
                        <a:xfrm>
                          <a:off x="3936300" y="3384078"/>
                          <a:ext cx="2819400" cy="791845"/>
                        </a:xfrm>
                        <a:prstGeom prst="rect">
                          <a:avLst/>
                        </a:prstGeom>
                        <a:solidFill>
                          <a:srgbClr val="FFFFFF"/>
                        </a:solidFill>
                        <a:ln>
                          <a:noFill/>
                        </a:ln>
                      </wps:spPr>
                      <wps:txbx>
                        <w:txbxContent>
                          <w:p w14:paraId="16CA729E" w14:textId="77777777" w:rsidR="00FA283B" w:rsidRDefault="004808FD">
                            <w:pPr>
                              <w:spacing w:line="360" w:lineRule="auto"/>
                              <w:ind w:right="49"/>
                              <w:jc w:val="center"/>
                              <w:textDirection w:val="btLr"/>
                            </w:pPr>
                            <w:r>
                              <w:rPr>
                                <w:rFonts w:ascii="Arial" w:eastAsia="Arial" w:hAnsi="Arial" w:cs="Arial"/>
                                <w:b/>
                                <w:color w:val="000000"/>
                                <w:sz w:val="19"/>
                              </w:rPr>
                              <w:t>ALFREDO DANILO RIVERA</w:t>
                            </w:r>
                          </w:p>
                          <w:p w14:paraId="6F9BE5FF" w14:textId="77777777" w:rsidR="00FA283B" w:rsidRDefault="004808FD">
                            <w:pPr>
                              <w:jc w:val="center"/>
                              <w:textDirection w:val="btLr"/>
                            </w:pPr>
                            <w:r>
                              <w:rPr>
                                <w:rFonts w:ascii="Arial" w:eastAsia="Arial" w:hAnsi="Arial" w:cs="Arial"/>
                                <w:color w:val="000000"/>
                                <w:sz w:val="19"/>
                              </w:rPr>
                              <w:t xml:space="preserve">Director General </w:t>
                            </w:r>
                          </w:p>
                          <w:p w14:paraId="4AD3563B" w14:textId="77777777" w:rsidR="00FA283B" w:rsidRDefault="004808FD">
                            <w:pPr>
                              <w:jc w:val="center"/>
                              <w:textDirection w:val="btLr"/>
                            </w:pPr>
                            <w:r>
                              <w:rPr>
                                <w:rFonts w:ascii="Arial" w:eastAsia="Arial" w:hAnsi="Arial" w:cs="Arial"/>
                                <w:color w:val="000000"/>
                                <w:sz w:val="19"/>
                              </w:rPr>
                              <w:t>Instituto Guatemalteco de Migración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88900</wp:posOffset>
                </wp:positionV>
                <wp:extent cx="2828925" cy="801370"/>
                <wp:effectExtent b="0" l="0" r="0" t="0"/>
                <wp:wrapNone/>
                <wp:docPr id="58662048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28925" cy="801370"/>
                        </a:xfrm>
                        <a:prstGeom prst="rect"/>
                        <a:ln/>
                      </pic:spPr>
                    </pic:pic>
                  </a:graphicData>
                </a:graphic>
              </wp:anchor>
            </w:drawing>
          </mc:Fallback>
        </mc:AlternateContent>
      </w:r>
    </w:p>
    <w:sectPr w:rsidR="00FA283B">
      <w:headerReference w:type="default" r:id="rId8"/>
      <w:footerReference w:type="default" r:id="rId9"/>
      <w:pgSz w:w="12240" w:h="18720"/>
      <w:pgMar w:top="3261" w:right="1559" w:bottom="2410" w:left="1418" w:header="357"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25C2" w14:textId="77777777" w:rsidR="00000000" w:rsidRDefault="004808FD">
      <w:r>
        <w:separator/>
      </w:r>
    </w:p>
  </w:endnote>
  <w:endnote w:type="continuationSeparator" w:id="0">
    <w:p w14:paraId="4281027F" w14:textId="77777777" w:rsidR="00000000" w:rsidRDefault="0048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6FE8" w14:textId="77777777" w:rsidR="00FA283B" w:rsidRDefault="004808F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9245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6350" w14:textId="77777777" w:rsidR="00000000" w:rsidRDefault="004808FD">
      <w:r>
        <w:separator/>
      </w:r>
    </w:p>
  </w:footnote>
  <w:footnote w:type="continuationSeparator" w:id="0">
    <w:p w14:paraId="035677B5" w14:textId="77777777" w:rsidR="00000000" w:rsidRDefault="0048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AF4A" w14:textId="77777777" w:rsidR="00FA283B" w:rsidRDefault="00FA283B">
    <w:pPr>
      <w:pBdr>
        <w:top w:val="nil"/>
        <w:left w:val="nil"/>
        <w:bottom w:val="nil"/>
        <w:right w:val="nil"/>
        <w:between w:val="nil"/>
      </w:pBdr>
      <w:tabs>
        <w:tab w:val="center" w:pos="4320"/>
        <w:tab w:val="right" w:pos="8640"/>
      </w:tabs>
      <w:ind w:left="3540"/>
      <w:jc w:val="center"/>
      <w:rPr>
        <w:b/>
        <w:color w:val="FFFFFF"/>
        <w:sz w:val="28"/>
        <w:szCs w:val="28"/>
      </w:rPr>
    </w:pPr>
  </w:p>
  <w:p w14:paraId="20B17A48" w14:textId="77777777" w:rsidR="00FA283B" w:rsidRDefault="004808FD">
    <w:pPr>
      <w:pBdr>
        <w:top w:val="nil"/>
        <w:left w:val="nil"/>
        <w:bottom w:val="nil"/>
        <w:right w:val="nil"/>
        <w:between w:val="nil"/>
      </w:pBdr>
      <w:tabs>
        <w:tab w:val="center" w:pos="4320"/>
        <w:tab w:val="right" w:pos="8640"/>
      </w:tabs>
      <w:jc w:val="right"/>
      <w:rPr>
        <w:rFonts w:ascii="Arial Black" w:eastAsia="Arial Black" w:hAnsi="Arial Black" w:cs="Arial Black"/>
        <w:color w:val="000000"/>
      </w:rPr>
    </w:pPr>
    <w:r>
      <w:rPr>
        <w:b/>
        <w:color w:val="FFFFFF"/>
        <w:sz w:val="28"/>
        <w:szCs w:val="28"/>
      </w:rPr>
      <w:t>IAL |</w:t>
    </w:r>
    <w:r>
      <w:rPr>
        <w:noProof/>
        <w:color w:val="000000"/>
      </w:rPr>
      <w:drawing>
        <wp:inline distT="0" distB="0" distL="0" distR="0" wp14:anchorId="5CD7D510" wp14:editId="5F15A1D9">
          <wp:extent cx="2080922" cy="924854"/>
          <wp:effectExtent l="0" t="0" r="0" b="0"/>
          <wp:docPr id="586620483" name="image1.png" descr="https://igm.gob.gt/wp-content/uploads/2020/10/cropped-LOGO-BLANCO.png"/>
          <wp:cNvGraphicFramePr/>
          <a:graphic xmlns:a="http://schemas.openxmlformats.org/drawingml/2006/main">
            <a:graphicData uri="http://schemas.openxmlformats.org/drawingml/2006/picture">
              <pic:pic xmlns:pic="http://schemas.openxmlformats.org/drawingml/2006/picture">
                <pic:nvPicPr>
                  <pic:cNvPr id="0" name="image1.png" descr="https://igm.gob.gt/wp-content/uploads/2020/10/cropped-LOGO-BLANCO.png"/>
                  <pic:cNvPicPr preferRelativeResize="0"/>
                </pic:nvPicPr>
                <pic:blipFill>
                  <a:blip r:embed="rId1"/>
                  <a:srcRect/>
                  <a:stretch>
                    <a:fillRect/>
                  </a:stretch>
                </pic:blipFill>
                <pic:spPr>
                  <a:xfrm>
                    <a:off x="0" y="0"/>
                    <a:ext cx="2080922" cy="924854"/>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5BEEF645" wp14:editId="796A993E">
          <wp:simplePos x="0" y="0"/>
          <wp:positionH relativeFrom="column">
            <wp:posOffset>1</wp:posOffset>
          </wp:positionH>
          <wp:positionV relativeFrom="paragraph">
            <wp:posOffset>199390</wp:posOffset>
          </wp:positionV>
          <wp:extent cx="3218180" cy="833755"/>
          <wp:effectExtent l="0" t="0" r="0" b="0"/>
          <wp:wrapSquare wrapText="bothSides" distT="0" distB="0" distL="114300" distR="114300"/>
          <wp:docPr id="5866204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r="53977" b="89691"/>
                  <a:stretch>
                    <a:fillRect/>
                  </a:stretch>
                </pic:blipFill>
                <pic:spPr>
                  <a:xfrm>
                    <a:off x="0" y="0"/>
                    <a:ext cx="3218180" cy="83375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3B"/>
    <w:rsid w:val="00103C86"/>
    <w:rsid w:val="00392454"/>
    <w:rsid w:val="003F1496"/>
    <w:rsid w:val="004808FD"/>
    <w:rsid w:val="00543A52"/>
    <w:rsid w:val="00FA283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E283"/>
  <w15:docId w15:val="{E3DCE576-24BD-40B8-9311-A3C23D6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F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rsid w:val="00D66EF7"/>
    <w:pPr>
      <w:tabs>
        <w:tab w:val="center" w:pos="4320"/>
        <w:tab w:val="right" w:pos="8640"/>
      </w:tabs>
    </w:pPr>
  </w:style>
  <w:style w:type="character" w:customStyle="1" w:styleId="PiedepginaCar">
    <w:name w:val="Pie de página Car"/>
    <w:basedOn w:val="Fuentedeprrafopredeter"/>
    <w:link w:val="Piedepgina"/>
    <w:uiPriority w:val="99"/>
    <w:rsid w:val="00D66EF7"/>
    <w:rPr>
      <w:rFonts w:ascii="Times New Roman" w:eastAsia="Times New Roman" w:hAnsi="Times New Roman" w:cs="Times New Roman"/>
      <w:sz w:val="24"/>
      <w:szCs w:val="24"/>
    </w:rPr>
  </w:style>
  <w:style w:type="paragraph" w:styleId="Sinespaciado">
    <w:name w:val="No Spacing"/>
    <w:uiPriority w:val="1"/>
    <w:qFormat/>
    <w:rsid w:val="00D66EF7"/>
  </w:style>
  <w:style w:type="paragraph" w:styleId="Encabezado">
    <w:name w:val="header"/>
    <w:basedOn w:val="Normal"/>
    <w:link w:val="EncabezadoCar"/>
    <w:uiPriority w:val="99"/>
    <w:unhideWhenUsed/>
    <w:rsid w:val="00042D04"/>
    <w:pPr>
      <w:tabs>
        <w:tab w:val="center" w:pos="4252"/>
        <w:tab w:val="right" w:pos="8504"/>
      </w:tabs>
    </w:pPr>
  </w:style>
  <w:style w:type="character" w:customStyle="1" w:styleId="EncabezadoCar">
    <w:name w:val="Encabezado Car"/>
    <w:basedOn w:val="Fuentedeprrafopredeter"/>
    <w:link w:val="Encabezado"/>
    <w:uiPriority w:val="99"/>
    <w:rsid w:val="00042D04"/>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42D04"/>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D04"/>
    <w:rPr>
      <w:rFonts w:ascii="Tahoma" w:eastAsia="Times New Roman" w:hAnsi="Tahoma" w:cs="Tahoma"/>
      <w:sz w:val="16"/>
      <w:szCs w:val="16"/>
    </w:rPr>
  </w:style>
  <w:style w:type="paragraph" w:styleId="Prrafodelista">
    <w:name w:val="List Paragraph"/>
    <w:basedOn w:val="Normal"/>
    <w:uiPriority w:val="34"/>
    <w:qFormat/>
    <w:rsid w:val="005D04B3"/>
    <w:pPr>
      <w:spacing w:after="200" w:line="276" w:lineRule="auto"/>
      <w:ind w:left="720"/>
      <w:contextualSpacing/>
    </w:pPr>
    <w:rPr>
      <w:rFonts w:ascii="Calibri" w:eastAsia="Calibri" w:hAnsi="Calibri"/>
      <w:sz w:val="22"/>
      <w:szCs w:val="22"/>
    </w:rPr>
  </w:style>
  <w:style w:type="character" w:styleId="Refdecomentario">
    <w:name w:val="annotation reference"/>
    <w:basedOn w:val="Fuentedeprrafopredeter"/>
    <w:uiPriority w:val="99"/>
    <w:semiHidden/>
    <w:unhideWhenUsed/>
    <w:rsid w:val="00311287"/>
    <w:rPr>
      <w:sz w:val="16"/>
      <w:szCs w:val="16"/>
    </w:rPr>
  </w:style>
  <w:style w:type="paragraph" w:styleId="Textocomentario">
    <w:name w:val="annotation text"/>
    <w:basedOn w:val="Normal"/>
    <w:link w:val="TextocomentarioCar"/>
    <w:uiPriority w:val="99"/>
    <w:semiHidden/>
    <w:unhideWhenUsed/>
    <w:rsid w:val="00311287"/>
    <w:rPr>
      <w:sz w:val="20"/>
      <w:szCs w:val="20"/>
    </w:rPr>
  </w:style>
  <w:style w:type="character" w:customStyle="1" w:styleId="TextocomentarioCar">
    <w:name w:val="Texto comentario Car"/>
    <w:basedOn w:val="Fuentedeprrafopredeter"/>
    <w:link w:val="Textocomentario"/>
    <w:uiPriority w:val="99"/>
    <w:semiHidden/>
    <w:rsid w:val="0031128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11287"/>
    <w:rPr>
      <w:b/>
      <w:bCs/>
    </w:rPr>
  </w:style>
  <w:style w:type="character" w:customStyle="1" w:styleId="AsuntodelcomentarioCar">
    <w:name w:val="Asunto del comentario Car"/>
    <w:basedOn w:val="TextocomentarioCar"/>
    <w:link w:val="Asuntodelcomentario"/>
    <w:uiPriority w:val="99"/>
    <w:semiHidden/>
    <w:rsid w:val="00311287"/>
    <w:rPr>
      <w:rFonts w:ascii="Times New Roman" w:eastAsia="Times New Roman" w:hAnsi="Times New Roman" w:cs="Times New Roman"/>
      <w:b/>
      <w:bCs/>
      <w:sz w:val="20"/>
      <w:szCs w:val="20"/>
    </w:rPr>
  </w:style>
  <w:style w:type="paragraph" w:styleId="Revisin">
    <w:name w:val="Revision"/>
    <w:hidden/>
    <w:uiPriority w:val="99"/>
    <w:semiHidden/>
    <w:rsid w:val="0029652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9v4dmvRNuwPmyrwFmQY7El+IdA==">CgMxLjAyDmgucnlxbmxnbXAyaGVwOAByITFrTVc2emMzanpUUWVheVVLLVpqcnpEdWltYU9ZeDdQQw==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2663</Words>
  <Characters>14650</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Chocooj</dc:creator>
  <cp:lastModifiedBy>Héctor Anibal de León Rojas</cp:lastModifiedBy>
  <cp:revision>2</cp:revision>
  <dcterms:created xsi:type="dcterms:W3CDTF">2025-05-06T16:52:00Z</dcterms:created>
  <dcterms:modified xsi:type="dcterms:W3CDTF">2025-05-06T16:52:00Z</dcterms:modified>
</cp:coreProperties>
</file>