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77E5F19"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920A3D">
                                        <w:rPr>
                                          <w:rFonts w:ascii="Lato" w:hAnsi="Lato"/>
                                          <w:b/>
                                          <w:bCs/>
                                          <w:sz w:val="28"/>
                                          <w:szCs w:val="28"/>
                                        </w:rPr>
                                        <w:t>septiembre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77E5F19"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920A3D">
                                  <w:rPr>
                                    <w:rFonts w:ascii="Lato" w:hAnsi="Lato"/>
                                    <w:b/>
                                    <w:bCs/>
                                    <w:sz w:val="28"/>
                                    <w:szCs w:val="28"/>
                                  </w:rPr>
                                  <w:t>septiembre</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7AC16249" w14:textId="5299F3EF" w:rsidR="007A4199"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48445809" w:history="1">
            <w:r w:rsidR="007A4199" w:rsidRPr="005B5B26">
              <w:rPr>
                <w:rStyle w:val="Hipervnculo"/>
                <w:rFonts w:ascii="Lato" w:hAnsi="Lato"/>
                <w:noProof/>
              </w:rPr>
              <w:t>Introducción</w:t>
            </w:r>
            <w:r w:rsidR="007A4199">
              <w:rPr>
                <w:noProof/>
                <w:webHidden/>
              </w:rPr>
              <w:tab/>
            </w:r>
            <w:r w:rsidR="007A4199">
              <w:rPr>
                <w:noProof/>
                <w:webHidden/>
              </w:rPr>
              <w:fldChar w:fldCharType="begin"/>
            </w:r>
            <w:r w:rsidR="007A4199">
              <w:rPr>
                <w:noProof/>
                <w:webHidden/>
              </w:rPr>
              <w:instrText xml:space="preserve"> PAGEREF _Toc148445809 \h </w:instrText>
            </w:r>
            <w:r w:rsidR="007A4199">
              <w:rPr>
                <w:noProof/>
                <w:webHidden/>
              </w:rPr>
            </w:r>
            <w:r w:rsidR="007A4199">
              <w:rPr>
                <w:noProof/>
                <w:webHidden/>
              </w:rPr>
              <w:fldChar w:fldCharType="separate"/>
            </w:r>
            <w:r w:rsidR="000C19D5">
              <w:rPr>
                <w:noProof/>
                <w:webHidden/>
              </w:rPr>
              <w:t>3</w:t>
            </w:r>
            <w:r w:rsidR="007A4199">
              <w:rPr>
                <w:noProof/>
                <w:webHidden/>
              </w:rPr>
              <w:fldChar w:fldCharType="end"/>
            </w:r>
          </w:hyperlink>
        </w:p>
        <w:p w14:paraId="67E4955C" w14:textId="7D50AB3B" w:rsidR="007A4199" w:rsidRDefault="00C6722F">
          <w:pPr>
            <w:pStyle w:val="TDC1"/>
            <w:tabs>
              <w:tab w:val="left" w:pos="440"/>
              <w:tab w:val="right" w:leader="dot" w:pos="8828"/>
            </w:tabs>
            <w:rPr>
              <w:rFonts w:cstheme="minorBidi"/>
              <w:noProof/>
            </w:rPr>
          </w:pPr>
          <w:hyperlink w:anchor="_Toc148445810" w:history="1">
            <w:r w:rsidR="007A4199" w:rsidRPr="005B5B26">
              <w:rPr>
                <w:rStyle w:val="Hipervnculo"/>
                <w:rFonts w:ascii="Lato" w:hAnsi="Lato"/>
                <w:noProof/>
              </w:rPr>
              <w:t>1.</w:t>
            </w:r>
            <w:r w:rsidR="007A4199">
              <w:rPr>
                <w:rFonts w:cstheme="minorBidi"/>
                <w:noProof/>
              </w:rPr>
              <w:tab/>
            </w:r>
            <w:r w:rsidR="007A4199" w:rsidRPr="005B5B26">
              <w:rPr>
                <w:rStyle w:val="Hipervnculo"/>
                <w:rFonts w:ascii="Lato" w:hAnsi="Lato"/>
                <w:noProof/>
              </w:rPr>
              <w:t>Servicios que presta el Instituto Guatemalteco de Migración</w:t>
            </w:r>
            <w:r w:rsidR="007A4199">
              <w:rPr>
                <w:noProof/>
                <w:webHidden/>
              </w:rPr>
              <w:tab/>
            </w:r>
            <w:r w:rsidR="007A4199">
              <w:rPr>
                <w:noProof/>
                <w:webHidden/>
              </w:rPr>
              <w:fldChar w:fldCharType="begin"/>
            </w:r>
            <w:r w:rsidR="007A4199">
              <w:rPr>
                <w:noProof/>
                <w:webHidden/>
              </w:rPr>
              <w:instrText xml:space="preserve"> PAGEREF _Toc148445810 \h </w:instrText>
            </w:r>
            <w:r w:rsidR="007A4199">
              <w:rPr>
                <w:noProof/>
                <w:webHidden/>
              </w:rPr>
            </w:r>
            <w:r w:rsidR="007A4199">
              <w:rPr>
                <w:noProof/>
                <w:webHidden/>
              </w:rPr>
              <w:fldChar w:fldCharType="separate"/>
            </w:r>
            <w:r w:rsidR="000C19D5">
              <w:rPr>
                <w:noProof/>
                <w:webHidden/>
              </w:rPr>
              <w:t>4</w:t>
            </w:r>
            <w:r w:rsidR="007A4199">
              <w:rPr>
                <w:noProof/>
                <w:webHidden/>
              </w:rPr>
              <w:fldChar w:fldCharType="end"/>
            </w:r>
          </w:hyperlink>
        </w:p>
        <w:p w14:paraId="4742DA97" w14:textId="3970C77F" w:rsidR="007A4199" w:rsidRDefault="00C6722F">
          <w:pPr>
            <w:pStyle w:val="TDC2"/>
            <w:tabs>
              <w:tab w:val="left" w:pos="660"/>
              <w:tab w:val="right" w:leader="dot" w:pos="8828"/>
            </w:tabs>
            <w:rPr>
              <w:rFonts w:cstheme="minorBidi"/>
              <w:noProof/>
            </w:rPr>
          </w:pPr>
          <w:hyperlink w:anchor="_Toc148445811" w:history="1">
            <w:r w:rsidR="007A4199" w:rsidRPr="005B5B26">
              <w:rPr>
                <w:rStyle w:val="Hipervnculo"/>
                <w:rFonts w:ascii="Lato" w:hAnsi="Lato"/>
                <w:noProof/>
              </w:rPr>
              <w:t>1.</w:t>
            </w:r>
            <w:r w:rsidR="007A4199">
              <w:rPr>
                <w:rFonts w:cstheme="minorBidi"/>
                <w:noProof/>
              </w:rPr>
              <w:tab/>
            </w:r>
            <w:r w:rsidR="007A4199" w:rsidRPr="005B5B26">
              <w:rPr>
                <w:rStyle w:val="Hipervnculo"/>
                <w:rFonts w:ascii="Lato" w:hAnsi="Lato"/>
                <w:noProof/>
              </w:rPr>
              <w:t>Emisión de documentos de viaje y otros documentos extendidos en la República de Guatemala.</w:t>
            </w:r>
            <w:r w:rsidR="007A4199">
              <w:rPr>
                <w:noProof/>
                <w:webHidden/>
              </w:rPr>
              <w:tab/>
            </w:r>
            <w:r w:rsidR="007A4199">
              <w:rPr>
                <w:noProof/>
                <w:webHidden/>
              </w:rPr>
              <w:fldChar w:fldCharType="begin"/>
            </w:r>
            <w:r w:rsidR="007A4199">
              <w:rPr>
                <w:noProof/>
                <w:webHidden/>
              </w:rPr>
              <w:instrText xml:space="preserve"> PAGEREF _Toc148445811 \h </w:instrText>
            </w:r>
            <w:r w:rsidR="007A4199">
              <w:rPr>
                <w:noProof/>
                <w:webHidden/>
              </w:rPr>
            </w:r>
            <w:r w:rsidR="007A4199">
              <w:rPr>
                <w:noProof/>
                <w:webHidden/>
              </w:rPr>
              <w:fldChar w:fldCharType="separate"/>
            </w:r>
            <w:r w:rsidR="000C19D5">
              <w:rPr>
                <w:noProof/>
                <w:webHidden/>
              </w:rPr>
              <w:t>4</w:t>
            </w:r>
            <w:r w:rsidR="007A4199">
              <w:rPr>
                <w:noProof/>
                <w:webHidden/>
              </w:rPr>
              <w:fldChar w:fldCharType="end"/>
            </w:r>
          </w:hyperlink>
        </w:p>
        <w:p w14:paraId="6AC8A978" w14:textId="02D5D056" w:rsidR="007A4199" w:rsidRDefault="00C6722F">
          <w:pPr>
            <w:pStyle w:val="TDC2"/>
            <w:tabs>
              <w:tab w:val="left" w:pos="660"/>
              <w:tab w:val="right" w:leader="dot" w:pos="8828"/>
            </w:tabs>
            <w:rPr>
              <w:rFonts w:cstheme="minorBidi"/>
              <w:noProof/>
            </w:rPr>
          </w:pPr>
          <w:hyperlink w:anchor="_Toc148445812" w:history="1">
            <w:r w:rsidR="007A4199" w:rsidRPr="005B5B26">
              <w:rPr>
                <w:rStyle w:val="Hipervnculo"/>
                <w:rFonts w:ascii="Lato" w:hAnsi="Lato"/>
                <w:noProof/>
              </w:rPr>
              <w:t>2.</w:t>
            </w:r>
            <w:r w:rsidR="007A4199">
              <w:rPr>
                <w:rFonts w:cstheme="minorBidi"/>
                <w:noProof/>
              </w:rPr>
              <w:tab/>
            </w:r>
            <w:r w:rsidR="007A4199" w:rsidRPr="005B5B26">
              <w:rPr>
                <w:rStyle w:val="Hipervnculo"/>
                <w:rFonts w:ascii="Lato" w:hAnsi="Lato"/>
                <w:noProof/>
              </w:rPr>
              <w:t>Documentos emitidos en Misiones Diplomáticas o Consulares acreditadas en el extranjero:</w:t>
            </w:r>
            <w:r w:rsidR="007A4199">
              <w:rPr>
                <w:noProof/>
                <w:webHidden/>
              </w:rPr>
              <w:tab/>
            </w:r>
            <w:r w:rsidR="007A4199">
              <w:rPr>
                <w:noProof/>
                <w:webHidden/>
              </w:rPr>
              <w:fldChar w:fldCharType="begin"/>
            </w:r>
            <w:r w:rsidR="007A4199">
              <w:rPr>
                <w:noProof/>
                <w:webHidden/>
              </w:rPr>
              <w:instrText xml:space="preserve"> PAGEREF _Toc148445812 \h </w:instrText>
            </w:r>
            <w:r w:rsidR="007A4199">
              <w:rPr>
                <w:noProof/>
                <w:webHidden/>
              </w:rPr>
            </w:r>
            <w:r w:rsidR="007A4199">
              <w:rPr>
                <w:noProof/>
                <w:webHidden/>
              </w:rPr>
              <w:fldChar w:fldCharType="separate"/>
            </w:r>
            <w:r w:rsidR="000C19D5">
              <w:rPr>
                <w:noProof/>
                <w:webHidden/>
              </w:rPr>
              <w:t>4</w:t>
            </w:r>
            <w:r w:rsidR="007A4199">
              <w:rPr>
                <w:noProof/>
                <w:webHidden/>
              </w:rPr>
              <w:fldChar w:fldCharType="end"/>
            </w:r>
          </w:hyperlink>
        </w:p>
        <w:p w14:paraId="2F1A5FE6" w14:textId="067B37C0" w:rsidR="007A4199" w:rsidRDefault="00C6722F">
          <w:pPr>
            <w:pStyle w:val="TDC2"/>
            <w:tabs>
              <w:tab w:val="left" w:pos="660"/>
              <w:tab w:val="right" w:leader="dot" w:pos="8828"/>
            </w:tabs>
            <w:rPr>
              <w:rFonts w:cstheme="minorBidi"/>
              <w:noProof/>
            </w:rPr>
          </w:pPr>
          <w:hyperlink w:anchor="_Toc148445813" w:history="1">
            <w:r w:rsidR="007A4199" w:rsidRPr="005B5B26">
              <w:rPr>
                <w:rStyle w:val="Hipervnculo"/>
                <w:rFonts w:ascii="Lato" w:hAnsi="Lato"/>
                <w:noProof/>
              </w:rPr>
              <w:t>3.</w:t>
            </w:r>
            <w:r w:rsidR="007A4199">
              <w:rPr>
                <w:rFonts w:cstheme="minorBidi"/>
                <w:noProof/>
              </w:rPr>
              <w:tab/>
            </w:r>
            <w:r w:rsidR="007A4199" w:rsidRPr="005B5B26">
              <w:rPr>
                <w:rStyle w:val="Hipervnculo"/>
                <w:rFonts w:ascii="Lato" w:hAnsi="Lato"/>
                <w:noProof/>
              </w:rPr>
              <w:t>Visas guatemaltecas</w:t>
            </w:r>
            <w:r w:rsidR="007A4199">
              <w:rPr>
                <w:noProof/>
                <w:webHidden/>
              </w:rPr>
              <w:tab/>
            </w:r>
            <w:r w:rsidR="007A4199">
              <w:rPr>
                <w:noProof/>
                <w:webHidden/>
              </w:rPr>
              <w:fldChar w:fldCharType="begin"/>
            </w:r>
            <w:r w:rsidR="007A4199">
              <w:rPr>
                <w:noProof/>
                <w:webHidden/>
              </w:rPr>
              <w:instrText xml:space="preserve"> PAGEREF _Toc148445813 \h </w:instrText>
            </w:r>
            <w:r w:rsidR="007A4199">
              <w:rPr>
                <w:noProof/>
                <w:webHidden/>
              </w:rPr>
            </w:r>
            <w:r w:rsidR="007A4199">
              <w:rPr>
                <w:noProof/>
                <w:webHidden/>
              </w:rPr>
              <w:fldChar w:fldCharType="separate"/>
            </w:r>
            <w:r w:rsidR="000C19D5">
              <w:rPr>
                <w:noProof/>
                <w:webHidden/>
              </w:rPr>
              <w:t>5</w:t>
            </w:r>
            <w:r w:rsidR="007A4199">
              <w:rPr>
                <w:noProof/>
                <w:webHidden/>
              </w:rPr>
              <w:fldChar w:fldCharType="end"/>
            </w:r>
          </w:hyperlink>
        </w:p>
        <w:p w14:paraId="21DDC569" w14:textId="3A7B0F77" w:rsidR="007A4199" w:rsidRDefault="00C6722F">
          <w:pPr>
            <w:pStyle w:val="TDC2"/>
            <w:tabs>
              <w:tab w:val="left" w:pos="660"/>
              <w:tab w:val="right" w:leader="dot" w:pos="8828"/>
            </w:tabs>
            <w:rPr>
              <w:rFonts w:cstheme="minorBidi"/>
              <w:noProof/>
            </w:rPr>
          </w:pPr>
          <w:hyperlink w:anchor="_Toc148445814" w:history="1">
            <w:r w:rsidR="007A4199" w:rsidRPr="005B5B26">
              <w:rPr>
                <w:rStyle w:val="Hipervnculo"/>
                <w:rFonts w:ascii="Lato" w:hAnsi="Lato"/>
                <w:noProof/>
              </w:rPr>
              <w:t>4.</w:t>
            </w:r>
            <w:r w:rsidR="007A4199">
              <w:rPr>
                <w:rFonts w:cstheme="minorBidi"/>
                <w:noProof/>
              </w:rPr>
              <w:tab/>
            </w:r>
            <w:r w:rsidR="007A4199" w:rsidRPr="005B5B26">
              <w:rPr>
                <w:rStyle w:val="Hipervnculo"/>
                <w:rFonts w:ascii="Lato" w:hAnsi="Lato"/>
                <w:noProof/>
              </w:rPr>
              <w:t>Residencias</w:t>
            </w:r>
            <w:r w:rsidR="007A4199">
              <w:rPr>
                <w:noProof/>
                <w:webHidden/>
              </w:rPr>
              <w:tab/>
            </w:r>
            <w:r w:rsidR="007A4199">
              <w:rPr>
                <w:noProof/>
                <w:webHidden/>
              </w:rPr>
              <w:fldChar w:fldCharType="begin"/>
            </w:r>
            <w:r w:rsidR="007A4199">
              <w:rPr>
                <w:noProof/>
                <w:webHidden/>
              </w:rPr>
              <w:instrText xml:space="preserve"> PAGEREF _Toc148445814 \h </w:instrText>
            </w:r>
            <w:r w:rsidR="007A4199">
              <w:rPr>
                <w:noProof/>
                <w:webHidden/>
              </w:rPr>
            </w:r>
            <w:r w:rsidR="007A4199">
              <w:rPr>
                <w:noProof/>
                <w:webHidden/>
              </w:rPr>
              <w:fldChar w:fldCharType="separate"/>
            </w:r>
            <w:r w:rsidR="000C19D5">
              <w:rPr>
                <w:noProof/>
                <w:webHidden/>
              </w:rPr>
              <w:t>5</w:t>
            </w:r>
            <w:r w:rsidR="007A4199">
              <w:rPr>
                <w:noProof/>
                <w:webHidden/>
              </w:rPr>
              <w:fldChar w:fldCharType="end"/>
            </w:r>
          </w:hyperlink>
        </w:p>
        <w:p w14:paraId="53EB123A" w14:textId="76E1353A" w:rsidR="007A4199" w:rsidRDefault="00C6722F">
          <w:pPr>
            <w:pStyle w:val="TDC2"/>
            <w:tabs>
              <w:tab w:val="left" w:pos="660"/>
              <w:tab w:val="right" w:leader="dot" w:pos="8828"/>
            </w:tabs>
            <w:rPr>
              <w:rFonts w:cstheme="minorBidi"/>
              <w:noProof/>
            </w:rPr>
          </w:pPr>
          <w:hyperlink w:anchor="_Toc148445815" w:history="1">
            <w:r w:rsidR="007A4199" w:rsidRPr="005B5B26">
              <w:rPr>
                <w:rStyle w:val="Hipervnculo"/>
                <w:rFonts w:ascii="Lato" w:hAnsi="Lato"/>
                <w:noProof/>
              </w:rPr>
              <w:t>5.</w:t>
            </w:r>
            <w:r w:rsidR="007A4199">
              <w:rPr>
                <w:rFonts w:cstheme="minorBidi"/>
                <w:noProof/>
              </w:rPr>
              <w:tab/>
            </w:r>
            <w:r w:rsidR="007A4199" w:rsidRPr="005B5B26">
              <w:rPr>
                <w:rStyle w:val="Hipervnculo"/>
                <w:rFonts w:ascii="Lato" w:hAnsi="Lato"/>
                <w:noProof/>
              </w:rPr>
              <w:t>Otros servicios</w:t>
            </w:r>
            <w:r w:rsidR="007A4199">
              <w:rPr>
                <w:noProof/>
                <w:webHidden/>
              </w:rPr>
              <w:tab/>
            </w:r>
            <w:r w:rsidR="007A4199">
              <w:rPr>
                <w:noProof/>
                <w:webHidden/>
              </w:rPr>
              <w:fldChar w:fldCharType="begin"/>
            </w:r>
            <w:r w:rsidR="007A4199">
              <w:rPr>
                <w:noProof/>
                <w:webHidden/>
              </w:rPr>
              <w:instrText xml:space="preserve"> PAGEREF _Toc148445815 \h </w:instrText>
            </w:r>
            <w:r w:rsidR="007A4199">
              <w:rPr>
                <w:noProof/>
                <w:webHidden/>
              </w:rPr>
            </w:r>
            <w:r w:rsidR="007A4199">
              <w:rPr>
                <w:noProof/>
                <w:webHidden/>
              </w:rPr>
              <w:fldChar w:fldCharType="separate"/>
            </w:r>
            <w:r w:rsidR="000C19D5">
              <w:rPr>
                <w:noProof/>
                <w:webHidden/>
              </w:rPr>
              <w:t>5</w:t>
            </w:r>
            <w:r w:rsidR="007A4199">
              <w:rPr>
                <w:noProof/>
                <w:webHidden/>
              </w:rPr>
              <w:fldChar w:fldCharType="end"/>
            </w:r>
          </w:hyperlink>
        </w:p>
        <w:p w14:paraId="7C27270A" w14:textId="50D331EF" w:rsidR="007A4199" w:rsidRDefault="00C6722F">
          <w:pPr>
            <w:pStyle w:val="TDC1"/>
            <w:tabs>
              <w:tab w:val="left" w:pos="440"/>
              <w:tab w:val="right" w:leader="dot" w:pos="8828"/>
            </w:tabs>
            <w:rPr>
              <w:rFonts w:cstheme="minorBidi"/>
              <w:noProof/>
            </w:rPr>
          </w:pPr>
          <w:hyperlink w:anchor="_Toc148445816" w:history="1">
            <w:r w:rsidR="007A4199" w:rsidRPr="005B5B26">
              <w:rPr>
                <w:rStyle w:val="Hipervnculo"/>
                <w:rFonts w:ascii="Lato" w:hAnsi="Lato"/>
                <w:noProof/>
              </w:rPr>
              <w:t>2.</w:t>
            </w:r>
            <w:r w:rsidR="007A4199">
              <w:rPr>
                <w:rFonts w:cstheme="minorBidi"/>
                <w:noProof/>
              </w:rPr>
              <w:tab/>
            </w:r>
            <w:r w:rsidR="007A4199" w:rsidRPr="005B5B26">
              <w:rPr>
                <w:rStyle w:val="Hipervnculo"/>
                <w:rFonts w:ascii="Lato" w:hAnsi="Lato"/>
                <w:noProof/>
              </w:rPr>
              <w:t>Idiomas y pertenencia étnica del personal del Instituto Guatemalteco de Migración</w:t>
            </w:r>
            <w:r w:rsidR="007A4199">
              <w:rPr>
                <w:noProof/>
                <w:webHidden/>
              </w:rPr>
              <w:tab/>
            </w:r>
            <w:r w:rsidR="007A4199">
              <w:rPr>
                <w:noProof/>
                <w:webHidden/>
              </w:rPr>
              <w:fldChar w:fldCharType="begin"/>
            </w:r>
            <w:r w:rsidR="007A4199">
              <w:rPr>
                <w:noProof/>
                <w:webHidden/>
              </w:rPr>
              <w:instrText xml:space="preserve"> PAGEREF _Toc148445816 \h </w:instrText>
            </w:r>
            <w:r w:rsidR="007A4199">
              <w:rPr>
                <w:noProof/>
                <w:webHidden/>
              </w:rPr>
            </w:r>
            <w:r w:rsidR="007A4199">
              <w:rPr>
                <w:noProof/>
                <w:webHidden/>
              </w:rPr>
              <w:fldChar w:fldCharType="separate"/>
            </w:r>
            <w:r w:rsidR="000C19D5">
              <w:rPr>
                <w:noProof/>
                <w:webHidden/>
              </w:rPr>
              <w:t>8</w:t>
            </w:r>
            <w:r w:rsidR="007A4199">
              <w:rPr>
                <w:noProof/>
                <w:webHidden/>
              </w:rPr>
              <w:fldChar w:fldCharType="end"/>
            </w:r>
          </w:hyperlink>
        </w:p>
        <w:p w14:paraId="0511A106" w14:textId="25F19C37" w:rsidR="007A4199" w:rsidRDefault="00C6722F">
          <w:pPr>
            <w:pStyle w:val="TDC2"/>
            <w:tabs>
              <w:tab w:val="right" w:leader="dot" w:pos="8828"/>
            </w:tabs>
            <w:rPr>
              <w:rFonts w:cstheme="minorBidi"/>
              <w:noProof/>
            </w:rPr>
          </w:pPr>
          <w:hyperlink w:anchor="_Toc148445817" w:history="1">
            <w:r w:rsidR="007A4199" w:rsidRPr="005B5B26">
              <w:rPr>
                <w:rStyle w:val="Hipervnculo"/>
                <w:rFonts w:ascii="Lato" w:hAnsi="Lato"/>
                <w:noProof/>
              </w:rPr>
              <w:t>Cuadro No. 1</w:t>
            </w:r>
            <w:r w:rsidR="007A4199">
              <w:rPr>
                <w:noProof/>
                <w:webHidden/>
              </w:rPr>
              <w:tab/>
            </w:r>
            <w:r w:rsidR="007A4199">
              <w:rPr>
                <w:noProof/>
                <w:webHidden/>
              </w:rPr>
              <w:fldChar w:fldCharType="begin"/>
            </w:r>
            <w:r w:rsidR="007A4199">
              <w:rPr>
                <w:noProof/>
                <w:webHidden/>
              </w:rPr>
              <w:instrText xml:space="preserve"> PAGEREF _Toc148445817 \h </w:instrText>
            </w:r>
            <w:r w:rsidR="007A4199">
              <w:rPr>
                <w:noProof/>
                <w:webHidden/>
              </w:rPr>
            </w:r>
            <w:r w:rsidR="007A4199">
              <w:rPr>
                <w:noProof/>
                <w:webHidden/>
              </w:rPr>
              <w:fldChar w:fldCharType="separate"/>
            </w:r>
            <w:r w:rsidR="000C19D5">
              <w:rPr>
                <w:noProof/>
                <w:webHidden/>
              </w:rPr>
              <w:t>10</w:t>
            </w:r>
            <w:r w:rsidR="007A4199">
              <w:rPr>
                <w:noProof/>
                <w:webHidden/>
              </w:rPr>
              <w:fldChar w:fldCharType="end"/>
            </w:r>
          </w:hyperlink>
        </w:p>
        <w:p w14:paraId="105B165C" w14:textId="1F4221F1" w:rsidR="007A4199" w:rsidRDefault="00C6722F">
          <w:pPr>
            <w:pStyle w:val="TDC2"/>
            <w:tabs>
              <w:tab w:val="right" w:leader="dot" w:pos="8828"/>
            </w:tabs>
            <w:rPr>
              <w:rFonts w:cstheme="minorBidi"/>
              <w:noProof/>
            </w:rPr>
          </w:pPr>
          <w:hyperlink w:anchor="_Toc148445818"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_Toc148445818 \h </w:instrText>
            </w:r>
            <w:r w:rsidR="007A4199">
              <w:rPr>
                <w:noProof/>
                <w:webHidden/>
              </w:rPr>
            </w:r>
            <w:r w:rsidR="007A4199">
              <w:rPr>
                <w:noProof/>
                <w:webHidden/>
              </w:rPr>
              <w:fldChar w:fldCharType="separate"/>
            </w:r>
            <w:r w:rsidR="000C19D5">
              <w:rPr>
                <w:noProof/>
                <w:webHidden/>
              </w:rPr>
              <w:t>10</w:t>
            </w:r>
            <w:r w:rsidR="007A4199">
              <w:rPr>
                <w:noProof/>
                <w:webHidden/>
              </w:rPr>
              <w:fldChar w:fldCharType="end"/>
            </w:r>
          </w:hyperlink>
        </w:p>
        <w:p w14:paraId="11757D39" w14:textId="39493AFF" w:rsidR="007A4199" w:rsidRDefault="00C6722F">
          <w:pPr>
            <w:pStyle w:val="TDC2"/>
            <w:tabs>
              <w:tab w:val="right" w:leader="dot" w:pos="8828"/>
            </w:tabs>
            <w:rPr>
              <w:rFonts w:cstheme="minorBidi"/>
              <w:noProof/>
            </w:rPr>
          </w:pPr>
          <w:hyperlink w:anchor="_Toc148445819" w:history="1">
            <w:r w:rsidR="007A4199" w:rsidRPr="005B5B26">
              <w:rPr>
                <w:rStyle w:val="Hipervnculo"/>
                <w:rFonts w:ascii="Lato" w:hAnsi="Lato"/>
                <w:noProof/>
              </w:rPr>
              <w:t>Cuadro No. 2</w:t>
            </w:r>
            <w:r w:rsidR="007A4199">
              <w:rPr>
                <w:noProof/>
                <w:webHidden/>
              </w:rPr>
              <w:tab/>
            </w:r>
            <w:r w:rsidR="007A4199">
              <w:rPr>
                <w:noProof/>
                <w:webHidden/>
              </w:rPr>
              <w:fldChar w:fldCharType="begin"/>
            </w:r>
            <w:r w:rsidR="007A4199">
              <w:rPr>
                <w:noProof/>
                <w:webHidden/>
              </w:rPr>
              <w:instrText xml:space="preserve"> PAGEREF _Toc148445819 \h </w:instrText>
            </w:r>
            <w:r w:rsidR="007A4199">
              <w:rPr>
                <w:noProof/>
                <w:webHidden/>
              </w:rPr>
            </w:r>
            <w:r w:rsidR="007A4199">
              <w:rPr>
                <w:noProof/>
                <w:webHidden/>
              </w:rPr>
              <w:fldChar w:fldCharType="separate"/>
            </w:r>
            <w:r w:rsidR="000C19D5">
              <w:rPr>
                <w:noProof/>
                <w:webHidden/>
              </w:rPr>
              <w:t>11</w:t>
            </w:r>
            <w:r w:rsidR="007A4199">
              <w:rPr>
                <w:noProof/>
                <w:webHidden/>
              </w:rPr>
              <w:fldChar w:fldCharType="end"/>
            </w:r>
          </w:hyperlink>
        </w:p>
        <w:p w14:paraId="6351B737" w14:textId="6198D146" w:rsidR="007A4199" w:rsidRDefault="00C6722F">
          <w:pPr>
            <w:pStyle w:val="TDC2"/>
            <w:tabs>
              <w:tab w:val="right" w:leader="dot" w:pos="8828"/>
            </w:tabs>
            <w:rPr>
              <w:rFonts w:cstheme="minorBidi"/>
              <w:noProof/>
            </w:rPr>
          </w:pPr>
          <w:hyperlink w:anchor="_Toc148445820"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_Toc148445820 \h </w:instrText>
            </w:r>
            <w:r w:rsidR="007A4199">
              <w:rPr>
                <w:noProof/>
                <w:webHidden/>
              </w:rPr>
            </w:r>
            <w:r w:rsidR="007A4199">
              <w:rPr>
                <w:noProof/>
                <w:webHidden/>
              </w:rPr>
              <w:fldChar w:fldCharType="separate"/>
            </w:r>
            <w:r w:rsidR="000C19D5">
              <w:rPr>
                <w:noProof/>
                <w:webHidden/>
              </w:rPr>
              <w:t>11</w:t>
            </w:r>
            <w:r w:rsidR="007A4199">
              <w:rPr>
                <w:noProof/>
                <w:webHidden/>
              </w:rPr>
              <w:fldChar w:fldCharType="end"/>
            </w:r>
          </w:hyperlink>
        </w:p>
        <w:p w14:paraId="50EEAC12" w14:textId="4FFACC3E" w:rsidR="007A4199" w:rsidRDefault="00C6722F">
          <w:pPr>
            <w:pStyle w:val="TDC2"/>
            <w:tabs>
              <w:tab w:val="right" w:leader="dot" w:pos="8828"/>
            </w:tabs>
            <w:rPr>
              <w:rFonts w:cstheme="minorBidi"/>
              <w:noProof/>
            </w:rPr>
          </w:pPr>
          <w:hyperlink w:anchor="_Toc148445821" w:history="1">
            <w:r w:rsidR="007A4199" w:rsidRPr="005B5B26">
              <w:rPr>
                <w:rStyle w:val="Hipervnculo"/>
                <w:rFonts w:ascii="Lato" w:hAnsi="Lato"/>
                <w:noProof/>
              </w:rPr>
              <w:t>Cuadro No. 3</w:t>
            </w:r>
            <w:r w:rsidR="007A4199">
              <w:rPr>
                <w:noProof/>
                <w:webHidden/>
              </w:rPr>
              <w:tab/>
            </w:r>
            <w:r w:rsidR="007A4199">
              <w:rPr>
                <w:noProof/>
                <w:webHidden/>
              </w:rPr>
              <w:fldChar w:fldCharType="begin"/>
            </w:r>
            <w:r w:rsidR="007A4199">
              <w:rPr>
                <w:noProof/>
                <w:webHidden/>
              </w:rPr>
              <w:instrText xml:space="preserve"> PAGEREF _Toc148445821 \h </w:instrText>
            </w:r>
            <w:r w:rsidR="007A4199">
              <w:rPr>
                <w:noProof/>
                <w:webHidden/>
              </w:rPr>
            </w:r>
            <w:r w:rsidR="007A4199">
              <w:rPr>
                <w:noProof/>
                <w:webHidden/>
              </w:rPr>
              <w:fldChar w:fldCharType="separate"/>
            </w:r>
            <w:r w:rsidR="000C19D5">
              <w:rPr>
                <w:noProof/>
                <w:webHidden/>
              </w:rPr>
              <w:t>12</w:t>
            </w:r>
            <w:r w:rsidR="007A4199">
              <w:rPr>
                <w:noProof/>
                <w:webHidden/>
              </w:rPr>
              <w:fldChar w:fldCharType="end"/>
            </w:r>
          </w:hyperlink>
        </w:p>
        <w:p w14:paraId="6F4C0860" w14:textId="6251F4FC" w:rsidR="007A4199" w:rsidRDefault="00C6722F">
          <w:pPr>
            <w:pStyle w:val="TDC2"/>
            <w:tabs>
              <w:tab w:val="right" w:leader="dot" w:pos="8828"/>
            </w:tabs>
            <w:rPr>
              <w:rFonts w:cstheme="minorBidi"/>
              <w:noProof/>
            </w:rPr>
          </w:pPr>
          <w:hyperlink w:anchor="_Toc148445822"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_Toc148445822 \h </w:instrText>
            </w:r>
            <w:r w:rsidR="007A4199">
              <w:rPr>
                <w:noProof/>
                <w:webHidden/>
              </w:rPr>
            </w:r>
            <w:r w:rsidR="007A4199">
              <w:rPr>
                <w:noProof/>
                <w:webHidden/>
              </w:rPr>
              <w:fldChar w:fldCharType="separate"/>
            </w:r>
            <w:r w:rsidR="000C19D5">
              <w:rPr>
                <w:noProof/>
                <w:webHidden/>
              </w:rPr>
              <w:t>12</w:t>
            </w:r>
            <w:r w:rsidR="007A4199">
              <w:rPr>
                <w:noProof/>
                <w:webHidden/>
              </w:rPr>
              <w:fldChar w:fldCharType="end"/>
            </w:r>
          </w:hyperlink>
        </w:p>
        <w:p w14:paraId="52EA42E9" w14:textId="407CD6CD" w:rsidR="007A4199" w:rsidRDefault="00C6722F">
          <w:pPr>
            <w:pStyle w:val="TDC2"/>
            <w:tabs>
              <w:tab w:val="right" w:leader="dot" w:pos="8828"/>
            </w:tabs>
            <w:rPr>
              <w:rFonts w:cstheme="minorBidi"/>
              <w:noProof/>
            </w:rPr>
          </w:pPr>
          <w:hyperlink w:anchor="_Toc148445823" w:history="1">
            <w:r w:rsidR="007A4199" w:rsidRPr="005B5B26">
              <w:rPr>
                <w:rStyle w:val="Hipervnculo"/>
                <w:rFonts w:ascii="Lato" w:hAnsi="Lato"/>
                <w:noProof/>
              </w:rPr>
              <w:t>Cuadro No. 4</w:t>
            </w:r>
            <w:r w:rsidR="007A4199">
              <w:rPr>
                <w:noProof/>
                <w:webHidden/>
              </w:rPr>
              <w:tab/>
            </w:r>
            <w:r w:rsidR="007A4199">
              <w:rPr>
                <w:noProof/>
                <w:webHidden/>
              </w:rPr>
              <w:fldChar w:fldCharType="begin"/>
            </w:r>
            <w:r w:rsidR="007A4199">
              <w:rPr>
                <w:noProof/>
                <w:webHidden/>
              </w:rPr>
              <w:instrText xml:space="preserve"> PAGEREF _Toc148445823 \h </w:instrText>
            </w:r>
            <w:r w:rsidR="007A4199">
              <w:rPr>
                <w:noProof/>
                <w:webHidden/>
              </w:rPr>
            </w:r>
            <w:r w:rsidR="007A4199">
              <w:rPr>
                <w:noProof/>
                <w:webHidden/>
              </w:rPr>
              <w:fldChar w:fldCharType="separate"/>
            </w:r>
            <w:r w:rsidR="000C19D5">
              <w:rPr>
                <w:noProof/>
                <w:webHidden/>
              </w:rPr>
              <w:t>13</w:t>
            </w:r>
            <w:r w:rsidR="007A4199">
              <w:rPr>
                <w:noProof/>
                <w:webHidden/>
              </w:rPr>
              <w:fldChar w:fldCharType="end"/>
            </w:r>
          </w:hyperlink>
        </w:p>
        <w:p w14:paraId="0015BE30" w14:textId="64B54019" w:rsidR="007A4199" w:rsidRDefault="00C6722F">
          <w:pPr>
            <w:pStyle w:val="TDC2"/>
            <w:tabs>
              <w:tab w:val="right" w:leader="dot" w:pos="8828"/>
            </w:tabs>
            <w:rPr>
              <w:rFonts w:cstheme="minorBidi"/>
              <w:noProof/>
            </w:rPr>
          </w:pPr>
          <w:hyperlink w:anchor="_Toc148445824"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_Toc148445824 \h </w:instrText>
            </w:r>
            <w:r w:rsidR="007A4199">
              <w:rPr>
                <w:noProof/>
                <w:webHidden/>
              </w:rPr>
            </w:r>
            <w:r w:rsidR="007A4199">
              <w:rPr>
                <w:noProof/>
                <w:webHidden/>
              </w:rPr>
              <w:fldChar w:fldCharType="separate"/>
            </w:r>
            <w:r w:rsidR="000C19D5">
              <w:rPr>
                <w:noProof/>
                <w:webHidden/>
              </w:rPr>
              <w:t>13</w:t>
            </w:r>
            <w:r w:rsidR="007A4199">
              <w:rPr>
                <w:noProof/>
                <w:webHidden/>
              </w:rPr>
              <w:fldChar w:fldCharType="end"/>
            </w:r>
          </w:hyperlink>
        </w:p>
        <w:p w14:paraId="5D2DED3C" w14:textId="0D6178DA" w:rsidR="007A4199" w:rsidRDefault="00C6722F">
          <w:pPr>
            <w:pStyle w:val="TDC2"/>
            <w:tabs>
              <w:tab w:val="right" w:leader="dot" w:pos="8828"/>
            </w:tabs>
            <w:rPr>
              <w:rFonts w:cstheme="minorBidi"/>
              <w:noProof/>
            </w:rPr>
          </w:pPr>
          <w:hyperlink w:anchor="_Toc148445825" w:history="1">
            <w:r w:rsidR="007A4199" w:rsidRPr="005B5B26">
              <w:rPr>
                <w:rStyle w:val="Hipervnculo"/>
                <w:rFonts w:ascii="Lato" w:hAnsi="Lato"/>
                <w:noProof/>
              </w:rPr>
              <w:t>Cuadro No. 5</w:t>
            </w:r>
            <w:r w:rsidR="007A4199">
              <w:rPr>
                <w:noProof/>
                <w:webHidden/>
              </w:rPr>
              <w:tab/>
            </w:r>
            <w:r w:rsidR="007A4199">
              <w:rPr>
                <w:noProof/>
                <w:webHidden/>
              </w:rPr>
              <w:fldChar w:fldCharType="begin"/>
            </w:r>
            <w:r w:rsidR="007A4199">
              <w:rPr>
                <w:noProof/>
                <w:webHidden/>
              </w:rPr>
              <w:instrText xml:space="preserve"> PAGEREF _Toc148445825 \h </w:instrText>
            </w:r>
            <w:r w:rsidR="007A4199">
              <w:rPr>
                <w:noProof/>
                <w:webHidden/>
              </w:rPr>
            </w:r>
            <w:r w:rsidR="007A4199">
              <w:rPr>
                <w:noProof/>
                <w:webHidden/>
              </w:rPr>
              <w:fldChar w:fldCharType="separate"/>
            </w:r>
            <w:r w:rsidR="000C19D5">
              <w:rPr>
                <w:noProof/>
                <w:webHidden/>
              </w:rPr>
              <w:t>14</w:t>
            </w:r>
            <w:r w:rsidR="007A4199">
              <w:rPr>
                <w:noProof/>
                <w:webHidden/>
              </w:rPr>
              <w:fldChar w:fldCharType="end"/>
            </w:r>
          </w:hyperlink>
        </w:p>
        <w:p w14:paraId="45F300AC" w14:textId="3786A135" w:rsidR="007A4199" w:rsidRDefault="00C6722F">
          <w:pPr>
            <w:pStyle w:val="TDC2"/>
            <w:tabs>
              <w:tab w:val="right" w:leader="dot" w:pos="8828"/>
            </w:tabs>
            <w:rPr>
              <w:rFonts w:cstheme="minorBidi"/>
              <w:noProof/>
            </w:rPr>
          </w:pPr>
          <w:hyperlink w:anchor="_Toc148445826"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_Toc148445826 \h </w:instrText>
            </w:r>
            <w:r w:rsidR="007A4199">
              <w:rPr>
                <w:noProof/>
                <w:webHidden/>
              </w:rPr>
            </w:r>
            <w:r w:rsidR="007A4199">
              <w:rPr>
                <w:noProof/>
                <w:webHidden/>
              </w:rPr>
              <w:fldChar w:fldCharType="separate"/>
            </w:r>
            <w:r w:rsidR="000C19D5">
              <w:rPr>
                <w:noProof/>
                <w:webHidden/>
              </w:rPr>
              <w:t>14</w:t>
            </w:r>
            <w:r w:rsidR="007A4199">
              <w:rPr>
                <w:noProof/>
                <w:webHidden/>
              </w:rPr>
              <w:fldChar w:fldCharType="end"/>
            </w:r>
          </w:hyperlink>
        </w:p>
        <w:p w14:paraId="166DA0DA" w14:textId="21F02DCF" w:rsidR="007A4199" w:rsidRDefault="00C6722F">
          <w:pPr>
            <w:pStyle w:val="TDC2"/>
            <w:tabs>
              <w:tab w:val="right" w:leader="dot" w:pos="8828"/>
            </w:tabs>
            <w:rPr>
              <w:rFonts w:cstheme="minorBidi"/>
              <w:noProof/>
            </w:rPr>
          </w:pPr>
          <w:hyperlink w:anchor="_Toc148445827" w:history="1">
            <w:r w:rsidR="007A4199" w:rsidRPr="005B5B26">
              <w:rPr>
                <w:rStyle w:val="Hipervnculo"/>
                <w:rFonts w:ascii="Lato" w:hAnsi="Lato"/>
                <w:noProof/>
              </w:rPr>
              <w:t>Cuadro No. 6</w:t>
            </w:r>
            <w:r w:rsidR="007A4199">
              <w:rPr>
                <w:noProof/>
                <w:webHidden/>
              </w:rPr>
              <w:tab/>
            </w:r>
            <w:r w:rsidR="007A4199">
              <w:rPr>
                <w:noProof/>
                <w:webHidden/>
              </w:rPr>
              <w:fldChar w:fldCharType="begin"/>
            </w:r>
            <w:r w:rsidR="007A4199">
              <w:rPr>
                <w:noProof/>
                <w:webHidden/>
              </w:rPr>
              <w:instrText xml:space="preserve"> PAGEREF _Toc148445827 \h </w:instrText>
            </w:r>
            <w:r w:rsidR="007A4199">
              <w:rPr>
                <w:noProof/>
                <w:webHidden/>
              </w:rPr>
            </w:r>
            <w:r w:rsidR="007A4199">
              <w:rPr>
                <w:noProof/>
                <w:webHidden/>
              </w:rPr>
              <w:fldChar w:fldCharType="separate"/>
            </w:r>
            <w:r w:rsidR="000C19D5">
              <w:rPr>
                <w:noProof/>
                <w:webHidden/>
              </w:rPr>
              <w:t>15</w:t>
            </w:r>
            <w:r w:rsidR="007A4199">
              <w:rPr>
                <w:noProof/>
                <w:webHidden/>
              </w:rPr>
              <w:fldChar w:fldCharType="end"/>
            </w:r>
          </w:hyperlink>
        </w:p>
        <w:p w14:paraId="06C080EC" w14:textId="0585F916" w:rsidR="007A4199" w:rsidRDefault="00C6722F">
          <w:pPr>
            <w:pStyle w:val="TDC2"/>
            <w:tabs>
              <w:tab w:val="right" w:leader="dot" w:pos="8828"/>
            </w:tabs>
            <w:rPr>
              <w:rFonts w:cstheme="minorBidi"/>
              <w:noProof/>
            </w:rPr>
          </w:pPr>
          <w:hyperlink w:anchor="_Toc148445828"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_Toc148445828 \h </w:instrText>
            </w:r>
            <w:r w:rsidR="007A4199">
              <w:rPr>
                <w:noProof/>
                <w:webHidden/>
              </w:rPr>
            </w:r>
            <w:r w:rsidR="007A4199">
              <w:rPr>
                <w:noProof/>
                <w:webHidden/>
              </w:rPr>
              <w:fldChar w:fldCharType="separate"/>
            </w:r>
            <w:r w:rsidR="000C19D5">
              <w:rPr>
                <w:noProof/>
                <w:webHidden/>
              </w:rPr>
              <w:t>15</w:t>
            </w:r>
            <w:r w:rsidR="007A4199">
              <w:rPr>
                <w:noProof/>
                <w:webHidden/>
              </w:rPr>
              <w:fldChar w:fldCharType="end"/>
            </w:r>
          </w:hyperlink>
        </w:p>
        <w:p w14:paraId="221E9A47" w14:textId="5657EB0F" w:rsidR="007A4199" w:rsidRDefault="00C6722F">
          <w:pPr>
            <w:pStyle w:val="TDC2"/>
            <w:tabs>
              <w:tab w:val="right" w:leader="dot" w:pos="8828"/>
            </w:tabs>
            <w:rPr>
              <w:rFonts w:cstheme="minorBidi"/>
              <w:noProof/>
            </w:rPr>
          </w:pPr>
          <w:hyperlink w:anchor="_Toc148445829" w:history="1">
            <w:r w:rsidR="007A4199" w:rsidRPr="005B5B26">
              <w:rPr>
                <w:rStyle w:val="Hipervnculo"/>
                <w:rFonts w:ascii="Lato" w:hAnsi="Lato"/>
                <w:noProof/>
              </w:rPr>
              <w:t>Cuadro No. 7</w:t>
            </w:r>
            <w:r w:rsidR="007A4199">
              <w:rPr>
                <w:noProof/>
                <w:webHidden/>
              </w:rPr>
              <w:tab/>
            </w:r>
            <w:r w:rsidR="007A4199">
              <w:rPr>
                <w:noProof/>
                <w:webHidden/>
              </w:rPr>
              <w:fldChar w:fldCharType="begin"/>
            </w:r>
            <w:r w:rsidR="007A4199">
              <w:rPr>
                <w:noProof/>
                <w:webHidden/>
              </w:rPr>
              <w:instrText xml:space="preserve"> PAGEREF _Toc148445829 \h </w:instrText>
            </w:r>
            <w:r w:rsidR="007A4199">
              <w:rPr>
                <w:noProof/>
                <w:webHidden/>
              </w:rPr>
            </w:r>
            <w:r w:rsidR="007A4199">
              <w:rPr>
                <w:noProof/>
                <w:webHidden/>
              </w:rPr>
              <w:fldChar w:fldCharType="separate"/>
            </w:r>
            <w:r w:rsidR="000C19D5">
              <w:rPr>
                <w:noProof/>
                <w:webHidden/>
              </w:rPr>
              <w:t>16</w:t>
            </w:r>
            <w:r w:rsidR="007A4199">
              <w:rPr>
                <w:noProof/>
                <w:webHidden/>
              </w:rPr>
              <w:fldChar w:fldCharType="end"/>
            </w:r>
          </w:hyperlink>
        </w:p>
        <w:p w14:paraId="0B1166A5" w14:textId="34DF0B6B" w:rsidR="007A4199" w:rsidRDefault="00C6722F">
          <w:pPr>
            <w:pStyle w:val="TDC2"/>
            <w:tabs>
              <w:tab w:val="right" w:leader="dot" w:pos="8828"/>
            </w:tabs>
            <w:rPr>
              <w:rFonts w:cstheme="minorBidi"/>
              <w:noProof/>
            </w:rPr>
          </w:pPr>
          <w:hyperlink w:anchor="_Toc148445830"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_Toc148445830 \h </w:instrText>
            </w:r>
            <w:r w:rsidR="007A4199">
              <w:rPr>
                <w:noProof/>
                <w:webHidden/>
              </w:rPr>
            </w:r>
            <w:r w:rsidR="007A4199">
              <w:rPr>
                <w:noProof/>
                <w:webHidden/>
              </w:rPr>
              <w:fldChar w:fldCharType="separate"/>
            </w:r>
            <w:r w:rsidR="000C19D5">
              <w:rPr>
                <w:noProof/>
                <w:webHidden/>
              </w:rPr>
              <w:t>16</w:t>
            </w:r>
            <w:r w:rsidR="007A4199">
              <w:rPr>
                <w:noProof/>
                <w:webHidden/>
              </w:rPr>
              <w:fldChar w:fldCharType="end"/>
            </w:r>
          </w:hyperlink>
        </w:p>
        <w:p w14:paraId="359B7B0B" w14:textId="21821404" w:rsidR="007A4199" w:rsidRDefault="00C6722F">
          <w:pPr>
            <w:pStyle w:val="TDC2"/>
            <w:tabs>
              <w:tab w:val="right" w:leader="dot" w:pos="8828"/>
            </w:tabs>
            <w:rPr>
              <w:rFonts w:cstheme="minorBidi"/>
              <w:noProof/>
            </w:rPr>
          </w:pPr>
          <w:hyperlink w:anchor="_Toc148445831" w:history="1">
            <w:r w:rsidR="007A4199" w:rsidRPr="005B5B26">
              <w:rPr>
                <w:rStyle w:val="Hipervnculo"/>
                <w:rFonts w:ascii="Lato" w:hAnsi="Lato"/>
                <w:noProof/>
              </w:rPr>
              <w:t>Cuadro No. 8</w:t>
            </w:r>
            <w:r w:rsidR="007A4199">
              <w:rPr>
                <w:noProof/>
                <w:webHidden/>
              </w:rPr>
              <w:tab/>
            </w:r>
            <w:r w:rsidR="007A4199">
              <w:rPr>
                <w:noProof/>
                <w:webHidden/>
              </w:rPr>
              <w:fldChar w:fldCharType="begin"/>
            </w:r>
            <w:r w:rsidR="007A4199">
              <w:rPr>
                <w:noProof/>
                <w:webHidden/>
              </w:rPr>
              <w:instrText xml:space="preserve"> PAGEREF _Toc148445831 \h </w:instrText>
            </w:r>
            <w:r w:rsidR="007A4199">
              <w:rPr>
                <w:noProof/>
                <w:webHidden/>
              </w:rPr>
            </w:r>
            <w:r w:rsidR="007A4199">
              <w:rPr>
                <w:noProof/>
                <w:webHidden/>
              </w:rPr>
              <w:fldChar w:fldCharType="separate"/>
            </w:r>
            <w:r w:rsidR="000C19D5">
              <w:rPr>
                <w:noProof/>
                <w:webHidden/>
              </w:rPr>
              <w:t>17</w:t>
            </w:r>
            <w:r w:rsidR="007A4199">
              <w:rPr>
                <w:noProof/>
                <w:webHidden/>
              </w:rPr>
              <w:fldChar w:fldCharType="end"/>
            </w:r>
          </w:hyperlink>
        </w:p>
        <w:p w14:paraId="28CC2A31" w14:textId="2E2CB55F" w:rsidR="007A4199" w:rsidRDefault="00C6722F">
          <w:pPr>
            <w:pStyle w:val="TDC2"/>
            <w:tabs>
              <w:tab w:val="right" w:leader="dot" w:pos="8828"/>
            </w:tabs>
            <w:rPr>
              <w:rFonts w:cstheme="minorBidi"/>
              <w:noProof/>
            </w:rPr>
          </w:pPr>
          <w:hyperlink w:anchor="_Toc148445832"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_Toc148445832 \h </w:instrText>
            </w:r>
            <w:r w:rsidR="007A4199">
              <w:rPr>
                <w:noProof/>
                <w:webHidden/>
              </w:rPr>
            </w:r>
            <w:r w:rsidR="007A4199">
              <w:rPr>
                <w:noProof/>
                <w:webHidden/>
              </w:rPr>
              <w:fldChar w:fldCharType="separate"/>
            </w:r>
            <w:r w:rsidR="000C19D5">
              <w:rPr>
                <w:noProof/>
                <w:webHidden/>
              </w:rPr>
              <w:t>17</w:t>
            </w:r>
            <w:r w:rsidR="007A4199">
              <w:rPr>
                <w:noProof/>
                <w:webHidden/>
              </w:rPr>
              <w:fldChar w:fldCharType="end"/>
            </w:r>
          </w:hyperlink>
        </w:p>
        <w:p w14:paraId="3B7B616F" w14:textId="476923EF" w:rsidR="007A4199" w:rsidRDefault="00C6722F">
          <w:pPr>
            <w:pStyle w:val="TDC2"/>
            <w:tabs>
              <w:tab w:val="right" w:leader="dot" w:pos="8828"/>
            </w:tabs>
            <w:rPr>
              <w:rFonts w:cstheme="minorBidi"/>
              <w:noProof/>
            </w:rPr>
          </w:pPr>
          <w:hyperlink w:anchor="_Toc148445833" w:history="1">
            <w:r w:rsidR="007A4199" w:rsidRPr="005B5B26">
              <w:rPr>
                <w:rStyle w:val="Hipervnculo"/>
                <w:rFonts w:ascii="Lato" w:hAnsi="Lato"/>
                <w:noProof/>
              </w:rPr>
              <w:t>Cuadro No. 9</w:t>
            </w:r>
            <w:r w:rsidR="007A4199">
              <w:rPr>
                <w:noProof/>
                <w:webHidden/>
              </w:rPr>
              <w:tab/>
            </w:r>
            <w:r w:rsidR="007A4199">
              <w:rPr>
                <w:noProof/>
                <w:webHidden/>
              </w:rPr>
              <w:fldChar w:fldCharType="begin"/>
            </w:r>
            <w:r w:rsidR="007A4199">
              <w:rPr>
                <w:noProof/>
                <w:webHidden/>
              </w:rPr>
              <w:instrText xml:space="preserve"> PAGEREF _Toc148445833 \h </w:instrText>
            </w:r>
            <w:r w:rsidR="007A4199">
              <w:rPr>
                <w:noProof/>
                <w:webHidden/>
              </w:rPr>
            </w:r>
            <w:r w:rsidR="007A4199">
              <w:rPr>
                <w:noProof/>
                <w:webHidden/>
              </w:rPr>
              <w:fldChar w:fldCharType="separate"/>
            </w:r>
            <w:r w:rsidR="000C19D5">
              <w:rPr>
                <w:noProof/>
                <w:webHidden/>
              </w:rPr>
              <w:t>18</w:t>
            </w:r>
            <w:r w:rsidR="007A4199">
              <w:rPr>
                <w:noProof/>
                <w:webHidden/>
              </w:rPr>
              <w:fldChar w:fldCharType="end"/>
            </w:r>
          </w:hyperlink>
        </w:p>
        <w:p w14:paraId="0755ABAE" w14:textId="0530E8E1" w:rsidR="007A4199" w:rsidRDefault="00C6722F">
          <w:pPr>
            <w:pStyle w:val="TDC2"/>
            <w:tabs>
              <w:tab w:val="right" w:leader="dot" w:pos="8828"/>
            </w:tabs>
            <w:rPr>
              <w:rFonts w:cstheme="minorBidi"/>
              <w:noProof/>
            </w:rPr>
          </w:pPr>
          <w:hyperlink w:anchor="_Toc148445834" w:history="1">
            <w:r w:rsidR="007A4199" w:rsidRPr="005B5B26">
              <w:rPr>
                <w:rStyle w:val="Hipervnculo"/>
                <w:rFonts w:ascii="Lato" w:hAnsi="Lato"/>
                <w:noProof/>
              </w:rPr>
              <w:t>Comunidad Lingüística del Personal del IGM</w:t>
            </w:r>
            <w:r w:rsidR="007A4199">
              <w:rPr>
                <w:noProof/>
                <w:webHidden/>
              </w:rPr>
              <w:tab/>
            </w:r>
            <w:r w:rsidR="007A4199">
              <w:rPr>
                <w:noProof/>
                <w:webHidden/>
              </w:rPr>
              <w:fldChar w:fldCharType="begin"/>
            </w:r>
            <w:r w:rsidR="007A4199">
              <w:rPr>
                <w:noProof/>
                <w:webHidden/>
              </w:rPr>
              <w:instrText xml:space="preserve"> PAGEREF _Toc148445834 \h </w:instrText>
            </w:r>
            <w:r w:rsidR="007A4199">
              <w:rPr>
                <w:noProof/>
                <w:webHidden/>
              </w:rPr>
            </w:r>
            <w:r w:rsidR="007A4199">
              <w:rPr>
                <w:noProof/>
                <w:webHidden/>
              </w:rPr>
              <w:fldChar w:fldCharType="separate"/>
            </w:r>
            <w:r w:rsidR="000C19D5">
              <w:rPr>
                <w:noProof/>
                <w:webHidden/>
              </w:rPr>
              <w:t>18</w:t>
            </w:r>
            <w:r w:rsidR="007A4199">
              <w:rPr>
                <w:noProof/>
                <w:webHidden/>
              </w:rPr>
              <w:fldChar w:fldCharType="end"/>
            </w:r>
          </w:hyperlink>
        </w:p>
        <w:p w14:paraId="7CA7E934" w14:textId="243A6566" w:rsidR="007A4199" w:rsidRDefault="00C6722F">
          <w:pPr>
            <w:pStyle w:val="TDC1"/>
            <w:tabs>
              <w:tab w:val="left" w:pos="440"/>
              <w:tab w:val="right" w:leader="dot" w:pos="8828"/>
            </w:tabs>
            <w:rPr>
              <w:rFonts w:cstheme="minorBidi"/>
              <w:noProof/>
            </w:rPr>
          </w:pPr>
          <w:hyperlink w:anchor="_Toc148445835" w:history="1">
            <w:r w:rsidR="007A4199" w:rsidRPr="005B5B26">
              <w:rPr>
                <w:rStyle w:val="Hipervnculo"/>
                <w:rFonts w:ascii="Lato" w:hAnsi="Lato"/>
                <w:noProof/>
              </w:rPr>
              <w:t>3.</w:t>
            </w:r>
            <w:r w:rsidR="007A4199">
              <w:rPr>
                <w:rFonts w:cstheme="minorBidi"/>
                <w:noProof/>
              </w:rPr>
              <w:tab/>
            </w:r>
            <w:r w:rsidR="007A4199" w:rsidRPr="005B5B26">
              <w:rPr>
                <w:rStyle w:val="Hipervnculo"/>
                <w:rFonts w:ascii="Lato" w:hAnsi="Lato"/>
                <w:noProof/>
              </w:rPr>
              <w:t>Usuarios del Instituto Guatemalteco de Migración</w:t>
            </w:r>
            <w:r w:rsidR="007A4199">
              <w:rPr>
                <w:noProof/>
                <w:webHidden/>
              </w:rPr>
              <w:tab/>
            </w:r>
            <w:r w:rsidR="007A4199">
              <w:rPr>
                <w:noProof/>
                <w:webHidden/>
              </w:rPr>
              <w:fldChar w:fldCharType="begin"/>
            </w:r>
            <w:r w:rsidR="007A4199">
              <w:rPr>
                <w:noProof/>
                <w:webHidden/>
              </w:rPr>
              <w:instrText xml:space="preserve"> PAGEREF _Toc148445835 \h </w:instrText>
            </w:r>
            <w:r w:rsidR="007A4199">
              <w:rPr>
                <w:noProof/>
                <w:webHidden/>
              </w:rPr>
            </w:r>
            <w:r w:rsidR="007A4199">
              <w:rPr>
                <w:noProof/>
                <w:webHidden/>
              </w:rPr>
              <w:fldChar w:fldCharType="separate"/>
            </w:r>
            <w:r w:rsidR="000C19D5">
              <w:rPr>
                <w:noProof/>
                <w:webHidden/>
              </w:rPr>
              <w:t>19</w:t>
            </w:r>
            <w:r w:rsidR="007A4199">
              <w:rPr>
                <w:noProof/>
                <w:webHidden/>
              </w:rPr>
              <w:fldChar w:fldCharType="end"/>
            </w:r>
          </w:hyperlink>
        </w:p>
        <w:p w14:paraId="50AA7C88" w14:textId="0676FC90" w:rsidR="007A4199" w:rsidRDefault="00C6722F">
          <w:pPr>
            <w:pStyle w:val="TDC2"/>
            <w:tabs>
              <w:tab w:val="right" w:leader="dot" w:pos="8828"/>
            </w:tabs>
            <w:rPr>
              <w:rFonts w:cstheme="minorBidi"/>
              <w:noProof/>
            </w:rPr>
          </w:pPr>
          <w:hyperlink w:anchor="_Toc148445836" w:history="1">
            <w:r w:rsidR="007A4199" w:rsidRPr="005B5B26">
              <w:rPr>
                <w:rStyle w:val="Hipervnculo"/>
                <w:rFonts w:ascii="Lato" w:hAnsi="Lato"/>
                <w:noProof/>
              </w:rPr>
              <w:t>Cuadro No. 10</w:t>
            </w:r>
            <w:r w:rsidR="007A4199">
              <w:rPr>
                <w:noProof/>
                <w:webHidden/>
              </w:rPr>
              <w:tab/>
            </w:r>
            <w:r w:rsidR="007A4199">
              <w:rPr>
                <w:noProof/>
                <w:webHidden/>
              </w:rPr>
              <w:fldChar w:fldCharType="begin"/>
            </w:r>
            <w:r w:rsidR="007A4199">
              <w:rPr>
                <w:noProof/>
                <w:webHidden/>
              </w:rPr>
              <w:instrText xml:space="preserve"> PAGEREF _Toc148445836 \h </w:instrText>
            </w:r>
            <w:r w:rsidR="007A4199">
              <w:rPr>
                <w:noProof/>
                <w:webHidden/>
              </w:rPr>
            </w:r>
            <w:r w:rsidR="007A4199">
              <w:rPr>
                <w:noProof/>
                <w:webHidden/>
              </w:rPr>
              <w:fldChar w:fldCharType="separate"/>
            </w:r>
            <w:r w:rsidR="000C19D5">
              <w:rPr>
                <w:noProof/>
                <w:webHidden/>
              </w:rPr>
              <w:t>19</w:t>
            </w:r>
            <w:r w:rsidR="007A4199">
              <w:rPr>
                <w:noProof/>
                <w:webHidden/>
              </w:rPr>
              <w:fldChar w:fldCharType="end"/>
            </w:r>
          </w:hyperlink>
        </w:p>
        <w:p w14:paraId="37784500" w14:textId="7D363754" w:rsidR="007A4199" w:rsidRDefault="00C6722F">
          <w:pPr>
            <w:pStyle w:val="TDC2"/>
            <w:tabs>
              <w:tab w:val="right" w:leader="dot" w:pos="8828"/>
            </w:tabs>
            <w:rPr>
              <w:rFonts w:cstheme="minorBidi"/>
              <w:noProof/>
            </w:rPr>
          </w:pPr>
          <w:hyperlink w:anchor="_Toc148445837" w:history="1">
            <w:r w:rsidR="007A4199" w:rsidRPr="005B5B26">
              <w:rPr>
                <w:rStyle w:val="Hipervnculo"/>
                <w:rFonts w:ascii="Lato" w:hAnsi="Lato"/>
                <w:noProof/>
              </w:rPr>
              <w:t>Personas que requirieron información del IGM, por medio del Call Center</w:t>
            </w:r>
            <w:r w:rsidR="007A4199">
              <w:rPr>
                <w:noProof/>
                <w:webHidden/>
              </w:rPr>
              <w:tab/>
            </w:r>
            <w:r w:rsidR="007A4199">
              <w:rPr>
                <w:noProof/>
                <w:webHidden/>
              </w:rPr>
              <w:fldChar w:fldCharType="begin"/>
            </w:r>
            <w:r w:rsidR="007A4199">
              <w:rPr>
                <w:noProof/>
                <w:webHidden/>
              </w:rPr>
              <w:instrText xml:space="preserve"> PAGEREF _Toc148445837 \h </w:instrText>
            </w:r>
            <w:r w:rsidR="007A4199">
              <w:rPr>
                <w:noProof/>
                <w:webHidden/>
              </w:rPr>
            </w:r>
            <w:r w:rsidR="007A4199">
              <w:rPr>
                <w:noProof/>
                <w:webHidden/>
              </w:rPr>
              <w:fldChar w:fldCharType="separate"/>
            </w:r>
            <w:r w:rsidR="000C19D5">
              <w:rPr>
                <w:noProof/>
                <w:webHidden/>
              </w:rPr>
              <w:t>19</w:t>
            </w:r>
            <w:r w:rsidR="007A4199">
              <w:rPr>
                <w:noProof/>
                <w:webHidden/>
              </w:rPr>
              <w:fldChar w:fldCharType="end"/>
            </w:r>
          </w:hyperlink>
        </w:p>
        <w:p w14:paraId="1BFBD171" w14:textId="1B74792B" w:rsidR="007A4199" w:rsidRDefault="00C6722F">
          <w:pPr>
            <w:pStyle w:val="TDC2"/>
            <w:tabs>
              <w:tab w:val="right" w:leader="dot" w:pos="8828"/>
            </w:tabs>
            <w:rPr>
              <w:rFonts w:cstheme="minorBidi"/>
              <w:noProof/>
            </w:rPr>
          </w:pPr>
          <w:hyperlink w:anchor="_Toc148445838" w:history="1">
            <w:r w:rsidR="007A4199" w:rsidRPr="005B5B26">
              <w:rPr>
                <w:rStyle w:val="Hipervnculo"/>
                <w:rFonts w:ascii="Lato" w:hAnsi="Lato"/>
                <w:noProof/>
              </w:rPr>
              <w:t>Cuadro No. 11</w:t>
            </w:r>
            <w:r w:rsidR="007A4199">
              <w:rPr>
                <w:noProof/>
                <w:webHidden/>
              </w:rPr>
              <w:tab/>
            </w:r>
            <w:r w:rsidR="007A4199">
              <w:rPr>
                <w:noProof/>
                <w:webHidden/>
              </w:rPr>
              <w:fldChar w:fldCharType="begin"/>
            </w:r>
            <w:r w:rsidR="007A4199">
              <w:rPr>
                <w:noProof/>
                <w:webHidden/>
              </w:rPr>
              <w:instrText xml:space="preserve"> PAGEREF _Toc148445838 \h </w:instrText>
            </w:r>
            <w:r w:rsidR="007A4199">
              <w:rPr>
                <w:noProof/>
                <w:webHidden/>
              </w:rPr>
            </w:r>
            <w:r w:rsidR="007A4199">
              <w:rPr>
                <w:noProof/>
                <w:webHidden/>
              </w:rPr>
              <w:fldChar w:fldCharType="separate"/>
            </w:r>
            <w:r w:rsidR="000C19D5">
              <w:rPr>
                <w:noProof/>
                <w:webHidden/>
              </w:rPr>
              <w:t>20</w:t>
            </w:r>
            <w:r w:rsidR="007A4199">
              <w:rPr>
                <w:noProof/>
                <w:webHidden/>
              </w:rPr>
              <w:fldChar w:fldCharType="end"/>
            </w:r>
          </w:hyperlink>
        </w:p>
        <w:p w14:paraId="269E979F" w14:textId="1B87600A" w:rsidR="007A4199" w:rsidRDefault="00C6722F">
          <w:pPr>
            <w:pStyle w:val="TDC2"/>
            <w:tabs>
              <w:tab w:val="right" w:leader="dot" w:pos="8828"/>
            </w:tabs>
            <w:rPr>
              <w:rFonts w:cstheme="minorBidi"/>
              <w:noProof/>
            </w:rPr>
          </w:pPr>
          <w:hyperlink w:anchor="_Toc148445839" w:history="1">
            <w:r w:rsidR="007A4199" w:rsidRPr="005B5B26">
              <w:rPr>
                <w:rStyle w:val="Hipervnculo"/>
                <w:rFonts w:ascii="Lato" w:hAnsi="Lato"/>
                <w:noProof/>
              </w:rPr>
              <w:t>Personas que requirieron información por medio de la Unidad de Información Pública del IGM</w:t>
            </w:r>
            <w:r w:rsidR="007A4199">
              <w:rPr>
                <w:noProof/>
                <w:webHidden/>
              </w:rPr>
              <w:tab/>
            </w:r>
            <w:r w:rsidR="007A4199">
              <w:rPr>
                <w:noProof/>
                <w:webHidden/>
              </w:rPr>
              <w:fldChar w:fldCharType="begin"/>
            </w:r>
            <w:r w:rsidR="007A4199">
              <w:rPr>
                <w:noProof/>
                <w:webHidden/>
              </w:rPr>
              <w:instrText xml:space="preserve"> PAGEREF _Toc148445839 \h </w:instrText>
            </w:r>
            <w:r w:rsidR="007A4199">
              <w:rPr>
                <w:noProof/>
                <w:webHidden/>
              </w:rPr>
            </w:r>
            <w:r w:rsidR="007A4199">
              <w:rPr>
                <w:noProof/>
                <w:webHidden/>
              </w:rPr>
              <w:fldChar w:fldCharType="separate"/>
            </w:r>
            <w:r w:rsidR="000C19D5">
              <w:rPr>
                <w:noProof/>
                <w:webHidden/>
              </w:rPr>
              <w:t>20</w:t>
            </w:r>
            <w:r w:rsidR="007A4199">
              <w:rPr>
                <w:noProof/>
                <w:webHidden/>
              </w:rPr>
              <w:fldChar w:fldCharType="end"/>
            </w:r>
          </w:hyperlink>
        </w:p>
        <w:p w14:paraId="2D2B71C0" w14:textId="3E2BDA59" w:rsidR="007A4199" w:rsidRDefault="00C6722F">
          <w:pPr>
            <w:pStyle w:val="TDC2"/>
            <w:tabs>
              <w:tab w:val="right" w:leader="dot" w:pos="8828"/>
            </w:tabs>
            <w:rPr>
              <w:rFonts w:cstheme="minorBidi"/>
              <w:noProof/>
            </w:rPr>
          </w:pPr>
          <w:hyperlink w:anchor="_Toc148445840" w:history="1">
            <w:r w:rsidR="007A4199" w:rsidRPr="005B5B26">
              <w:rPr>
                <w:rStyle w:val="Hipervnculo"/>
                <w:rFonts w:ascii="Lato" w:hAnsi="Lato"/>
                <w:noProof/>
              </w:rPr>
              <w:t>Cuadro No. 12</w:t>
            </w:r>
            <w:r w:rsidR="007A4199">
              <w:rPr>
                <w:noProof/>
                <w:webHidden/>
              </w:rPr>
              <w:tab/>
            </w:r>
            <w:r w:rsidR="007A4199">
              <w:rPr>
                <w:noProof/>
                <w:webHidden/>
              </w:rPr>
              <w:fldChar w:fldCharType="begin"/>
            </w:r>
            <w:r w:rsidR="007A4199">
              <w:rPr>
                <w:noProof/>
                <w:webHidden/>
              </w:rPr>
              <w:instrText xml:space="preserve"> PAGEREF _Toc148445840 \h </w:instrText>
            </w:r>
            <w:r w:rsidR="007A4199">
              <w:rPr>
                <w:noProof/>
                <w:webHidden/>
              </w:rPr>
            </w:r>
            <w:r w:rsidR="007A4199">
              <w:rPr>
                <w:noProof/>
                <w:webHidden/>
              </w:rPr>
              <w:fldChar w:fldCharType="separate"/>
            </w:r>
            <w:r w:rsidR="000C19D5">
              <w:rPr>
                <w:noProof/>
                <w:webHidden/>
              </w:rPr>
              <w:t>20</w:t>
            </w:r>
            <w:r w:rsidR="007A4199">
              <w:rPr>
                <w:noProof/>
                <w:webHidden/>
              </w:rPr>
              <w:fldChar w:fldCharType="end"/>
            </w:r>
          </w:hyperlink>
        </w:p>
        <w:p w14:paraId="76B7950F" w14:textId="2B64F730" w:rsidR="007A4199" w:rsidRDefault="00C6722F">
          <w:pPr>
            <w:pStyle w:val="TDC2"/>
            <w:tabs>
              <w:tab w:val="right" w:leader="dot" w:pos="8828"/>
            </w:tabs>
            <w:rPr>
              <w:rFonts w:cstheme="minorBidi"/>
              <w:noProof/>
            </w:rPr>
          </w:pPr>
          <w:hyperlink w:anchor="_Toc148445841" w:history="1">
            <w:r w:rsidR="007A4199" w:rsidRPr="005B5B26">
              <w:rPr>
                <w:rStyle w:val="Hipervnculo"/>
                <w:rFonts w:ascii="Lato" w:hAnsi="Lato"/>
                <w:noProof/>
              </w:rPr>
              <w:t>Pertenencia sociolingüística de los solicitantes</w:t>
            </w:r>
            <w:r w:rsidR="007A4199">
              <w:rPr>
                <w:noProof/>
                <w:webHidden/>
              </w:rPr>
              <w:tab/>
            </w:r>
            <w:r w:rsidR="007A4199">
              <w:rPr>
                <w:noProof/>
                <w:webHidden/>
              </w:rPr>
              <w:fldChar w:fldCharType="begin"/>
            </w:r>
            <w:r w:rsidR="007A4199">
              <w:rPr>
                <w:noProof/>
                <w:webHidden/>
              </w:rPr>
              <w:instrText xml:space="preserve"> PAGEREF _Toc148445841 \h </w:instrText>
            </w:r>
            <w:r w:rsidR="007A4199">
              <w:rPr>
                <w:noProof/>
                <w:webHidden/>
              </w:rPr>
            </w:r>
            <w:r w:rsidR="007A4199">
              <w:rPr>
                <w:noProof/>
                <w:webHidden/>
              </w:rPr>
              <w:fldChar w:fldCharType="separate"/>
            </w:r>
            <w:r w:rsidR="000C19D5">
              <w:rPr>
                <w:noProof/>
                <w:webHidden/>
              </w:rPr>
              <w:t>20</w:t>
            </w:r>
            <w:r w:rsidR="007A4199">
              <w:rPr>
                <w:noProof/>
                <w:webHidden/>
              </w:rPr>
              <w:fldChar w:fldCharType="end"/>
            </w:r>
          </w:hyperlink>
        </w:p>
        <w:p w14:paraId="7BDE5722" w14:textId="4C1637D7" w:rsidR="007A4199" w:rsidRDefault="00C6722F">
          <w:pPr>
            <w:pStyle w:val="TDC2"/>
            <w:tabs>
              <w:tab w:val="right" w:leader="dot" w:pos="8828"/>
            </w:tabs>
            <w:rPr>
              <w:rFonts w:cstheme="minorBidi"/>
              <w:noProof/>
            </w:rPr>
          </w:pPr>
          <w:hyperlink w:anchor="_Toc148445842" w:history="1">
            <w:r w:rsidR="007A4199" w:rsidRPr="005B5B26">
              <w:rPr>
                <w:rStyle w:val="Hipervnculo"/>
                <w:rFonts w:ascii="Lato" w:hAnsi="Lato"/>
                <w:noProof/>
              </w:rPr>
              <w:t>Cuadro No. 13</w:t>
            </w:r>
            <w:r w:rsidR="007A4199">
              <w:rPr>
                <w:noProof/>
                <w:webHidden/>
              </w:rPr>
              <w:tab/>
            </w:r>
            <w:r w:rsidR="007A4199">
              <w:rPr>
                <w:noProof/>
                <w:webHidden/>
              </w:rPr>
              <w:fldChar w:fldCharType="begin"/>
            </w:r>
            <w:r w:rsidR="007A4199">
              <w:rPr>
                <w:noProof/>
                <w:webHidden/>
              </w:rPr>
              <w:instrText xml:space="preserve"> PAGEREF _Toc148445842 \h </w:instrText>
            </w:r>
            <w:r w:rsidR="007A4199">
              <w:rPr>
                <w:noProof/>
                <w:webHidden/>
              </w:rPr>
            </w:r>
            <w:r w:rsidR="007A4199">
              <w:rPr>
                <w:noProof/>
                <w:webHidden/>
              </w:rPr>
              <w:fldChar w:fldCharType="separate"/>
            </w:r>
            <w:r w:rsidR="000C19D5">
              <w:rPr>
                <w:noProof/>
                <w:webHidden/>
              </w:rPr>
              <w:t>21</w:t>
            </w:r>
            <w:r w:rsidR="007A4199">
              <w:rPr>
                <w:noProof/>
                <w:webHidden/>
              </w:rPr>
              <w:fldChar w:fldCharType="end"/>
            </w:r>
          </w:hyperlink>
        </w:p>
        <w:p w14:paraId="1BC1A8C4" w14:textId="5AF9B0DD" w:rsidR="007A4199" w:rsidRDefault="00C6722F">
          <w:pPr>
            <w:pStyle w:val="TDC2"/>
            <w:tabs>
              <w:tab w:val="right" w:leader="dot" w:pos="8828"/>
            </w:tabs>
            <w:rPr>
              <w:rFonts w:cstheme="minorBidi"/>
              <w:noProof/>
            </w:rPr>
          </w:pPr>
          <w:hyperlink w:anchor="_Toc148445843" w:history="1">
            <w:r w:rsidR="007A4199" w:rsidRPr="005B5B26">
              <w:rPr>
                <w:rStyle w:val="Hipervnculo"/>
                <w:rFonts w:ascii="Lato" w:hAnsi="Lato"/>
                <w:noProof/>
              </w:rPr>
              <w:t>Datos de Recepción del IGM</w:t>
            </w:r>
            <w:r w:rsidR="007A4199">
              <w:rPr>
                <w:noProof/>
                <w:webHidden/>
              </w:rPr>
              <w:tab/>
            </w:r>
            <w:r w:rsidR="007A4199">
              <w:rPr>
                <w:noProof/>
                <w:webHidden/>
              </w:rPr>
              <w:fldChar w:fldCharType="begin"/>
            </w:r>
            <w:r w:rsidR="007A4199">
              <w:rPr>
                <w:noProof/>
                <w:webHidden/>
              </w:rPr>
              <w:instrText xml:space="preserve"> PAGEREF _Toc148445843 \h </w:instrText>
            </w:r>
            <w:r w:rsidR="007A4199">
              <w:rPr>
                <w:noProof/>
                <w:webHidden/>
              </w:rPr>
            </w:r>
            <w:r w:rsidR="007A4199">
              <w:rPr>
                <w:noProof/>
                <w:webHidden/>
              </w:rPr>
              <w:fldChar w:fldCharType="separate"/>
            </w:r>
            <w:r w:rsidR="000C19D5">
              <w:rPr>
                <w:noProof/>
                <w:webHidden/>
              </w:rPr>
              <w:t>21</w:t>
            </w:r>
            <w:r w:rsidR="007A4199">
              <w:rPr>
                <w:noProof/>
                <w:webHidden/>
              </w:rPr>
              <w:fldChar w:fldCharType="end"/>
            </w:r>
          </w:hyperlink>
        </w:p>
        <w:p w14:paraId="6F7432F4" w14:textId="6738CFA0" w:rsidR="007A4199" w:rsidRDefault="00C6722F">
          <w:pPr>
            <w:pStyle w:val="TDC2"/>
            <w:tabs>
              <w:tab w:val="right" w:leader="dot" w:pos="8828"/>
            </w:tabs>
            <w:rPr>
              <w:rFonts w:cstheme="minorBidi"/>
              <w:noProof/>
            </w:rPr>
          </w:pPr>
          <w:hyperlink w:anchor="_Toc148445844" w:history="1">
            <w:r w:rsidR="007A4199" w:rsidRPr="005B5B26">
              <w:rPr>
                <w:rStyle w:val="Hipervnculo"/>
                <w:rFonts w:ascii="Lato" w:hAnsi="Lato"/>
                <w:noProof/>
              </w:rPr>
              <w:t>Cuadro No. 14</w:t>
            </w:r>
            <w:r w:rsidR="007A4199">
              <w:rPr>
                <w:noProof/>
                <w:webHidden/>
              </w:rPr>
              <w:tab/>
            </w:r>
            <w:r w:rsidR="007A4199">
              <w:rPr>
                <w:noProof/>
                <w:webHidden/>
              </w:rPr>
              <w:fldChar w:fldCharType="begin"/>
            </w:r>
            <w:r w:rsidR="007A4199">
              <w:rPr>
                <w:noProof/>
                <w:webHidden/>
              </w:rPr>
              <w:instrText xml:space="preserve"> PAGEREF _Toc148445844 \h </w:instrText>
            </w:r>
            <w:r w:rsidR="007A4199">
              <w:rPr>
                <w:noProof/>
                <w:webHidden/>
              </w:rPr>
            </w:r>
            <w:r w:rsidR="007A4199">
              <w:rPr>
                <w:noProof/>
                <w:webHidden/>
              </w:rPr>
              <w:fldChar w:fldCharType="separate"/>
            </w:r>
            <w:r w:rsidR="000C19D5">
              <w:rPr>
                <w:noProof/>
                <w:webHidden/>
              </w:rPr>
              <w:t>23</w:t>
            </w:r>
            <w:r w:rsidR="007A4199">
              <w:rPr>
                <w:noProof/>
                <w:webHidden/>
              </w:rPr>
              <w:fldChar w:fldCharType="end"/>
            </w:r>
          </w:hyperlink>
        </w:p>
        <w:p w14:paraId="57D3ACFB" w14:textId="5EAAC85F" w:rsidR="007A4199" w:rsidRDefault="00C6722F">
          <w:pPr>
            <w:pStyle w:val="TDC2"/>
            <w:tabs>
              <w:tab w:val="right" w:leader="dot" w:pos="8828"/>
            </w:tabs>
            <w:rPr>
              <w:rFonts w:cstheme="minorBidi"/>
              <w:noProof/>
            </w:rPr>
          </w:pPr>
          <w:hyperlink w:anchor="_Toc148445845" w:history="1">
            <w:r w:rsidR="007A4199" w:rsidRPr="005B5B26">
              <w:rPr>
                <w:rStyle w:val="Hipervnculo"/>
                <w:rFonts w:ascii="Lato" w:hAnsi="Lato"/>
                <w:noProof/>
              </w:rPr>
              <w:t>Sexo de usuarios del IGM</w:t>
            </w:r>
            <w:r w:rsidR="007A4199">
              <w:rPr>
                <w:noProof/>
                <w:webHidden/>
              </w:rPr>
              <w:tab/>
            </w:r>
            <w:r w:rsidR="007A4199">
              <w:rPr>
                <w:noProof/>
                <w:webHidden/>
              </w:rPr>
              <w:fldChar w:fldCharType="begin"/>
            </w:r>
            <w:r w:rsidR="007A4199">
              <w:rPr>
                <w:noProof/>
                <w:webHidden/>
              </w:rPr>
              <w:instrText xml:space="preserve"> PAGEREF _Toc148445845 \h </w:instrText>
            </w:r>
            <w:r w:rsidR="007A4199">
              <w:rPr>
                <w:noProof/>
                <w:webHidden/>
              </w:rPr>
            </w:r>
            <w:r w:rsidR="007A4199">
              <w:rPr>
                <w:noProof/>
                <w:webHidden/>
              </w:rPr>
              <w:fldChar w:fldCharType="separate"/>
            </w:r>
            <w:r w:rsidR="000C19D5">
              <w:rPr>
                <w:noProof/>
                <w:webHidden/>
              </w:rPr>
              <w:t>23</w:t>
            </w:r>
            <w:r w:rsidR="007A4199">
              <w:rPr>
                <w:noProof/>
                <w:webHidden/>
              </w:rPr>
              <w:fldChar w:fldCharType="end"/>
            </w:r>
          </w:hyperlink>
        </w:p>
        <w:p w14:paraId="6E9FFA37" w14:textId="1E0AD0CE" w:rsidR="007A4199" w:rsidRDefault="00C6722F">
          <w:pPr>
            <w:pStyle w:val="TDC2"/>
            <w:tabs>
              <w:tab w:val="right" w:leader="dot" w:pos="8828"/>
            </w:tabs>
            <w:rPr>
              <w:rFonts w:cstheme="minorBidi"/>
              <w:noProof/>
            </w:rPr>
          </w:pPr>
          <w:hyperlink w:anchor="_Toc148445846" w:history="1">
            <w:r w:rsidR="007A4199" w:rsidRPr="005B5B26">
              <w:rPr>
                <w:rStyle w:val="Hipervnculo"/>
                <w:rFonts w:ascii="Lato" w:hAnsi="Lato"/>
                <w:noProof/>
              </w:rPr>
              <w:t>Cuadro No. 15</w:t>
            </w:r>
            <w:r w:rsidR="007A4199">
              <w:rPr>
                <w:noProof/>
                <w:webHidden/>
              </w:rPr>
              <w:tab/>
            </w:r>
            <w:r w:rsidR="007A4199">
              <w:rPr>
                <w:noProof/>
                <w:webHidden/>
              </w:rPr>
              <w:fldChar w:fldCharType="begin"/>
            </w:r>
            <w:r w:rsidR="007A4199">
              <w:rPr>
                <w:noProof/>
                <w:webHidden/>
              </w:rPr>
              <w:instrText xml:space="preserve"> PAGEREF _Toc148445846 \h </w:instrText>
            </w:r>
            <w:r w:rsidR="007A4199">
              <w:rPr>
                <w:noProof/>
                <w:webHidden/>
              </w:rPr>
            </w:r>
            <w:r w:rsidR="007A4199">
              <w:rPr>
                <w:noProof/>
                <w:webHidden/>
              </w:rPr>
              <w:fldChar w:fldCharType="separate"/>
            </w:r>
            <w:r w:rsidR="000C19D5">
              <w:rPr>
                <w:noProof/>
                <w:webHidden/>
              </w:rPr>
              <w:t>23</w:t>
            </w:r>
            <w:r w:rsidR="007A4199">
              <w:rPr>
                <w:noProof/>
                <w:webHidden/>
              </w:rPr>
              <w:fldChar w:fldCharType="end"/>
            </w:r>
          </w:hyperlink>
        </w:p>
        <w:p w14:paraId="0A4EF271" w14:textId="36386B1F" w:rsidR="007A4199" w:rsidRDefault="00C6722F">
          <w:pPr>
            <w:pStyle w:val="TDC2"/>
            <w:tabs>
              <w:tab w:val="right" w:leader="dot" w:pos="8828"/>
            </w:tabs>
            <w:rPr>
              <w:rFonts w:cstheme="minorBidi"/>
              <w:noProof/>
            </w:rPr>
          </w:pPr>
          <w:hyperlink w:anchor="_Toc148445847" w:history="1">
            <w:r w:rsidR="007A4199" w:rsidRPr="005B5B26">
              <w:rPr>
                <w:rStyle w:val="Hipervnculo"/>
                <w:rFonts w:ascii="Lato" w:hAnsi="Lato"/>
                <w:noProof/>
              </w:rPr>
              <w:t>Nacionalidad de los usuarios del IGM</w:t>
            </w:r>
            <w:r w:rsidR="007A4199">
              <w:rPr>
                <w:noProof/>
                <w:webHidden/>
              </w:rPr>
              <w:tab/>
            </w:r>
            <w:r w:rsidR="007A4199">
              <w:rPr>
                <w:noProof/>
                <w:webHidden/>
              </w:rPr>
              <w:fldChar w:fldCharType="begin"/>
            </w:r>
            <w:r w:rsidR="007A4199">
              <w:rPr>
                <w:noProof/>
                <w:webHidden/>
              </w:rPr>
              <w:instrText xml:space="preserve"> PAGEREF _Toc148445847 \h </w:instrText>
            </w:r>
            <w:r w:rsidR="007A4199">
              <w:rPr>
                <w:noProof/>
                <w:webHidden/>
              </w:rPr>
            </w:r>
            <w:r w:rsidR="007A4199">
              <w:rPr>
                <w:noProof/>
                <w:webHidden/>
              </w:rPr>
              <w:fldChar w:fldCharType="separate"/>
            </w:r>
            <w:r w:rsidR="000C19D5">
              <w:rPr>
                <w:noProof/>
                <w:webHidden/>
              </w:rPr>
              <w:t>23</w:t>
            </w:r>
            <w:r w:rsidR="007A4199">
              <w:rPr>
                <w:noProof/>
                <w:webHidden/>
              </w:rPr>
              <w:fldChar w:fldCharType="end"/>
            </w:r>
          </w:hyperlink>
        </w:p>
        <w:p w14:paraId="11B7803E" w14:textId="140D2599" w:rsidR="007A4199" w:rsidRDefault="00C6722F">
          <w:pPr>
            <w:pStyle w:val="TDC2"/>
            <w:tabs>
              <w:tab w:val="right" w:leader="dot" w:pos="8828"/>
            </w:tabs>
            <w:rPr>
              <w:rFonts w:cstheme="minorBidi"/>
              <w:noProof/>
            </w:rPr>
          </w:pPr>
          <w:hyperlink w:anchor="_Toc148445848" w:history="1">
            <w:r w:rsidR="007A4199" w:rsidRPr="005B5B26">
              <w:rPr>
                <w:rStyle w:val="Hipervnculo"/>
                <w:rFonts w:ascii="Lato" w:hAnsi="Lato"/>
                <w:noProof/>
              </w:rPr>
              <w:t>Cuadro No. 16</w:t>
            </w:r>
            <w:r w:rsidR="007A4199">
              <w:rPr>
                <w:noProof/>
                <w:webHidden/>
              </w:rPr>
              <w:tab/>
            </w:r>
            <w:r w:rsidR="007A4199">
              <w:rPr>
                <w:noProof/>
                <w:webHidden/>
              </w:rPr>
              <w:fldChar w:fldCharType="begin"/>
            </w:r>
            <w:r w:rsidR="007A4199">
              <w:rPr>
                <w:noProof/>
                <w:webHidden/>
              </w:rPr>
              <w:instrText xml:space="preserve"> PAGEREF _Toc148445848 \h </w:instrText>
            </w:r>
            <w:r w:rsidR="007A4199">
              <w:rPr>
                <w:noProof/>
                <w:webHidden/>
              </w:rPr>
            </w:r>
            <w:r w:rsidR="007A4199">
              <w:rPr>
                <w:noProof/>
                <w:webHidden/>
              </w:rPr>
              <w:fldChar w:fldCharType="separate"/>
            </w:r>
            <w:r w:rsidR="000C19D5">
              <w:rPr>
                <w:noProof/>
                <w:webHidden/>
              </w:rPr>
              <w:t>24</w:t>
            </w:r>
            <w:r w:rsidR="007A4199">
              <w:rPr>
                <w:noProof/>
                <w:webHidden/>
              </w:rPr>
              <w:fldChar w:fldCharType="end"/>
            </w:r>
          </w:hyperlink>
        </w:p>
        <w:p w14:paraId="47BF7DED" w14:textId="520D52A4" w:rsidR="007A4199" w:rsidRDefault="00C6722F">
          <w:pPr>
            <w:pStyle w:val="TDC2"/>
            <w:tabs>
              <w:tab w:val="right" w:leader="dot" w:pos="8828"/>
            </w:tabs>
            <w:rPr>
              <w:rFonts w:cstheme="minorBidi"/>
              <w:noProof/>
            </w:rPr>
          </w:pPr>
          <w:hyperlink w:anchor="_Toc148445849" w:history="1">
            <w:r w:rsidR="007A4199" w:rsidRPr="005B5B26">
              <w:rPr>
                <w:rStyle w:val="Hipervnculo"/>
                <w:rFonts w:ascii="Lato" w:hAnsi="Lato"/>
                <w:noProof/>
              </w:rPr>
              <w:t>Consolidado de usuarios del IGM</w:t>
            </w:r>
            <w:r w:rsidR="007A4199">
              <w:rPr>
                <w:noProof/>
                <w:webHidden/>
              </w:rPr>
              <w:tab/>
            </w:r>
            <w:r w:rsidR="007A4199">
              <w:rPr>
                <w:noProof/>
                <w:webHidden/>
              </w:rPr>
              <w:fldChar w:fldCharType="begin"/>
            </w:r>
            <w:r w:rsidR="007A4199">
              <w:rPr>
                <w:noProof/>
                <w:webHidden/>
              </w:rPr>
              <w:instrText xml:space="preserve"> PAGEREF _Toc148445849 \h </w:instrText>
            </w:r>
            <w:r w:rsidR="007A4199">
              <w:rPr>
                <w:noProof/>
                <w:webHidden/>
              </w:rPr>
            </w:r>
            <w:r w:rsidR="007A4199">
              <w:rPr>
                <w:noProof/>
                <w:webHidden/>
              </w:rPr>
              <w:fldChar w:fldCharType="separate"/>
            </w:r>
            <w:r w:rsidR="000C19D5">
              <w:rPr>
                <w:noProof/>
                <w:webHidden/>
              </w:rPr>
              <w:t>24</w:t>
            </w:r>
            <w:r w:rsidR="007A4199">
              <w:rPr>
                <w:noProof/>
                <w:webHidden/>
              </w:rPr>
              <w:fldChar w:fldCharType="end"/>
            </w:r>
          </w:hyperlink>
        </w:p>
        <w:p w14:paraId="184EB7CE" w14:textId="77FC5D5B" w:rsidR="007A4199" w:rsidRDefault="00C6722F">
          <w:pPr>
            <w:pStyle w:val="TDC1"/>
            <w:tabs>
              <w:tab w:val="right" w:leader="dot" w:pos="8828"/>
            </w:tabs>
            <w:rPr>
              <w:rFonts w:cstheme="minorBidi"/>
              <w:noProof/>
            </w:rPr>
          </w:pPr>
          <w:hyperlink w:anchor="_Toc148445850" w:history="1">
            <w:r w:rsidR="007A4199" w:rsidRPr="005B5B26">
              <w:rPr>
                <w:rStyle w:val="Hipervnculo"/>
                <w:rFonts w:ascii="Lato" w:hAnsi="Lato"/>
                <w:noProof/>
              </w:rPr>
              <w:t>Conclusiones</w:t>
            </w:r>
            <w:r w:rsidR="007A4199">
              <w:rPr>
                <w:noProof/>
                <w:webHidden/>
              </w:rPr>
              <w:tab/>
            </w:r>
            <w:r w:rsidR="007A4199">
              <w:rPr>
                <w:noProof/>
                <w:webHidden/>
              </w:rPr>
              <w:fldChar w:fldCharType="begin"/>
            </w:r>
            <w:r w:rsidR="007A4199">
              <w:rPr>
                <w:noProof/>
                <w:webHidden/>
              </w:rPr>
              <w:instrText xml:space="preserve"> PAGEREF _Toc148445850 \h </w:instrText>
            </w:r>
            <w:r w:rsidR="007A4199">
              <w:rPr>
                <w:noProof/>
                <w:webHidden/>
              </w:rPr>
            </w:r>
            <w:r w:rsidR="007A4199">
              <w:rPr>
                <w:noProof/>
                <w:webHidden/>
              </w:rPr>
              <w:fldChar w:fldCharType="separate"/>
            </w:r>
            <w:r w:rsidR="000C19D5">
              <w:rPr>
                <w:noProof/>
                <w:webHidden/>
              </w:rPr>
              <w:t>25</w:t>
            </w:r>
            <w:r w:rsidR="007A4199">
              <w:rPr>
                <w:noProof/>
                <w:webHidden/>
              </w:rPr>
              <w:fldChar w:fldCharType="end"/>
            </w:r>
          </w:hyperlink>
        </w:p>
        <w:p w14:paraId="1EEE10FC" w14:textId="50317E9B" w:rsidR="007A4199" w:rsidRDefault="00C6722F">
          <w:pPr>
            <w:pStyle w:val="TDC1"/>
            <w:tabs>
              <w:tab w:val="right" w:leader="dot" w:pos="8828"/>
            </w:tabs>
            <w:rPr>
              <w:rFonts w:cstheme="minorBidi"/>
              <w:noProof/>
            </w:rPr>
          </w:pPr>
          <w:hyperlink w:anchor="_Toc148445851" w:history="1">
            <w:r w:rsidR="007A4199" w:rsidRPr="005B5B26">
              <w:rPr>
                <w:rStyle w:val="Hipervnculo"/>
                <w:rFonts w:ascii="Lato" w:hAnsi="Lato"/>
                <w:noProof/>
              </w:rPr>
              <w:t>Recomendaciones</w:t>
            </w:r>
            <w:r w:rsidR="007A4199">
              <w:rPr>
                <w:noProof/>
                <w:webHidden/>
              </w:rPr>
              <w:tab/>
            </w:r>
            <w:r w:rsidR="007A4199">
              <w:rPr>
                <w:noProof/>
                <w:webHidden/>
              </w:rPr>
              <w:fldChar w:fldCharType="begin"/>
            </w:r>
            <w:r w:rsidR="007A4199">
              <w:rPr>
                <w:noProof/>
                <w:webHidden/>
              </w:rPr>
              <w:instrText xml:space="preserve"> PAGEREF _Toc148445851 \h </w:instrText>
            </w:r>
            <w:r w:rsidR="007A4199">
              <w:rPr>
                <w:noProof/>
                <w:webHidden/>
              </w:rPr>
            </w:r>
            <w:r w:rsidR="007A4199">
              <w:rPr>
                <w:noProof/>
                <w:webHidden/>
              </w:rPr>
              <w:fldChar w:fldCharType="separate"/>
            </w:r>
            <w:r w:rsidR="000C19D5">
              <w:rPr>
                <w:noProof/>
                <w:webHidden/>
              </w:rPr>
              <w:t>25</w:t>
            </w:r>
            <w:r w:rsidR="007A4199">
              <w:rPr>
                <w:noProof/>
                <w:webHidden/>
              </w:rPr>
              <w:fldChar w:fldCharType="end"/>
            </w:r>
          </w:hyperlink>
        </w:p>
        <w:p w14:paraId="2E0E6166" w14:textId="57B6B691" w:rsidR="007A4199" w:rsidRDefault="00C6722F">
          <w:pPr>
            <w:pStyle w:val="TDC1"/>
            <w:tabs>
              <w:tab w:val="right" w:leader="dot" w:pos="8828"/>
            </w:tabs>
            <w:rPr>
              <w:rFonts w:cstheme="minorBidi"/>
              <w:noProof/>
            </w:rPr>
          </w:pPr>
          <w:hyperlink w:anchor="_Toc148445852" w:history="1">
            <w:r w:rsidR="007A4199" w:rsidRPr="005B5B26">
              <w:rPr>
                <w:rStyle w:val="Hipervnculo"/>
                <w:rFonts w:ascii="Lato" w:hAnsi="Lato"/>
                <w:noProof/>
              </w:rPr>
              <w:t>Bibliografía</w:t>
            </w:r>
            <w:r w:rsidR="007A4199">
              <w:rPr>
                <w:noProof/>
                <w:webHidden/>
              </w:rPr>
              <w:tab/>
            </w:r>
            <w:r w:rsidR="007A4199">
              <w:rPr>
                <w:noProof/>
                <w:webHidden/>
              </w:rPr>
              <w:fldChar w:fldCharType="begin"/>
            </w:r>
            <w:r w:rsidR="007A4199">
              <w:rPr>
                <w:noProof/>
                <w:webHidden/>
              </w:rPr>
              <w:instrText xml:space="preserve"> PAGEREF _Toc148445852 \h </w:instrText>
            </w:r>
            <w:r w:rsidR="007A4199">
              <w:rPr>
                <w:noProof/>
                <w:webHidden/>
              </w:rPr>
            </w:r>
            <w:r w:rsidR="007A4199">
              <w:rPr>
                <w:noProof/>
                <w:webHidden/>
              </w:rPr>
              <w:fldChar w:fldCharType="separate"/>
            </w:r>
            <w:r w:rsidR="000C19D5">
              <w:rPr>
                <w:noProof/>
                <w:webHidden/>
              </w:rPr>
              <w:t>26</w:t>
            </w:r>
            <w:r w:rsidR="007A4199">
              <w:rPr>
                <w:noProof/>
                <w:webHidden/>
              </w:rPr>
              <w:fldChar w:fldCharType="end"/>
            </w:r>
          </w:hyperlink>
        </w:p>
        <w:p w14:paraId="7FEA8D69" w14:textId="78BB5553" w:rsidR="00D233BD" w:rsidRDefault="00D233BD">
          <w:r>
            <w:rPr>
              <w:b/>
              <w:bCs/>
              <w:lang w:val="es-ES"/>
            </w:rPr>
            <w:fldChar w:fldCharType="end"/>
          </w:r>
        </w:p>
      </w:sdtContent>
    </w:sdt>
    <w:p w14:paraId="28416DE1" w14:textId="7925BB6B" w:rsidR="009C4FF8" w:rsidRPr="00D233BD" w:rsidRDefault="00C231A6" w:rsidP="005476B6">
      <w:pPr>
        <w:rPr>
          <w:rFonts w:ascii="Lato" w:hAnsi="Lato"/>
        </w:rPr>
      </w:pPr>
      <w:r>
        <w:rPr>
          <w:rFonts w:ascii="Lato" w:hAnsi="Lato"/>
        </w:rPr>
        <w:br w:type="page"/>
      </w:r>
    </w:p>
    <w:p w14:paraId="533225E9" w14:textId="26CBFDE4"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920A3D">
        <w:rPr>
          <w:rFonts w:ascii="Lato" w:hAnsi="Lato"/>
          <w:b/>
          <w:sz w:val="28"/>
          <w:szCs w:val="28"/>
        </w:rPr>
        <w:t>SEPTIEMBRE</w:t>
      </w:r>
      <w:r w:rsidR="00516B2D">
        <w:rPr>
          <w:rFonts w:ascii="Lato" w:hAnsi="Lato"/>
          <w:b/>
          <w:sz w:val="28"/>
          <w:szCs w:val="28"/>
        </w:rPr>
        <w:t xml:space="preserve"> </w:t>
      </w:r>
      <w:r w:rsidRPr="00D233BD">
        <w:rPr>
          <w:rFonts w:ascii="Lato" w:hAnsi="Lato"/>
          <w:b/>
          <w:sz w:val="28"/>
          <w:szCs w:val="28"/>
        </w:rPr>
        <w:t>DE 2023</w:t>
      </w:r>
    </w:p>
    <w:p w14:paraId="45E5357C" w14:textId="77777777" w:rsidR="00F91543" w:rsidRPr="00D233BD" w:rsidRDefault="00F91543" w:rsidP="00F91543">
      <w:pPr>
        <w:pStyle w:val="Ttulo1"/>
        <w:rPr>
          <w:rFonts w:ascii="Lato" w:hAnsi="Lato"/>
          <w:color w:val="auto"/>
        </w:rPr>
      </w:pPr>
      <w:bookmarkStart w:id="0" w:name="_Toc148426013"/>
      <w:bookmarkStart w:id="1" w:name="_Toc148445809"/>
      <w:r w:rsidRPr="00D233BD">
        <w:rPr>
          <w:rFonts w:ascii="Lato" w:hAnsi="Lato"/>
          <w:color w:val="auto"/>
        </w:rPr>
        <w:t>Introducción</w:t>
      </w:r>
      <w:bookmarkEnd w:id="0"/>
      <w:bookmarkEnd w:id="1"/>
    </w:p>
    <w:p w14:paraId="0541A7B9"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El Instituto Guatemalteco de Migración, en cumplimiento de lo que establece la Ley de Acceso a la Información Pública, artículo 10, numeral 28, instruye que, los diferentes sujetos obligados deben tener un informe actualizado sobre los datos relacionados con la pertenencia sociolingüística de los usuarios de los servicios con el objetivo de adecuar los mismos acordes a las necesidades de los usuarios y para ello debe hacer un proceso de recopilación de información. </w:t>
      </w:r>
    </w:p>
    <w:p w14:paraId="42CC173C" w14:textId="77777777"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2AA42706" w14:textId="77777777" w:rsidR="00F91543" w:rsidRPr="00D233BD" w:rsidRDefault="00F91543" w:rsidP="00F91543">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48445810"/>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 xml:space="preserve">Acuerdo Número IGM-029-2023 “Reglamento de Tarifas por Servicios Migratorios del Instituto Guatemalteco de Migración” </w:t>
      </w:r>
      <w:r w:rsidRPr="00D233BD">
        <w:rPr>
          <w:rFonts w:ascii="Lato" w:hAnsi="Lato"/>
          <w:szCs w:val="24"/>
        </w:rPr>
        <w:t xml:space="preserve">y acorde a las funciones del Instituto Guatemalteco de Migración, contenidas en el Decreto 44-2016 Código de Migración, </w:t>
      </w:r>
      <w:r>
        <w:rPr>
          <w:rFonts w:ascii="Lato" w:hAnsi="Lato"/>
          <w:szCs w:val="24"/>
        </w:rPr>
        <w:t xml:space="preserve">entre </w:t>
      </w:r>
      <w:r w:rsidRPr="00D233BD">
        <w:rPr>
          <w:rFonts w:ascii="Lato" w:hAnsi="Lato"/>
          <w:szCs w:val="24"/>
        </w:rPr>
        <w:t>las funciones sustantivas se encuentran:</w:t>
      </w:r>
    </w:p>
    <w:p w14:paraId="72B7B2B3" w14:textId="77777777" w:rsidR="00F91543" w:rsidRPr="00D233BD" w:rsidRDefault="00F91543" w:rsidP="00F91543">
      <w:pPr>
        <w:pStyle w:val="Ttulo2"/>
        <w:numPr>
          <w:ilvl w:val="0"/>
          <w:numId w:val="10"/>
        </w:numPr>
        <w:rPr>
          <w:rFonts w:ascii="Lato" w:hAnsi="Lato"/>
          <w:color w:val="auto"/>
        </w:rPr>
      </w:pPr>
      <w:bookmarkStart w:id="4" w:name="_Toc148426015"/>
      <w:bookmarkStart w:id="5" w:name="_Toc148445811"/>
      <w:r w:rsidRPr="00D233BD">
        <w:rPr>
          <w:rFonts w:ascii="Lato" w:hAnsi="Lato"/>
          <w:color w:val="auto"/>
        </w:rPr>
        <w:t>Emisión de documentos de viaje y otros documentos extendidos en la República de Guatemala.</w:t>
      </w:r>
      <w:bookmarkEnd w:id="4"/>
      <w:bookmarkEnd w:id="5"/>
    </w:p>
    <w:p w14:paraId="0C4F7D4F"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6086F1F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US$85.00</w:t>
      </w:r>
    </w:p>
    <w:p w14:paraId="33FDD917"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US$30.00</w:t>
      </w:r>
    </w:p>
    <w:p w14:paraId="2C7E15F5"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Pr>
          <w:rFonts w:ascii="Lato" w:hAnsi="Lato"/>
          <w:szCs w:val="24"/>
        </w:rPr>
        <w:t xml:space="preserve"> o su renovación</w:t>
      </w:r>
      <w:r w:rsidRPr="00D233BD">
        <w:rPr>
          <w:rFonts w:ascii="Lato" w:hAnsi="Lato"/>
          <w:szCs w:val="24"/>
        </w:rPr>
        <w:t xml:space="preserve"> US$</w:t>
      </w:r>
      <w:r>
        <w:rPr>
          <w:rFonts w:ascii="Lato" w:hAnsi="Lato"/>
          <w:szCs w:val="24"/>
        </w:rPr>
        <w:t>30</w:t>
      </w:r>
      <w:r w:rsidRPr="00D233BD">
        <w:rPr>
          <w:rFonts w:ascii="Lato" w:hAnsi="Lato"/>
          <w:szCs w:val="24"/>
        </w:rPr>
        <w:t>.00</w:t>
      </w:r>
    </w:p>
    <w:p w14:paraId="7C1D203B"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046A7B8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0411F33E" w14:textId="77777777" w:rsidR="00F91543"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con vigencia de un año</w:t>
      </w:r>
      <w:r w:rsidRPr="00D233BD">
        <w:rPr>
          <w:rFonts w:ascii="Lato" w:hAnsi="Lato"/>
          <w:szCs w:val="24"/>
        </w:rPr>
        <w:t xml:space="preserve"> US$10.00</w:t>
      </w:r>
    </w:p>
    <w:p w14:paraId="3FAD350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Extensión de vigencia de Pasaporte Ordinario Guatemalteco mediante sticker, con vigencia de dieciocho (18) meses, exenta de pago.  Puede realizarse una sola vez.</w:t>
      </w:r>
    </w:p>
    <w:p w14:paraId="77F64A94" w14:textId="77777777"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Extensión de vigencia de Pasaporte Ordinario Guatemalteco mediante sticker, con vigencia de 3 años, US$25.00, puede realizarse una sola vez.</w:t>
      </w:r>
    </w:p>
    <w:p w14:paraId="7B3A9F29" w14:textId="2F9165AC" w:rsidR="00F91543" w:rsidRPr="009871DB" w:rsidRDefault="00F91543" w:rsidP="009871DB">
      <w:pPr>
        <w:pStyle w:val="Prrafodelista"/>
        <w:numPr>
          <w:ilvl w:val="1"/>
          <w:numId w:val="10"/>
        </w:numPr>
        <w:spacing w:line="360" w:lineRule="auto"/>
        <w:jc w:val="both"/>
        <w:rPr>
          <w:rFonts w:ascii="Lato" w:hAnsi="Lato"/>
          <w:szCs w:val="24"/>
        </w:rPr>
      </w:pPr>
      <w:r w:rsidRPr="009871DB">
        <w:rPr>
          <w:rFonts w:ascii="Lato" w:hAnsi="Lato"/>
          <w:szCs w:val="24"/>
        </w:rPr>
        <w:t>Copia certificada de pasaporte guatemalteco, US$25.00</w:t>
      </w:r>
    </w:p>
    <w:p w14:paraId="12F8D96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Pr="007E4C59">
        <w:rPr>
          <w:rFonts w:ascii="Lato" w:hAnsi="Lato"/>
          <w:szCs w:val="24"/>
        </w:rPr>
        <w:t>US$25.00</w:t>
      </w:r>
    </w:p>
    <w:p w14:paraId="6FB9722D" w14:textId="77777777" w:rsidR="00F91543" w:rsidRDefault="00F91543" w:rsidP="00F91543">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385E0ACE" w14:textId="77777777" w:rsidR="00F91543" w:rsidRPr="007E4C59" w:rsidRDefault="00F91543" w:rsidP="00F91543">
      <w:pPr>
        <w:ind w:left="360"/>
        <w:rPr>
          <w:rFonts w:ascii="Lato" w:hAnsi="Lato"/>
          <w:szCs w:val="24"/>
        </w:rPr>
      </w:pPr>
    </w:p>
    <w:p w14:paraId="0AD14E64" w14:textId="77777777" w:rsidR="00F91543" w:rsidRPr="00FE5A9F" w:rsidRDefault="00F91543" w:rsidP="00F91543">
      <w:pPr>
        <w:pStyle w:val="Ttulo2"/>
        <w:numPr>
          <w:ilvl w:val="0"/>
          <w:numId w:val="10"/>
        </w:numPr>
        <w:rPr>
          <w:rFonts w:ascii="Lato" w:hAnsi="Lato"/>
          <w:color w:val="auto"/>
        </w:rPr>
      </w:pPr>
      <w:bookmarkStart w:id="6" w:name="_Toc148426016"/>
      <w:bookmarkStart w:id="7" w:name="_Toc148445812"/>
      <w:r w:rsidRPr="00FE5A9F">
        <w:rPr>
          <w:rFonts w:ascii="Lato" w:hAnsi="Lato"/>
          <w:color w:val="auto"/>
        </w:rPr>
        <w:t>Documentos emitidos en Misiones Diplomáticas o Consulares acreditadas en el extranjero:</w:t>
      </w:r>
      <w:bookmarkEnd w:id="6"/>
      <w:bookmarkEnd w:id="7"/>
    </w:p>
    <w:p w14:paraId="1AB905BB"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471DA1A3" w14:textId="77777777" w:rsidR="00F91543" w:rsidRPr="007E4C59" w:rsidRDefault="00F91543" w:rsidP="00F91543">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56CEC7B9" w14:textId="77777777" w:rsidR="00F91543" w:rsidRPr="00686159" w:rsidRDefault="00F91543" w:rsidP="00F91543">
      <w:pPr>
        <w:pStyle w:val="Ttulo2"/>
        <w:numPr>
          <w:ilvl w:val="0"/>
          <w:numId w:val="10"/>
        </w:numPr>
        <w:rPr>
          <w:rFonts w:ascii="Lato" w:hAnsi="Lato"/>
          <w:color w:val="auto"/>
        </w:rPr>
      </w:pPr>
      <w:bookmarkStart w:id="8" w:name="_Toc148426017"/>
      <w:bookmarkStart w:id="9" w:name="_Toc148445813"/>
      <w:r w:rsidRPr="00686159">
        <w:rPr>
          <w:rFonts w:ascii="Lato" w:hAnsi="Lato"/>
          <w:color w:val="auto"/>
        </w:rPr>
        <w:lastRenderedPageBreak/>
        <w:t>Visas guatemaltecas</w:t>
      </w:r>
      <w:bookmarkEnd w:id="8"/>
      <w:bookmarkEnd w:id="9"/>
    </w:p>
    <w:p w14:paraId="55D0F86B"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simple, tarifario US$25.00</w:t>
      </w:r>
    </w:p>
    <w:p w14:paraId="4CD7168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US$150.00</w:t>
      </w:r>
    </w:p>
    <w:p w14:paraId="728759CE"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D8D3935"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Pr>
          <w:rFonts w:ascii="Lato" w:hAnsi="Lato"/>
          <w:szCs w:val="24"/>
        </w:rPr>
        <w:t>0</w:t>
      </w:r>
    </w:p>
    <w:p w14:paraId="3DD88C6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378E552F" w14:textId="77777777" w:rsidR="00F91543" w:rsidRPr="00D233BD" w:rsidRDefault="00F91543" w:rsidP="00F91543">
      <w:pPr>
        <w:pStyle w:val="Prrafodelista"/>
        <w:ind w:left="792"/>
        <w:rPr>
          <w:rFonts w:ascii="Lato" w:hAnsi="Lato"/>
          <w:szCs w:val="24"/>
        </w:rPr>
      </w:pPr>
    </w:p>
    <w:p w14:paraId="6A66ADC9" w14:textId="77777777" w:rsidR="00F91543" w:rsidRPr="00C44EAC" w:rsidRDefault="00F91543" w:rsidP="00F91543">
      <w:pPr>
        <w:pStyle w:val="Ttulo2"/>
        <w:numPr>
          <w:ilvl w:val="0"/>
          <w:numId w:val="10"/>
        </w:numPr>
        <w:rPr>
          <w:rFonts w:ascii="Lato" w:hAnsi="Lato"/>
          <w:color w:val="auto"/>
        </w:rPr>
      </w:pPr>
      <w:bookmarkStart w:id="10" w:name="_Toc148426018"/>
      <w:bookmarkStart w:id="11" w:name="_Toc148445814"/>
      <w:r w:rsidRPr="00D233BD">
        <w:rPr>
          <w:rFonts w:ascii="Lato" w:hAnsi="Lato"/>
          <w:color w:val="auto"/>
        </w:rPr>
        <w:t>Residencias</w:t>
      </w:r>
      <w:bookmarkEnd w:id="10"/>
      <w:bookmarkEnd w:id="11"/>
    </w:p>
    <w:p w14:paraId="0025DD54" w14:textId="77777777" w:rsidR="00F91543" w:rsidRPr="005C0AB9"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Ingreso de solicitud de residencias, tarifario US$25.00</w:t>
      </w:r>
    </w:p>
    <w:p w14:paraId="47A882CF" w14:textId="77777777" w:rsidR="00F91543" w:rsidRDefault="00F91543" w:rsidP="00F91543">
      <w:pPr>
        <w:pStyle w:val="Prrafodelista"/>
        <w:numPr>
          <w:ilvl w:val="1"/>
          <w:numId w:val="43"/>
        </w:numPr>
        <w:spacing w:line="360" w:lineRule="auto"/>
        <w:jc w:val="both"/>
        <w:rPr>
          <w:rFonts w:ascii="Lato" w:hAnsi="Lato"/>
          <w:szCs w:val="24"/>
        </w:rPr>
      </w:pPr>
      <w:r w:rsidRPr="009D299B">
        <w:rPr>
          <w:rFonts w:ascii="Lato" w:hAnsi="Lato"/>
          <w:szCs w:val="24"/>
        </w:rPr>
        <w:t>Ingreso de solicitud de prórroga de residencia, tarifario US$25.00</w:t>
      </w:r>
    </w:p>
    <w:p w14:paraId="26AF07E2" w14:textId="77777777" w:rsidR="00F91543" w:rsidRPr="009D299B"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p>
    <w:p w14:paraId="23CE324F" w14:textId="77777777" w:rsidR="00F91543" w:rsidRPr="005C0AB9" w:rsidRDefault="00F91543" w:rsidP="00F91543">
      <w:pPr>
        <w:pStyle w:val="Prrafodelista"/>
        <w:numPr>
          <w:ilvl w:val="2"/>
          <w:numId w:val="43"/>
        </w:numPr>
        <w:spacing w:after="240" w:line="360" w:lineRule="auto"/>
        <w:jc w:val="both"/>
        <w:rPr>
          <w:rFonts w:ascii="Lato" w:hAnsi="Lato"/>
          <w:szCs w:val="24"/>
        </w:rPr>
      </w:pPr>
      <w:r w:rsidRPr="005C0AB9">
        <w:rPr>
          <w:rFonts w:ascii="Lato" w:hAnsi="Lato"/>
          <w:szCs w:val="24"/>
        </w:rPr>
        <w:t>Por un (1) año, tarifario US$200.00</w:t>
      </w:r>
    </w:p>
    <w:p w14:paraId="386CC5E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dos (2) año, tarifario US$300.00</w:t>
      </w:r>
    </w:p>
    <w:p w14:paraId="3FF2355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tres a cinco (3 a 5) año, tarifario US$500.00</w:t>
      </w:r>
    </w:p>
    <w:p w14:paraId="49F6454B"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ministros de culto o religiosos, tarifario US$50.00</w:t>
      </w:r>
    </w:p>
    <w:p w14:paraId="07CD288A"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estudiantes, tarifario US$100.00</w:t>
      </w:r>
    </w:p>
    <w:p w14:paraId="6498E4E3"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Temporal para refugiados o asilados políticos, tarifario US$50.00</w:t>
      </w:r>
    </w:p>
    <w:p w14:paraId="5891BF7D"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tarifario US$700.00</w:t>
      </w:r>
    </w:p>
    <w:p w14:paraId="6A6C153F"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Permanente para centroamericanos, tarifario US$500.00</w:t>
      </w:r>
    </w:p>
    <w:p w14:paraId="4F77EEDF" w14:textId="77777777" w:rsidR="00F91543"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para rentistas o pensionados, tarifario US$400.00</w:t>
      </w:r>
    </w:p>
    <w:p w14:paraId="4713CACF" w14:textId="77777777" w:rsidR="00F91543" w:rsidRPr="000400E9" w:rsidRDefault="00F91543" w:rsidP="00F91543">
      <w:pPr>
        <w:pStyle w:val="Prrafodelista"/>
        <w:numPr>
          <w:ilvl w:val="1"/>
          <w:numId w:val="43"/>
        </w:numPr>
        <w:spacing w:line="360" w:lineRule="auto"/>
        <w:jc w:val="both"/>
        <w:rPr>
          <w:rFonts w:ascii="Lato" w:hAnsi="Lato"/>
          <w:szCs w:val="24"/>
        </w:rPr>
      </w:pPr>
      <w:r>
        <w:rPr>
          <w:rFonts w:ascii="Lato" w:hAnsi="Lato"/>
          <w:szCs w:val="24"/>
        </w:rPr>
        <w:t>Solicitud de residencias en el extranjero US$75.00</w:t>
      </w:r>
    </w:p>
    <w:p w14:paraId="5D585352" w14:textId="77777777" w:rsidR="00F91543" w:rsidRPr="00D233BD" w:rsidRDefault="00F91543" w:rsidP="00F91543">
      <w:pPr>
        <w:pStyle w:val="Ttulo2"/>
        <w:numPr>
          <w:ilvl w:val="0"/>
          <w:numId w:val="10"/>
        </w:numPr>
        <w:rPr>
          <w:rFonts w:ascii="Lato" w:hAnsi="Lato"/>
          <w:color w:val="auto"/>
        </w:rPr>
      </w:pPr>
      <w:bookmarkStart w:id="12" w:name="_Toc148426019"/>
      <w:bookmarkStart w:id="13" w:name="_Toc148445815"/>
      <w:r w:rsidRPr="00D233BD">
        <w:rPr>
          <w:rFonts w:ascii="Lato" w:hAnsi="Lato"/>
          <w:color w:val="auto"/>
        </w:rPr>
        <w:t>Otros servicios</w:t>
      </w:r>
      <w:bookmarkEnd w:id="12"/>
      <w:bookmarkEnd w:id="13"/>
    </w:p>
    <w:p w14:paraId="20814EC0" w14:textId="77777777" w:rsidR="00F91543" w:rsidRPr="00CC7D7C" w:rsidRDefault="00F91543" w:rsidP="00F91543">
      <w:pPr>
        <w:pStyle w:val="Prrafodelista"/>
        <w:numPr>
          <w:ilvl w:val="1"/>
          <w:numId w:val="42"/>
        </w:numPr>
        <w:spacing w:after="240" w:line="360" w:lineRule="auto"/>
        <w:jc w:val="both"/>
        <w:rPr>
          <w:rFonts w:ascii="Lato" w:hAnsi="Lato"/>
          <w:szCs w:val="24"/>
        </w:rPr>
      </w:pPr>
      <w:r w:rsidRPr="00CC7D7C">
        <w:rPr>
          <w:rFonts w:ascii="Lato" w:hAnsi="Lato"/>
          <w:szCs w:val="24"/>
        </w:rPr>
        <w:t>Subdirección de Extranjería</w:t>
      </w:r>
    </w:p>
    <w:p w14:paraId="1BB6ED0D"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Modificaciones a registros de residencia, tarifario US$15.00</w:t>
      </w:r>
    </w:p>
    <w:p w14:paraId="53B0C245"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Traslado de visa a pasaporte, tarifario US$15.00</w:t>
      </w:r>
    </w:p>
    <w:p w14:paraId="3F19B3E6" w14:textId="77777777" w:rsidR="00F91543"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5817486F" w14:textId="77777777" w:rsidR="00F91543" w:rsidRPr="005C0AB9" w:rsidRDefault="00F91543" w:rsidP="00F91543">
      <w:pPr>
        <w:pStyle w:val="Prrafodelista"/>
        <w:numPr>
          <w:ilvl w:val="2"/>
          <w:numId w:val="42"/>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1042A7EA"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Solicitud de cancelación de residencia, tarifario US$20.00</w:t>
      </w:r>
    </w:p>
    <w:p w14:paraId="68306A7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Registro extemporáneo de residentes, tarifario US$200.00</w:t>
      </w:r>
    </w:p>
    <w:p w14:paraId="24712263"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Certificación de Negativa de registros, tarifario US$15.00</w:t>
      </w:r>
    </w:p>
    <w:p w14:paraId="2340EA90"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Solicitud de inscripción de garante guatemalteco, tarifario US$25.00</w:t>
      </w:r>
    </w:p>
    <w:p w14:paraId="0C734B71"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14" w:name="_Hlk129590908"/>
      <w:r w:rsidRPr="00CC7D7C">
        <w:rPr>
          <w:rFonts w:ascii="Lato" w:hAnsi="Lato"/>
          <w:szCs w:val="24"/>
        </w:rPr>
        <w:t xml:space="preserve">US$25.00   </w:t>
      </w:r>
      <w:bookmarkEnd w:id="14"/>
    </w:p>
    <w:p w14:paraId="3E21D93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US$25.00  </w:t>
      </w:r>
    </w:p>
    <w:p w14:paraId="3396B812" w14:textId="77777777" w:rsidR="00F91543" w:rsidRPr="005476B6" w:rsidRDefault="00F91543" w:rsidP="00F91543">
      <w:pPr>
        <w:pStyle w:val="Prrafodelista"/>
        <w:spacing w:line="360" w:lineRule="auto"/>
        <w:ind w:left="1287"/>
        <w:jc w:val="both"/>
        <w:rPr>
          <w:rFonts w:ascii="Lato" w:hAnsi="Lato"/>
          <w:szCs w:val="24"/>
        </w:rPr>
      </w:pPr>
    </w:p>
    <w:p w14:paraId="38206102"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t>Subdirección de Control Migratorio</w:t>
      </w:r>
    </w:p>
    <w:p w14:paraId="4D3654B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Tarjeta de visitante, tarifario US$15.00</w:t>
      </w:r>
    </w:p>
    <w:p w14:paraId="385D5CF4"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arraigo, tarifario, US$10.00</w:t>
      </w:r>
    </w:p>
    <w:p w14:paraId="70C3E05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movimiento migratorio, tarifario US$ 10.00</w:t>
      </w:r>
    </w:p>
    <w:p w14:paraId="25836D49"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estatus migratorio, tarifario US$25.00</w:t>
      </w:r>
    </w:p>
    <w:p w14:paraId="3E045C2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local para guatemaltecos en zonas adyacentes, tarifario Q1.00</w:t>
      </w:r>
    </w:p>
    <w:p w14:paraId="48509E8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muelle, tarifario US$50.00</w:t>
      </w:r>
    </w:p>
    <w:p w14:paraId="57DDC69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fondeadero, tarifario US$50.00</w:t>
      </w:r>
    </w:p>
    <w:p w14:paraId="7218F8E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Ingreso de solicitud de Regularización Migratorio, tarifario US$25.00</w:t>
      </w:r>
    </w:p>
    <w:p w14:paraId="4312AD6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3E926A3C"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12024D47"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Reposición de sello de entrada en pasaporte vigente, tarifario US$10.00</w:t>
      </w:r>
    </w:p>
    <w:p w14:paraId="7D5B4939" w14:textId="77777777" w:rsidR="00F91543" w:rsidRDefault="00F91543" w:rsidP="00F91543">
      <w:pPr>
        <w:pStyle w:val="Prrafodelista"/>
        <w:spacing w:line="360" w:lineRule="auto"/>
        <w:ind w:left="1224"/>
        <w:jc w:val="both"/>
        <w:rPr>
          <w:rFonts w:ascii="Lato" w:hAnsi="Lato"/>
          <w:szCs w:val="24"/>
        </w:rPr>
      </w:pPr>
    </w:p>
    <w:p w14:paraId="321504E5"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lastRenderedPageBreak/>
        <w:t>Subdirección de Documentos de Identidad Personal y de Viaje</w:t>
      </w:r>
    </w:p>
    <w:p w14:paraId="6B69A253" w14:textId="77777777" w:rsidR="00F91543" w:rsidRPr="00710E90" w:rsidRDefault="00F91543" w:rsidP="00F91543">
      <w:pPr>
        <w:pStyle w:val="Prrafodelista"/>
        <w:numPr>
          <w:ilvl w:val="2"/>
          <w:numId w:val="42"/>
        </w:numPr>
        <w:spacing w:line="360" w:lineRule="auto"/>
        <w:jc w:val="both"/>
        <w:rPr>
          <w:rFonts w:ascii="Lato" w:hAnsi="Lato"/>
          <w:szCs w:val="24"/>
        </w:rPr>
      </w:pPr>
      <w:r w:rsidRPr="00710E90">
        <w:rPr>
          <w:rFonts w:ascii="Lato" w:hAnsi="Lato"/>
          <w:szCs w:val="24"/>
        </w:rPr>
        <w:t>Razonamiento de pasaporte ordinario guatemalteco, tarifario US$10.00</w:t>
      </w:r>
    </w:p>
    <w:p w14:paraId="4E8541E3"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93D857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Copia certificada de pasaporte guatemalteco, tarifario US$25.00</w:t>
      </w:r>
    </w:p>
    <w:p w14:paraId="78371F6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75BD343E" w14:textId="77777777" w:rsidR="00F91543" w:rsidRPr="005476B6" w:rsidRDefault="00F91543" w:rsidP="00F91543">
      <w:pPr>
        <w:spacing w:line="360" w:lineRule="auto"/>
        <w:jc w:val="both"/>
        <w:rPr>
          <w:rFonts w:ascii="Lato" w:hAnsi="Lato"/>
          <w:szCs w:val="24"/>
        </w:rPr>
      </w:pPr>
      <w:r w:rsidRPr="005476B6">
        <w:rPr>
          <w:rFonts w:ascii="Lato" w:hAnsi="Lato"/>
          <w:szCs w:val="24"/>
        </w:rPr>
        <w:t>Otros servicios del Instituto Guatemalteco de Migración</w:t>
      </w:r>
    </w:p>
    <w:p w14:paraId="768A2FC6"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2E57A582"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73753953"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32521D5" w14:textId="77777777" w:rsidR="00F91543" w:rsidRPr="00D233BD" w:rsidRDefault="00F91543" w:rsidP="00F91543">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28FCBCE" w:rsidR="00D6270D" w:rsidRPr="00D233BD" w:rsidRDefault="00D6270D" w:rsidP="00F91543">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15" w:name="_Toc148445816"/>
      <w:r w:rsidRPr="00D233BD">
        <w:rPr>
          <w:rFonts w:ascii="Lato" w:hAnsi="Lato"/>
          <w:color w:val="auto"/>
        </w:rPr>
        <w:lastRenderedPageBreak/>
        <w:t>Idiomas y pertenencia étnica del personal del Instituto Guatemalteco de Migración</w:t>
      </w:r>
      <w:bookmarkEnd w:id="15"/>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6" w:name="_Toc148445817"/>
      <w:bookmarkStart w:id="17" w:name="_Hlk129327393"/>
      <w:r w:rsidRPr="00810507">
        <w:rPr>
          <w:rFonts w:ascii="Lato" w:hAnsi="Lato"/>
          <w:color w:val="auto"/>
        </w:rPr>
        <w:lastRenderedPageBreak/>
        <w:t>Cuadro No. 1</w:t>
      </w:r>
      <w:bookmarkEnd w:id="16"/>
    </w:p>
    <w:p w14:paraId="08354BD0" w14:textId="77777777" w:rsidR="00D6270D" w:rsidRPr="00810507" w:rsidRDefault="00D6270D" w:rsidP="00810507">
      <w:pPr>
        <w:pStyle w:val="Ttulo2"/>
        <w:jc w:val="center"/>
        <w:rPr>
          <w:rFonts w:ascii="Lato" w:hAnsi="Lato"/>
          <w:color w:val="auto"/>
        </w:rPr>
      </w:pPr>
      <w:bookmarkStart w:id="18" w:name="_Toc148445818"/>
      <w:r w:rsidRPr="00810507">
        <w:rPr>
          <w:rFonts w:ascii="Lato" w:hAnsi="Lato"/>
          <w:color w:val="auto"/>
        </w:rPr>
        <w:t>Comunidad Lingüística del Personal del IGM</w:t>
      </w:r>
      <w:bookmarkEnd w:id="18"/>
    </w:p>
    <w:p w14:paraId="7FAA3231" w14:textId="77777777" w:rsidR="00D6270D" w:rsidRPr="00810507" w:rsidRDefault="00D6270D" w:rsidP="00810507">
      <w:pPr>
        <w:jc w:val="center"/>
        <w:rPr>
          <w:rFonts w:ascii="Lato" w:hAnsi="Lato"/>
        </w:rPr>
      </w:pPr>
      <w:r w:rsidRPr="00810507">
        <w:rPr>
          <w:rFonts w:ascii="Lato" w:hAnsi="Lato"/>
        </w:rPr>
        <w:t>Enero 2023</w:t>
      </w:r>
    </w:p>
    <w:bookmarkEnd w:id="17"/>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9"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20" w:name="_Toc148445819"/>
      <w:bookmarkStart w:id="21" w:name="_Hlk135386130"/>
      <w:bookmarkStart w:id="22" w:name="_Hlk135658187"/>
      <w:r w:rsidRPr="00810507">
        <w:rPr>
          <w:rFonts w:ascii="Lato" w:hAnsi="Lato"/>
          <w:color w:val="auto"/>
        </w:rPr>
        <w:lastRenderedPageBreak/>
        <w:t>Cuadro No. 2</w:t>
      </w:r>
      <w:bookmarkEnd w:id="20"/>
    </w:p>
    <w:p w14:paraId="5A01E447" w14:textId="464DD4FE" w:rsidR="0094504E" w:rsidRPr="00810507" w:rsidRDefault="0094504E" w:rsidP="00810507">
      <w:pPr>
        <w:pStyle w:val="Ttulo2"/>
        <w:jc w:val="center"/>
        <w:rPr>
          <w:rFonts w:ascii="Lato" w:hAnsi="Lato"/>
          <w:color w:val="auto"/>
        </w:rPr>
      </w:pPr>
      <w:bookmarkStart w:id="23" w:name="_Toc148445820"/>
      <w:r w:rsidRPr="00810507">
        <w:rPr>
          <w:rFonts w:ascii="Lato" w:hAnsi="Lato"/>
          <w:color w:val="auto"/>
        </w:rPr>
        <w:t>Comunidad Lingüística del Personal del IGM</w:t>
      </w:r>
      <w:bookmarkEnd w:id="23"/>
    </w:p>
    <w:p w14:paraId="2C03B7FF" w14:textId="5920CA68" w:rsidR="006A5671" w:rsidRPr="00810507" w:rsidRDefault="006A5671" w:rsidP="00810507">
      <w:pPr>
        <w:jc w:val="center"/>
        <w:rPr>
          <w:rFonts w:ascii="Lato" w:hAnsi="Lato"/>
        </w:rPr>
      </w:pPr>
      <w:r w:rsidRPr="00810507">
        <w:rPr>
          <w:rFonts w:ascii="Lato" w:hAnsi="Lato"/>
        </w:rPr>
        <w:t>Febrero 2023</w:t>
      </w:r>
    </w:p>
    <w:bookmarkEnd w:id="21"/>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24"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22"/>
    <w:bookmarkEnd w:id="24"/>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25" w:name="_Toc148445821"/>
      <w:r w:rsidRPr="00810507">
        <w:rPr>
          <w:rFonts w:ascii="Lato" w:hAnsi="Lato"/>
          <w:color w:val="auto"/>
        </w:rPr>
        <w:lastRenderedPageBreak/>
        <w:t>Cuadro No. 3</w:t>
      </w:r>
      <w:bookmarkEnd w:id="25"/>
    </w:p>
    <w:p w14:paraId="7F454F8A" w14:textId="71EC8BC6" w:rsidR="00567FBF" w:rsidRPr="00810507" w:rsidRDefault="00567FBF" w:rsidP="00810507">
      <w:pPr>
        <w:pStyle w:val="Ttulo2"/>
        <w:jc w:val="center"/>
        <w:rPr>
          <w:rFonts w:ascii="Lato" w:hAnsi="Lato"/>
          <w:color w:val="auto"/>
        </w:rPr>
      </w:pPr>
      <w:bookmarkStart w:id="26" w:name="_Toc148445822"/>
      <w:r w:rsidRPr="00810507">
        <w:rPr>
          <w:rFonts w:ascii="Lato" w:hAnsi="Lato"/>
          <w:color w:val="auto"/>
        </w:rPr>
        <w:t>Comunidad Lingüística del Personal del IGM</w:t>
      </w:r>
      <w:bookmarkEnd w:id="26"/>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7" w:name="_Toc148445823"/>
      <w:r w:rsidRPr="00810507">
        <w:rPr>
          <w:rFonts w:ascii="Lato" w:hAnsi="Lato"/>
          <w:color w:val="auto"/>
        </w:rPr>
        <w:lastRenderedPageBreak/>
        <w:t xml:space="preserve">Cuadro No. </w:t>
      </w:r>
      <w:r>
        <w:rPr>
          <w:rFonts w:ascii="Lato" w:hAnsi="Lato"/>
          <w:color w:val="auto"/>
        </w:rPr>
        <w:t>4</w:t>
      </w:r>
      <w:bookmarkEnd w:id="27"/>
    </w:p>
    <w:p w14:paraId="43ED39CA" w14:textId="77777777" w:rsidR="00DB4365" w:rsidRPr="00810507" w:rsidRDefault="00DB4365" w:rsidP="00DB4365">
      <w:pPr>
        <w:pStyle w:val="Ttulo2"/>
        <w:jc w:val="center"/>
        <w:rPr>
          <w:rFonts w:ascii="Lato" w:hAnsi="Lato"/>
          <w:color w:val="auto"/>
        </w:rPr>
      </w:pPr>
      <w:bookmarkStart w:id="28" w:name="_Toc148445824"/>
      <w:r w:rsidRPr="00810507">
        <w:rPr>
          <w:rFonts w:ascii="Lato" w:hAnsi="Lato"/>
          <w:color w:val="auto"/>
        </w:rPr>
        <w:t>Comunidad Lingüística del Personal del IGM</w:t>
      </w:r>
      <w:bookmarkEnd w:id="28"/>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9" w:name="_Toc148445825"/>
      <w:r w:rsidRPr="00810507">
        <w:rPr>
          <w:rFonts w:ascii="Lato" w:hAnsi="Lato"/>
          <w:color w:val="auto"/>
        </w:rPr>
        <w:lastRenderedPageBreak/>
        <w:t xml:space="preserve">Cuadro No. </w:t>
      </w:r>
      <w:r w:rsidR="00306D2B">
        <w:rPr>
          <w:rFonts w:ascii="Lato" w:hAnsi="Lato"/>
          <w:color w:val="auto"/>
        </w:rPr>
        <w:t>5</w:t>
      </w:r>
      <w:bookmarkEnd w:id="29"/>
    </w:p>
    <w:p w14:paraId="68349ACF" w14:textId="77777777" w:rsidR="009536BF" w:rsidRPr="00810507" w:rsidRDefault="009536BF" w:rsidP="009536BF">
      <w:pPr>
        <w:pStyle w:val="Ttulo2"/>
        <w:jc w:val="center"/>
        <w:rPr>
          <w:rFonts w:ascii="Lato" w:hAnsi="Lato"/>
          <w:color w:val="auto"/>
        </w:rPr>
      </w:pPr>
      <w:bookmarkStart w:id="30" w:name="_Toc148445826"/>
      <w:r w:rsidRPr="00810507">
        <w:rPr>
          <w:rFonts w:ascii="Lato" w:hAnsi="Lato"/>
          <w:color w:val="auto"/>
        </w:rPr>
        <w:t>Comunidad Lingüística del Personal del IGM</w:t>
      </w:r>
      <w:bookmarkEnd w:id="30"/>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31" w:name="_Toc148445827"/>
      <w:r w:rsidRPr="00810507">
        <w:rPr>
          <w:rFonts w:ascii="Lato" w:hAnsi="Lato"/>
          <w:color w:val="auto"/>
        </w:rPr>
        <w:lastRenderedPageBreak/>
        <w:t xml:space="preserve">Cuadro No. </w:t>
      </w:r>
      <w:r>
        <w:rPr>
          <w:rFonts w:ascii="Lato" w:hAnsi="Lato"/>
          <w:color w:val="auto"/>
        </w:rPr>
        <w:t>6</w:t>
      </w:r>
      <w:bookmarkEnd w:id="31"/>
    </w:p>
    <w:p w14:paraId="44726CD5" w14:textId="77777777" w:rsidR="009B0412" w:rsidRPr="00810507" w:rsidRDefault="009B0412" w:rsidP="009B0412">
      <w:pPr>
        <w:pStyle w:val="Ttulo2"/>
        <w:jc w:val="center"/>
        <w:rPr>
          <w:rFonts w:ascii="Lato" w:hAnsi="Lato"/>
          <w:color w:val="auto"/>
        </w:rPr>
      </w:pPr>
      <w:bookmarkStart w:id="32" w:name="_Toc148445828"/>
      <w:r w:rsidRPr="00810507">
        <w:rPr>
          <w:rFonts w:ascii="Lato" w:hAnsi="Lato"/>
          <w:color w:val="auto"/>
        </w:rPr>
        <w:t>Comunidad Lingüística del Personal del IGM</w:t>
      </w:r>
      <w:bookmarkEnd w:id="32"/>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751CFB29" w:rsidR="00505E11" w:rsidRPr="00810507" w:rsidRDefault="00505E11" w:rsidP="00505E11">
      <w:pPr>
        <w:pStyle w:val="Ttulo2"/>
        <w:jc w:val="center"/>
        <w:rPr>
          <w:rFonts w:ascii="Lato" w:hAnsi="Lato"/>
          <w:color w:val="auto"/>
        </w:rPr>
      </w:pPr>
      <w:bookmarkStart w:id="33" w:name="_Toc148445829"/>
      <w:r w:rsidRPr="00810507">
        <w:rPr>
          <w:rFonts w:ascii="Lato" w:hAnsi="Lato"/>
          <w:color w:val="auto"/>
        </w:rPr>
        <w:lastRenderedPageBreak/>
        <w:t xml:space="preserve">Cuadro No. </w:t>
      </w:r>
      <w:r w:rsidR="009D259C">
        <w:rPr>
          <w:rFonts w:ascii="Lato" w:hAnsi="Lato"/>
          <w:color w:val="auto"/>
        </w:rPr>
        <w:t>7</w:t>
      </w:r>
      <w:bookmarkEnd w:id="33"/>
    </w:p>
    <w:p w14:paraId="2374EC66" w14:textId="3B1F50CB" w:rsidR="00505E11" w:rsidRPr="00810507" w:rsidRDefault="00505E11" w:rsidP="00505E11">
      <w:pPr>
        <w:pStyle w:val="Ttulo2"/>
        <w:jc w:val="center"/>
        <w:rPr>
          <w:rFonts w:ascii="Lato" w:hAnsi="Lato"/>
          <w:color w:val="auto"/>
        </w:rPr>
      </w:pPr>
      <w:bookmarkStart w:id="34" w:name="_Toc148445830"/>
      <w:r w:rsidRPr="00810507">
        <w:rPr>
          <w:rFonts w:ascii="Lato" w:hAnsi="Lato"/>
          <w:color w:val="auto"/>
        </w:rPr>
        <w:t>Comunidad Lingüística del Personal del IGM</w:t>
      </w:r>
      <w:bookmarkEnd w:id="34"/>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229EFC0" w:rsidR="009536BF" w:rsidRDefault="009536BF" w:rsidP="00D6270D">
      <w:pPr>
        <w:spacing w:line="276" w:lineRule="auto"/>
        <w:jc w:val="both"/>
        <w:rPr>
          <w:rFonts w:ascii="Lato" w:hAnsi="Lato"/>
          <w:sz w:val="20"/>
          <w:szCs w:val="24"/>
        </w:rPr>
      </w:pPr>
    </w:p>
    <w:p w14:paraId="4DDF8206" w14:textId="09346437" w:rsidR="009D259C" w:rsidRDefault="009D259C" w:rsidP="00D6270D">
      <w:pPr>
        <w:spacing w:line="276" w:lineRule="auto"/>
        <w:jc w:val="both"/>
        <w:rPr>
          <w:rFonts w:ascii="Lato" w:hAnsi="Lato"/>
          <w:sz w:val="20"/>
          <w:szCs w:val="24"/>
        </w:rPr>
      </w:pPr>
    </w:p>
    <w:p w14:paraId="0DD3131C" w14:textId="63D8942E" w:rsidR="009D259C" w:rsidRPr="00810507" w:rsidRDefault="009D259C" w:rsidP="009D259C">
      <w:pPr>
        <w:pStyle w:val="Ttulo2"/>
        <w:jc w:val="center"/>
        <w:rPr>
          <w:rFonts w:ascii="Lato" w:hAnsi="Lato"/>
          <w:color w:val="auto"/>
        </w:rPr>
      </w:pPr>
      <w:bookmarkStart w:id="35" w:name="_Toc148445831"/>
      <w:r w:rsidRPr="00810507">
        <w:rPr>
          <w:rFonts w:ascii="Lato" w:hAnsi="Lato"/>
          <w:color w:val="auto"/>
        </w:rPr>
        <w:lastRenderedPageBreak/>
        <w:t xml:space="preserve">Cuadro No. </w:t>
      </w:r>
      <w:r>
        <w:rPr>
          <w:rFonts w:ascii="Lato" w:hAnsi="Lato"/>
          <w:color w:val="auto"/>
        </w:rPr>
        <w:t>8</w:t>
      </w:r>
      <w:bookmarkEnd w:id="35"/>
    </w:p>
    <w:p w14:paraId="7590D4AA" w14:textId="77777777" w:rsidR="009D259C" w:rsidRPr="00810507" w:rsidRDefault="009D259C" w:rsidP="009D259C">
      <w:pPr>
        <w:pStyle w:val="Ttulo2"/>
        <w:jc w:val="center"/>
        <w:rPr>
          <w:rFonts w:ascii="Lato" w:hAnsi="Lato"/>
          <w:color w:val="auto"/>
        </w:rPr>
      </w:pPr>
      <w:bookmarkStart w:id="36" w:name="_Toc148445832"/>
      <w:r w:rsidRPr="00810507">
        <w:rPr>
          <w:rFonts w:ascii="Lato" w:hAnsi="Lato"/>
          <w:color w:val="auto"/>
        </w:rPr>
        <w:t>Comunidad Lingüística del Personal del IGM</w:t>
      </w:r>
      <w:bookmarkEnd w:id="36"/>
    </w:p>
    <w:p w14:paraId="503B7724" w14:textId="6633B854" w:rsidR="009D259C" w:rsidRPr="00810507" w:rsidRDefault="009D259C" w:rsidP="009D259C">
      <w:pPr>
        <w:jc w:val="center"/>
        <w:rPr>
          <w:rFonts w:ascii="Lato" w:hAnsi="Lato"/>
        </w:rPr>
      </w:pPr>
      <w:r>
        <w:rPr>
          <w:rFonts w:ascii="Lato" w:hAnsi="Lato"/>
        </w:rPr>
        <w:t xml:space="preserve">Agosto </w:t>
      </w:r>
      <w:r w:rsidRPr="00810507">
        <w:rPr>
          <w:rFonts w:ascii="Lato" w:hAnsi="Lato"/>
        </w:rPr>
        <w:t>2023</w:t>
      </w:r>
    </w:p>
    <w:p w14:paraId="145683D0" w14:textId="77777777" w:rsidR="009D259C" w:rsidRPr="008810D2" w:rsidRDefault="009D259C" w:rsidP="009D259C">
      <w:pPr>
        <w:spacing w:after="0" w:line="240" w:lineRule="auto"/>
        <w:jc w:val="both"/>
        <w:rPr>
          <w:rFonts w:ascii="Times New Roman" w:eastAsia="Times New Roman" w:hAnsi="Times New Roman" w:cs="Times New Roman"/>
          <w:sz w:val="24"/>
          <w:szCs w:val="24"/>
          <w:lang w:eastAsia="es-GT"/>
        </w:rPr>
      </w:pPr>
    </w:p>
    <w:p w14:paraId="560B6CF9" w14:textId="2C4CB753" w:rsidR="009D259C" w:rsidRDefault="000915A3" w:rsidP="009D259C">
      <w:pPr>
        <w:spacing w:line="276" w:lineRule="auto"/>
        <w:jc w:val="both"/>
        <w:rPr>
          <w:rFonts w:ascii="Lato" w:hAnsi="Lato"/>
          <w:sz w:val="20"/>
          <w:szCs w:val="24"/>
        </w:rPr>
      </w:pPr>
      <w:r w:rsidRPr="000915A3">
        <w:rPr>
          <w:rFonts w:ascii="Lato" w:hAnsi="Lato"/>
          <w:noProof/>
          <w:sz w:val="20"/>
          <w:szCs w:val="24"/>
        </w:rPr>
        <w:drawing>
          <wp:anchor distT="0" distB="0" distL="114300" distR="114300" simplePos="0" relativeHeight="251661312" behindDoc="0" locked="0" layoutInCell="1" allowOverlap="1" wp14:anchorId="1621C691" wp14:editId="451EDE4B">
            <wp:simplePos x="0" y="0"/>
            <wp:positionH relativeFrom="column">
              <wp:posOffset>-3810</wp:posOffset>
            </wp:positionH>
            <wp:positionV relativeFrom="paragraph">
              <wp:posOffset>-3810</wp:posOffset>
            </wp:positionV>
            <wp:extent cx="5612130" cy="5045710"/>
            <wp:effectExtent l="0" t="0" r="762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5045710"/>
                    </a:xfrm>
                    <a:prstGeom prst="rect">
                      <a:avLst/>
                    </a:prstGeom>
                  </pic:spPr>
                </pic:pic>
              </a:graphicData>
            </a:graphic>
          </wp:anchor>
        </w:drawing>
      </w:r>
    </w:p>
    <w:p w14:paraId="0F605EF5" w14:textId="77777777" w:rsidR="009D259C" w:rsidRDefault="009D259C" w:rsidP="009D259C">
      <w:pPr>
        <w:spacing w:line="276" w:lineRule="auto"/>
        <w:jc w:val="both"/>
        <w:rPr>
          <w:rFonts w:ascii="Lato" w:hAnsi="Lato"/>
          <w:sz w:val="20"/>
          <w:szCs w:val="24"/>
        </w:rPr>
      </w:pPr>
    </w:p>
    <w:p w14:paraId="7F278FF4" w14:textId="77777777" w:rsidR="009D259C" w:rsidRDefault="009D259C" w:rsidP="009D259C">
      <w:pPr>
        <w:spacing w:line="276" w:lineRule="auto"/>
        <w:jc w:val="both"/>
        <w:rPr>
          <w:rFonts w:ascii="Lato" w:hAnsi="Lato"/>
          <w:sz w:val="20"/>
          <w:szCs w:val="24"/>
        </w:rPr>
      </w:pPr>
    </w:p>
    <w:p w14:paraId="2BCA7143" w14:textId="77777777" w:rsidR="009D259C" w:rsidRDefault="009D259C" w:rsidP="009D259C">
      <w:pPr>
        <w:spacing w:line="276" w:lineRule="auto"/>
        <w:jc w:val="both"/>
        <w:rPr>
          <w:rFonts w:ascii="Lato" w:hAnsi="Lato"/>
          <w:sz w:val="20"/>
          <w:szCs w:val="24"/>
        </w:rPr>
      </w:pPr>
    </w:p>
    <w:p w14:paraId="1067E74B" w14:textId="77777777" w:rsidR="009D259C" w:rsidRDefault="009D259C" w:rsidP="009D259C">
      <w:pPr>
        <w:spacing w:line="276" w:lineRule="auto"/>
        <w:jc w:val="both"/>
        <w:rPr>
          <w:rFonts w:ascii="Lato" w:hAnsi="Lato"/>
          <w:sz w:val="20"/>
          <w:szCs w:val="24"/>
        </w:rPr>
      </w:pPr>
    </w:p>
    <w:p w14:paraId="7D20D473" w14:textId="77777777" w:rsidR="009D259C" w:rsidRDefault="009D259C" w:rsidP="009D259C">
      <w:pPr>
        <w:spacing w:line="276" w:lineRule="auto"/>
        <w:jc w:val="both"/>
        <w:rPr>
          <w:rFonts w:ascii="Lato" w:hAnsi="Lato"/>
          <w:sz w:val="20"/>
          <w:szCs w:val="24"/>
        </w:rPr>
      </w:pPr>
    </w:p>
    <w:p w14:paraId="6F83466C" w14:textId="77777777" w:rsidR="009D259C" w:rsidRDefault="009D259C" w:rsidP="009D259C">
      <w:pPr>
        <w:spacing w:line="276" w:lineRule="auto"/>
        <w:jc w:val="both"/>
        <w:rPr>
          <w:rFonts w:ascii="Lato" w:hAnsi="Lato"/>
          <w:sz w:val="20"/>
          <w:szCs w:val="24"/>
        </w:rPr>
      </w:pPr>
    </w:p>
    <w:p w14:paraId="1A3186D0" w14:textId="77777777" w:rsidR="009D259C" w:rsidRDefault="009D259C" w:rsidP="009D259C">
      <w:pPr>
        <w:spacing w:line="276" w:lineRule="auto"/>
        <w:jc w:val="both"/>
        <w:rPr>
          <w:rFonts w:ascii="Lato" w:hAnsi="Lato"/>
          <w:sz w:val="20"/>
          <w:szCs w:val="24"/>
        </w:rPr>
      </w:pPr>
    </w:p>
    <w:p w14:paraId="790D8A7D" w14:textId="77777777" w:rsidR="009D259C" w:rsidRDefault="009D259C" w:rsidP="009D259C">
      <w:pPr>
        <w:spacing w:line="276" w:lineRule="auto"/>
        <w:jc w:val="both"/>
        <w:rPr>
          <w:rFonts w:ascii="Lato" w:hAnsi="Lato"/>
          <w:sz w:val="20"/>
          <w:szCs w:val="24"/>
        </w:rPr>
      </w:pPr>
    </w:p>
    <w:p w14:paraId="1786CEB4" w14:textId="77777777" w:rsidR="009D259C" w:rsidRDefault="009D259C" w:rsidP="009D259C">
      <w:pPr>
        <w:spacing w:line="276" w:lineRule="auto"/>
        <w:jc w:val="both"/>
        <w:rPr>
          <w:rFonts w:ascii="Lato" w:hAnsi="Lato"/>
          <w:sz w:val="20"/>
          <w:szCs w:val="24"/>
        </w:rPr>
      </w:pPr>
    </w:p>
    <w:p w14:paraId="29B49B72" w14:textId="77777777" w:rsidR="009D259C" w:rsidRDefault="009D259C" w:rsidP="009D259C">
      <w:pPr>
        <w:spacing w:line="276" w:lineRule="auto"/>
        <w:jc w:val="both"/>
        <w:rPr>
          <w:rFonts w:ascii="Lato" w:hAnsi="Lato"/>
          <w:sz w:val="20"/>
          <w:szCs w:val="24"/>
        </w:rPr>
      </w:pPr>
    </w:p>
    <w:p w14:paraId="10BC25E8" w14:textId="77777777" w:rsidR="009D259C" w:rsidRDefault="009D259C" w:rsidP="009D259C">
      <w:pPr>
        <w:spacing w:line="276" w:lineRule="auto"/>
        <w:jc w:val="both"/>
        <w:rPr>
          <w:rFonts w:ascii="Lato" w:hAnsi="Lato"/>
          <w:sz w:val="20"/>
          <w:szCs w:val="24"/>
        </w:rPr>
      </w:pPr>
    </w:p>
    <w:p w14:paraId="1D06DF52" w14:textId="77777777" w:rsidR="009D259C" w:rsidRDefault="009D259C" w:rsidP="009D259C">
      <w:pPr>
        <w:spacing w:line="276" w:lineRule="auto"/>
        <w:jc w:val="both"/>
        <w:rPr>
          <w:rFonts w:ascii="Lato" w:hAnsi="Lato"/>
          <w:sz w:val="20"/>
          <w:szCs w:val="24"/>
        </w:rPr>
      </w:pPr>
    </w:p>
    <w:p w14:paraId="2BB1FC72" w14:textId="77777777" w:rsidR="009D259C" w:rsidRDefault="009D259C" w:rsidP="009D259C">
      <w:pPr>
        <w:spacing w:line="276" w:lineRule="auto"/>
        <w:jc w:val="both"/>
        <w:rPr>
          <w:rFonts w:ascii="Lato" w:hAnsi="Lato"/>
          <w:sz w:val="20"/>
          <w:szCs w:val="24"/>
        </w:rPr>
      </w:pPr>
    </w:p>
    <w:p w14:paraId="662E68F8" w14:textId="77777777" w:rsidR="009D259C" w:rsidRDefault="009D259C" w:rsidP="009D259C">
      <w:pPr>
        <w:spacing w:line="276" w:lineRule="auto"/>
        <w:jc w:val="both"/>
        <w:rPr>
          <w:rFonts w:ascii="Lato" w:hAnsi="Lato"/>
          <w:sz w:val="20"/>
          <w:szCs w:val="24"/>
        </w:rPr>
      </w:pPr>
    </w:p>
    <w:p w14:paraId="1D7DDDD8" w14:textId="77777777" w:rsidR="009D259C" w:rsidRDefault="009D259C" w:rsidP="009D259C">
      <w:pPr>
        <w:spacing w:line="276" w:lineRule="auto"/>
        <w:jc w:val="both"/>
        <w:rPr>
          <w:rFonts w:ascii="Lato" w:hAnsi="Lato"/>
          <w:sz w:val="20"/>
          <w:szCs w:val="24"/>
        </w:rPr>
      </w:pPr>
    </w:p>
    <w:p w14:paraId="00B46297" w14:textId="77777777" w:rsidR="009D259C" w:rsidRDefault="009D259C" w:rsidP="009D259C">
      <w:pPr>
        <w:spacing w:line="276" w:lineRule="auto"/>
        <w:jc w:val="both"/>
        <w:rPr>
          <w:rFonts w:ascii="Lato" w:hAnsi="Lato"/>
          <w:sz w:val="20"/>
          <w:szCs w:val="24"/>
        </w:rPr>
      </w:pPr>
    </w:p>
    <w:p w14:paraId="2336FA66" w14:textId="77777777" w:rsidR="009D259C" w:rsidRDefault="009D259C" w:rsidP="009D259C">
      <w:pPr>
        <w:spacing w:line="276" w:lineRule="auto"/>
        <w:jc w:val="both"/>
        <w:rPr>
          <w:rFonts w:ascii="Lato" w:hAnsi="Lato"/>
          <w:sz w:val="20"/>
          <w:szCs w:val="24"/>
        </w:rPr>
      </w:pPr>
    </w:p>
    <w:p w14:paraId="0F30CFBC" w14:textId="77777777" w:rsidR="009D259C" w:rsidRDefault="009D259C" w:rsidP="009D259C">
      <w:pPr>
        <w:spacing w:line="276" w:lineRule="auto"/>
        <w:jc w:val="both"/>
        <w:rPr>
          <w:rFonts w:ascii="Lato" w:hAnsi="Lato"/>
          <w:sz w:val="20"/>
          <w:szCs w:val="24"/>
        </w:rPr>
      </w:pPr>
    </w:p>
    <w:p w14:paraId="5E9E1282" w14:textId="51285F6E" w:rsidR="009D259C" w:rsidRDefault="009D259C" w:rsidP="009D259C">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agosto</w:t>
      </w:r>
      <w:r w:rsidRPr="00D233BD">
        <w:rPr>
          <w:rFonts w:ascii="Lato" w:hAnsi="Lato"/>
          <w:sz w:val="20"/>
          <w:szCs w:val="24"/>
        </w:rPr>
        <w:t xml:space="preserve"> 2023</w:t>
      </w:r>
    </w:p>
    <w:p w14:paraId="7138F80D" w14:textId="77777777" w:rsidR="009D259C" w:rsidRDefault="009D259C" w:rsidP="009D259C">
      <w:pPr>
        <w:spacing w:line="276" w:lineRule="auto"/>
        <w:jc w:val="both"/>
        <w:rPr>
          <w:rFonts w:ascii="Lato" w:hAnsi="Lato"/>
          <w:sz w:val="20"/>
          <w:szCs w:val="24"/>
        </w:rPr>
      </w:pPr>
    </w:p>
    <w:p w14:paraId="319105C2" w14:textId="77777777" w:rsidR="009D259C" w:rsidRDefault="009D259C" w:rsidP="009D259C">
      <w:pPr>
        <w:spacing w:line="276" w:lineRule="auto"/>
        <w:jc w:val="both"/>
        <w:rPr>
          <w:rFonts w:ascii="Lato" w:hAnsi="Lato"/>
          <w:sz w:val="20"/>
          <w:szCs w:val="24"/>
        </w:rPr>
      </w:pPr>
    </w:p>
    <w:p w14:paraId="2396A0D8" w14:textId="77777777" w:rsidR="009D259C" w:rsidRDefault="009D259C" w:rsidP="009D259C">
      <w:pPr>
        <w:spacing w:line="276" w:lineRule="auto"/>
        <w:jc w:val="both"/>
        <w:rPr>
          <w:rFonts w:ascii="Lato" w:hAnsi="Lato"/>
          <w:sz w:val="20"/>
          <w:szCs w:val="24"/>
        </w:rPr>
      </w:pPr>
    </w:p>
    <w:p w14:paraId="39F53B31" w14:textId="54774E3C" w:rsidR="009D259C" w:rsidRDefault="009D259C" w:rsidP="00D6270D">
      <w:pPr>
        <w:spacing w:line="276" w:lineRule="auto"/>
        <w:jc w:val="both"/>
        <w:rPr>
          <w:rFonts w:ascii="Lato" w:hAnsi="Lato"/>
          <w:sz w:val="20"/>
          <w:szCs w:val="24"/>
        </w:rPr>
      </w:pPr>
    </w:p>
    <w:p w14:paraId="259A5027" w14:textId="59E990B7" w:rsidR="00920A3D" w:rsidRPr="00810507" w:rsidRDefault="00920A3D" w:rsidP="00920A3D">
      <w:pPr>
        <w:pStyle w:val="Ttulo2"/>
        <w:jc w:val="center"/>
        <w:rPr>
          <w:rFonts w:ascii="Lato" w:hAnsi="Lato"/>
          <w:color w:val="auto"/>
        </w:rPr>
      </w:pPr>
      <w:bookmarkStart w:id="37" w:name="_Toc148445833"/>
      <w:r w:rsidRPr="00810507">
        <w:rPr>
          <w:rFonts w:ascii="Lato" w:hAnsi="Lato"/>
          <w:color w:val="auto"/>
        </w:rPr>
        <w:lastRenderedPageBreak/>
        <w:t xml:space="preserve">Cuadro No. </w:t>
      </w:r>
      <w:r>
        <w:rPr>
          <w:rFonts w:ascii="Lato" w:hAnsi="Lato"/>
          <w:color w:val="auto"/>
        </w:rPr>
        <w:t>9</w:t>
      </w:r>
      <w:bookmarkEnd w:id="37"/>
    </w:p>
    <w:p w14:paraId="2C01C0BC" w14:textId="77777777" w:rsidR="00920A3D" w:rsidRPr="00810507" w:rsidRDefault="00920A3D" w:rsidP="00920A3D">
      <w:pPr>
        <w:pStyle w:val="Ttulo2"/>
        <w:jc w:val="center"/>
        <w:rPr>
          <w:rFonts w:ascii="Lato" w:hAnsi="Lato"/>
          <w:color w:val="auto"/>
        </w:rPr>
      </w:pPr>
      <w:bookmarkStart w:id="38" w:name="_Toc148445834"/>
      <w:r w:rsidRPr="00810507">
        <w:rPr>
          <w:rFonts w:ascii="Lato" w:hAnsi="Lato"/>
          <w:color w:val="auto"/>
        </w:rPr>
        <w:t>Comunidad Lingüística del Personal del IGM</w:t>
      </w:r>
      <w:bookmarkEnd w:id="38"/>
    </w:p>
    <w:p w14:paraId="5A4BBA98" w14:textId="11DC441D" w:rsidR="00920A3D" w:rsidRPr="00810507" w:rsidRDefault="00920A3D" w:rsidP="00920A3D">
      <w:pPr>
        <w:jc w:val="center"/>
        <w:rPr>
          <w:rFonts w:ascii="Lato" w:hAnsi="Lato"/>
        </w:rPr>
      </w:pPr>
      <w:r>
        <w:rPr>
          <w:rFonts w:ascii="Lato" w:hAnsi="Lato"/>
        </w:rPr>
        <w:t xml:space="preserve">Septiembre </w:t>
      </w:r>
      <w:r w:rsidRPr="00810507">
        <w:rPr>
          <w:rFonts w:ascii="Lato" w:hAnsi="Lato"/>
        </w:rPr>
        <w:t>2023</w:t>
      </w:r>
    </w:p>
    <w:p w14:paraId="2642524E" w14:textId="77777777" w:rsidR="00920A3D" w:rsidRPr="008810D2" w:rsidRDefault="00920A3D" w:rsidP="00920A3D">
      <w:pPr>
        <w:spacing w:after="0" w:line="240" w:lineRule="auto"/>
        <w:jc w:val="both"/>
        <w:rPr>
          <w:rFonts w:ascii="Times New Roman" w:eastAsia="Times New Roman" w:hAnsi="Times New Roman" w:cs="Times New Roman"/>
          <w:sz w:val="24"/>
          <w:szCs w:val="24"/>
          <w:lang w:eastAsia="es-GT"/>
        </w:rPr>
      </w:pPr>
    </w:p>
    <w:p w14:paraId="595C4231" w14:textId="5EB1A2FE" w:rsidR="00920A3D" w:rsidRDefault="00505EA0" w:rsidP="00920A3D">
      <w:pPr>
        <w:spacing w:line="276" w:lineRule="auto"/>
        <w:jc w:val="both"/>
        <w:rPr>
          <w:rFonts w:ascii="Lato" w:hAnsi="Lato"/>
          <w:sz w:val="20"/>
          <w:szCs w:val="24"/>
        </w:rPr>
      </w:pPr>
      <w:r w:rsidRPr="00505EA0">
        <w:rPr>
          <w:rFonts w:ascii="Lato" w:hAnsi="Lato"/>
          <w:noProof/>
          <w:sz w:val="20"/>
          <w:szCs w:val="24"/>
        </w:rPr>
        <w:drawing>
          <wp:anchor distT="0" distB="0" distL="114300" distR="114300" simplePos="0" relativeHeight="251662336" behindDoc="0" locked="0" layoutInCell="1" allowOverlap="1" wp14:anchorId="5FC6E3BB" wp14:editId="228928C3">
            <wp:simplePos x="0" y="0"/>
            <wp:positionH relativeFrom="column">
              <wp:posOffset>-3810</wp:posOffset>
            </wp:positionH>
            <wp:positionV relativeFrom="paragraph">
              <wp:posOffset>-3810</wp:posOffset>
            </wp:positionV>
            <wp:extent cx="5612130" cy="503174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612130" cy="5031740"/>
                    </a:xfrm>
                    <a:prstGeom prst="rect">
                      <a:avLst/>
                    </a:prstGeom>
                  </pic:spPr>
                </pic:pic>
              </a:graphicData>
            </a:graphic>
          </wp:anchor>
        </w:drawing>
      </w:r>
    </w:p>
    <w:p w14:paraId="4364330F" w14:textId="77777777" w:rsidR="00920A3D" w:rsidRDefault="00920A3D" w:rsidP="00920A3D">
      <w:pPr>
        <w:spacing w:line="276" w:lineRule="auto"/>
        <w:jc w:val="both"/>
        <w:rPr>
          <w:rFonts w:ascii="Lato" w:hAnsi="Lato"/>
          <w:sz w:val="20"/>
          <w:szCs w:val="24"/>
        </w:rPr>
      </w:pPr>
    </w:p>
    <w:p w14:paraId="76079772" w14:textId="77777777" w:rsidR="00920A3D" w:rsidRDefault="00920A3D" w:rsidP="00920A3D">
      <w:pPr>
        <w:spacing w:line="276" w:lineRule="auto"/>
        <w:jc w:val="both"/>
        <w:rPr>
          <w:rFonts w:ascii="Lato" w:hAnsi="Lato"/>
          <w:sz w:val="20"/>
          <w:szCs w:val="24"/>
        </w:rPr>
      </w:pPr>
    </w:p>
    <w:p w14:paraId="1C49D7D1" w14:textId="77777777" w:rsidR="00920A3D" w:rsidRDefault="00920A3D" w:rsidP="00920A3D">
      <w:pPr>
        <w:spacing w:line="276" w:lineRule="auto"/>
        <w:jc w:val="both"/>
        <w:rPr>
          <w:rFonts w:ascii="Lato" w:hAnsi="Lato"/>
          <w:sz w:val="20"/>
          <w:szCs w:val="24"/>
        </w:rPr>
      </w:pPr>
    </w:p>
    <w:p w14:paraId="57E939E0" w14:textId="77777777" w:rsidR="00920A3D" w:rsidRDefault="00920A3D" w:rsidP="00920A3D">
      <w:pPr>
        <w:spacing w:line="276" w:lineRule="auto"/>
        <w:jc w:val="both"/>
        <w:rPr>
          <w:rFonts w:ascii="Lato" w:hAnsi="Lato"/>
          <w:sz w:val="20"/>
          <w:szCs w:val="24"/>
        </w:rPr>
      </w:pPr>
    </w:p>
    <w:p w14:paraId="295E351F" w14:textId="77777777" w:rsidR="00920A3D" w:rsidRDefault="00920A3D" w:rsidP="00920A3D">
      <w:pPr>
        <w:spacing w:line="276" w:lineRule="auto"/>
        <w:jc w:val="both"/>
        <w:rPr>
          <w:rFonts w:ascii="Lato" w:hAnsi="Lato"/>
          <w:sz w:val="20"/>
          <w:szCs w:val="24"/>
        </w:rPr>
      </w:pPr>
    </w:p>
    <w:p w14:paraId="1E28AB93" w14:textId="77777777" w:rsidR="00920A3D" w:rsidRDefault="00920A3D" w:rsidP="00920A3D">
      <w:pPr>
        <w:spacing w:line="276" w:lineRule="auto"/>
        <w:jc w:val="both"/>
        <w:rPr>
          <w:rFonts w:ascii="Lato" w:hAnsi="Lato"/>
          <w:sz w:val="20"/>
          <w:szCs w:val="24"/>
        </w:rPr>
      </w:pPr>
    </w:p>
    <w:p w14:paraId="194ADA8E" w14:textId="77777777" w:rsidR="00920A3D" w:rsidRDefault="00920A3D" w:rsidP="00920A3D">
      <w:pPr>
        <w:spacing w:line="276" w:lineRule="auto"/>
        <w:jc w:val="both"/>
        <w:rPr>
          <w:rFonts w:ascii="Lato" w:hAnsi="Lato"/>
          <w:sz w:val="20"/>
          <w:szCs w:val="24"/>
        </w:rPr>
      </w:pPr>
    </w:p>
    <w:p w14:paraId="67AF3D3E" w14:textId="77777777" w:rsidR="00920A3D" w:rsidRDefault="00920A3D" w:rsidP="00920A3D">
      <w:pPr>
        <w:spacing w:line="276" w:lineRule="auto"/>
        <w:jc w:val="both"/>
        <w:rPr>
          <w:rFonts w:ascii="Lato" w:hAnsi="Lato"/>
          <w:sz w:val="20"/>
          <w:szCs w:val="24"/>
        </w:rPr>
      </w:pPr>
    </w:p>
    <w:p w14:paraId="48CD748D" w14:textId="77777777" w:rsidR="00920A3D" w:rsidRDefault="00920A3D" w:rsidP="00920A3D">
      <w:pPr>
        <w:spacing w:line="276" w:lineRule="auto"/>
        <w:jc w:val="both"/>
        <w:rPr>
          <w:rFonts w:ascii="Lato" w:hAnsi="Lato"/>
          <w:sz w:val="20"/>
          <w:szCs w:val="24"/>
        </w:rPr>
      </w:pPr>
    </w:p>
    <w:p w14:paraId="0CFD16D3" w14:textId="77777777" w:rsidR="00920A3D" w:rsidRDefault="00920A3D" w:rsidP="00920A3D">
      <w:pPr>
        <w:spacing w:line="276" w:lineRule="auto"/>
        <w:jc w:val="both"/>
        <w:rPr>
          <w:rFonts w:ascii="Lato" w:hAnsi="Lato"/>
          <w:sz w:val="20"/>
          <w:szCs w:val="24"/>
        </w:rPr>
      </w:pPr>
    </w:p>
    <w:p w14:paraId="646148B5" w14:textId="77777777" w:rsidR="00920A3D" w:rsidRDefault="00920A3D" w:rsidP="00920A3D">
      <w:pPr>
        <w:spacing w:line="276" w:lineRule="auto"/>
        <w:jc w:val="both"/>
        <w:rPr>
          <w:rFonts w:ascii="Lato" w:hAnsi="Lato"/>
          <w:sz w:val="20"/>
          <w:szCs w:val="24"/>
        </w:rPr>
      </w:pPr>
    </w:p>
    <w:p w14:paraId="032F4078" w14:textId="77777777" w:rsidR="00920A3D" w:rsidRDefault="00920A3D" w:rsidP="00920A3D">
      <w:pPr>
        <w:spacing w:line="276" w:lineRule="auto"/>
        <w:jc w:val="both"/>
        <w:rPr>
          <w:rFonts w:ascii="Lato" w:hAnsi="Lato"/>
          <w:sz w:val="20"/>
          <w:szCs w:val="24"/>
        </w:rPr>
      </w:pPr>
    </w:p>
    <w:p w14:paraId="46C8E09C" w14:textId="77777777" w:rsidR="00920A3D" w:rsidRDefault="00920A3D" w:rsidP="00920A3D">
      <w:pPr>
        <w:spacing w:line="276" w:lineRule="auto"/>
        <w:jc w:val="both"/>
        <w:rPr>
          <w:rFonts w:ascii="Lato" w:hAnsi="Lato"/>
          <w:sz w:val="20"/>
          <w:szCs w:val="24"/>
        </w:rPr>
      </w:pPr>
    </w:p>
    <w:p w14:paraId="235D902D" w14:textId="77777777" w:rsidR="00920A3D" w:rsidRDefault="00920A3D" w:rsidP="00920A3D">
      <w:pPr>
        <w:spacing w:line="276" w:lineRule="auto"/>
        <w:jc w:val="both"/>
        <w:rPr>
          <w:rFonts w:ascii="Lato" w:hAnsi="Lato"/>
          <w:sz w:val="20"/>
          <w:szCs w:val="24"/>
        </w:rPr>
      </w:pPr>
    </w:p>
    <w:p w14:paraId="5770CE1C" w14:textId="77777777" w:rsidR="00920A3D" w:rsidRDefault="00920A3D" w:rsidP="00920A3D">
      <w:pPr>
        <w:spacing w:line="276" w:lineRule="auto"/>
        <w:jc w:val="both"/>
        <w:rPr>
          <w:rFonts w:ascii="Lato" w:hAnsi="Lato"/>
          <w:sz w:val="20"/>
          <w:szCs w:val="24"/>
        </w:rPr>
      </w:pPr>
    </w:p>
    <w:p w14:paraId="1D9FF81E" w14:textId="77777777" w:rsidR="00920A3D" w:rsidRDefault="00920A3D" w:rsidP="00920A3D">
      <w:pPr>
        <w:spacing w:line="276" w:lineRule="auto"/>
        <w:jc w:val="both"/>
        <w:rPr>
          <w:rFonts w:ascii="Lato" w:hAnsi="Lato"/>
          <w:sz w:val="20"/>
          <w:szCs w:val="24"/>
        </w:rPr>
      </w:pPr>
    </w:p>
    <w:p w14:paraId="1CFE589D" w14:textId="77777777" w:rsidR="00920A3D" w:rsidRDefault="00920A3D" w:rsidP="00920A3D">
      <w:pPr>
        <w:spacing w:line="276" w:lineRule="auto"/>
        <w:jc w:val="both"/>
        <w:rPr>
          <w:rFonts w:ascii="Lato" w:hAnsi="Lato"/>
          <w:sz w:val="20"/>
          <w:szCs w:val="24"/>
        </w:rPr>
      </w:pPr>
    </w:p>
    <w:p w14:paraId="649A3DF9" w14:textId="77777777" w:rsidR="00920A3D" w:rsidRDefault="00920A3D" w:rsidP="00920A3D">
      <w:pPr>
        <w:spacing w:line="276" w:lineRule="auto"/>
        <w:jc w:val="both"/>
        <w:rPr>
          <w:rFonts w:ascii="Lato" w:hAnsi="Lato"/>
          <w:sz w:val="20"/>
          <w:szCs w:val="24"/>
        </w:rPr>
      </w:pPr>
    </w:p>
    <w:p w14:paraId="0C48697A" w14:textId="0272BBBB" w:rsidR="00920A3D" w:rsidRDefault="00920A3D" w:rsidP="00920A3D">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303DAF">
        <w:rPr>
          <w:rFonts w:ascii="Lato" w:hAnsi="Lato"/>
          <w:sz w:val="20"/>
          <w:szCs w:val="24"/>
        </w:rPr>
        <w:t>septiembre</w:t>
      </w:r>
      <w:r w:rsidRPr="00D233BD">
        <w:rPr>
          <w:rFonts w:ascii="Lato" w:hAnsi="Lato"/>
          <w:sz w:val="20"/>
          <w:szCs w:val="24"/>
        </w:rPr>
        <w:t xml:space="preserve"> 2023</w:t>
      </w:r>
    </w:p>
    <w:p w14:paraId="51033600" w14:textId="77777777" w:rsidR="00920A3D" w:rsidRDefault="00920A3D" w:rsidP="00920A3D">
      <w:pPr>
        <w:spacing w:line="276" w:lineRule="auto"/>
        <w:jc w:val="both"/>
        <w:rPr>
          <w:rFonts w:ascii="Lato" w:hAnsi="Lato"/>
          <w:sz w:val="20"/>
          <w:szCs w:val="24"/>
        </w:rPr>
      </w:pPr>
    </w:p>
    <w:p w14:paraId="033B7F30" w14:textId="77777777" w:rsidR="00920A3D" w:rsidRDefault="00920A3D" w:rsidP="00920A3D">
      <w:pPr>
        <w:spacing w:line="276" w:lineRule="auto"/>
        <w:jc w:val="both"/>
        <w:rPr>
          <w:rFonts w:ascii="Lato" w:hAnsi="Lato"/>
          <w:sz w:val="20"/>
          <w:szCs w:val="24"/>
        </w:rPr>
      </w:pPr>
    </w:p>
    <w:p w14:paraId="1C8AF81B" w14:textId="77777777" w:rsidR="00920A3D" w:rsidRDefault="00920A3D" w:rsidP="00920A3D">
      <w:pPr>
        <w:spacing w:line="276" w:lineRule="auto"/>
        <w:jc w:val="both"/>
        <w:rPr>
          <w:rFonts w:ascii="Lato" w:hAnsi="Lato"/>
          <w:sz w:val="20"/>
          <w:szCs w:val="24"/>
        </w:rPr>
      </w:pPr>
    </w:p>
    <w:p w14:paraId="000125B3" w14:textId="77777777" w:rsidR="00920A3D" w:rsidRDefault="00920A3D"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39" w:name="_Toc148445835"/>
      <w:bookmarkEnd w:id="19"/>
      <w:r w:rsidRPr="00D233BD">
        <w:rPr>
          <w:rFonts w:ascii="Lato" w:hAnsi="Lato"/>
          <w:color w:val="auto"/>
        </w:rPr>
        <w:lastRenderedPageBreak/>
        <w:t>Usuarios del Instituto Guatemalteco de Migración</w:t>
      </w:r>
      <w:bookmarkEnd w:id="39"/>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4913774D" w14:textId="74BD72B1" w:rsidR="00505EA0"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22E5EA36" w14:textId="77777777" w:rsidR="00505EA0" w:rsidRPr="00505EA0" w:rsidRDefault="00505EA0" w:rsidP="00D6270D">
      <w:pPr>
        <w:spacing w:line="360" w:lineRule="auto"/>
        <w:jc w:val="both"/>
        <w:rPr>
          <w:rFonts w:ascii="Lato" w:hAnsi="Lato"/>
          <w:sz w:val="8"/>
          <w:szCs w:val="8"/>
        </w:rPr>
      </w:pPr>
    </w:p>
    <w:p w14:paraId="77D68598" w14:textId="170A588D" w:rsidR="00F825AF" w:rsidRPr="00810507" w:rsidRDefault="00F825AF" w:rsidP="00810507">
      <w:pPr>
        <w:pStyle w:val="Ttulo2"/>
        <w:jc w:val="center"/>
        <w:rPr>
          <w:rFonts w:ascii="Lato" w:hAnsi="Lato"/>
          <w:color w:val="auto"/>
        </w:rPr>
      </w:pPr>
      <w:bookmarkStart w:id="40" w:name="_Toc148445836"/>
      <w:r w:rsidRPr="00810507">
        <w:rPr>
          <w:rFonts w:ascii="Lato" w:hAnsi="Lato"/>
          <w:color w:val="auto"/>
        </w:rPr>
        <w:t xml:space="preserve">Cuadro No. </w:t>
      </w:r>
      <w:r w:rsidR="00303DAF">
        <w:rPr>
          <w:rFonts w:ascii="Lato" w:hAnsi="Lato"/>
          <w:color w:val="auto"/>
        </w:rPr>
        <w:t>10</w:t>
      </w:r>
      <w:bookmarkEnd w:id="40"/>
    </w:p>
    <w:p w14:paraId="7BD01353" w14:textId="49B27D3C" w:rsidR="00F825AF" w:rsidRPr="00810507" w:rsidRDefault="00F825AF" w:rsidP="00810507">
      <w:pPr>
        <w:pStyle w:val="Ttulo2"/>
        <w:jc w:val="center"/>
        <w:rPr>
          <w:rFonts w:ascii="Lato" w:hAnsi="Lato"/>
          <w:color w:val="auto"/>
        </w:rPr>
      </w:pPr>
      <w:bookmarkStart w:id="41" w:name="_Toc148445837"/>
      <w:r w:rsidRPr="00810507">
        <w:rPr>
          <w:rFonts w:ascii="Lato" w:hAnsi="Lato"/>
          <w:color w:val="auto"/>
        </w:rPr>
        <w:t>Personas que requirieron información del IGM</w:t>
      </w:r>
      <w:r w:rsidR="00CF63CA" w:rsidRPr="00810507">
        <w:rPr>
          <w:rFonts w:ascii="Lato" w:hAnsi="Lato"/>
          <w:color w:val="auto"/>
        </w:rPr>
        <w:t>, por medio del Call Center</w:t>
      </w:r>
      <w:bookmarkEnd w:id="41"/>
    </w:p>
    <w:p w14:paraId="788241C6" w14:textId="209328FA" w:rsidR="00F825AF" w:rsidRPr="00810507" w:rsidRDefault="006B2B9A" w:rsidP="00810507">
      <w:pPr>
        <w:jc w:val="center"/>
        <w:rPr>
          <w:rFonts w:ascii="Lato" w:hAnsi="Lato"/>
        </w:rPr>
      </w:pPr>
      <w:bookmarkStart w:id="42" w:name="_Hlk135735097"/>
      <w:r>
        <w:rPr>
          <w:rFonts w:ascii="Lato" w:hAnsi="Lato"/>
        </w:rPr>
        <w:t>De enero a</w:t>
      </w:r>
      <w:r w:rsidR="00803AD8">
        <w:rPr>
          <w:rFonts w:ascii="Lato" w:hAnsi="Lato"/>
        </w:rPr>
        <w:t xml:space="preserve"> septiembre </w:t>
      </w:r>
      <w:r w:rsidR="00567FBF" w:rsidRPr="00810507">
        <w:rPr>
          <w:rFonts w:ascii="Lato" w:hAnsi="Lato"/>
        </w:rPr>
        <w:t>de</w:t>
      </w:r>
      <w:r w:rsidR="00F825AF" w:rsidRPr="00810507">
        <w:rPr>
          <w:rFonts w:ascii="Lato" w:hAnsi="Lato"/>
        </w:rPr>
        <w:t xml:space="preserve"> 2023</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600"/>
        <w:gridCol w:w="1600"/>
        <w:gridCol w:w="1600"/>
        <w:gridCol w:w="2379"/>
      </w:tblGrid>
      <w:tr w:rsidR="00320B96" w:rsidRPr="00320B96" w14:paraId="7A47FCF0" w14:textId="77777777" w:rsidTr="00505EA0">
        <w:trPr>
          <w:trHeight w:val="522"/>
          <w:tblHeader/>
        </w:trPr>
        <w:tc>
          <w:tcPr>
            <w:tcW w:w="1600" w:type="dxa"/>
            <w:shd w:val="clear" w:color="000000" w:fill="4472C4"/>
            <w:vAlign w:val="center"/>
            <w:hideMark/>
          </w:tcPr>
          <w:p w14:paraId="2556237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bookmarkStart w:id="43" w:name="_Hlk135654926"/>
            <w:bookmarkEnd w:id="42"/>
            <w:r w:rsidRPr="00320B96">
              <w:rPr>
                <w:rFonts w:ascii="Lato" w:eastAsia="Times New Roman" w:hAnsi="Lato" w:cs="Calibri"/>
                <w:b/>
                <w:bCs/>
                <w:color w:val="FFFFFF"/>
                <w:sz w:val="20"/>
                <w:szCs w:val="20"/>
                <w:lang w:eastAsia="es-GT"/>
              </w:rPr>
              <w:t>Mes</w:t>
            </w:r>
          </w:p>
        </w:tc>
        <w:tc>
          <w:tcPr>
            <w:tcW w:w="1600" w:type="dxa"/>
            <w:shd w:val="clear" w:color="000000" w:fill="4472C4"/>
            <w:vAlign w:val="center"/>
            <w:hideMark/>
          </w:tcPr>
          <w:p w14:paraId="749BEBD0"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Idioma</w:t>
            </w:r>
          </w:p>
        </w:tc>
        <w:tc>
          <w:tcPr>
            <w:tcW w:w="1600" w:type="dxa"/>
            <w:shd w:val="clear" w:color="000000" w:fill="4472C4"/>
            <w:vAlign w:val="center"/>
            <w:hideMark/>
          </w:tcPr>
          <w:p w14:paraId="1CB28B5E"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Mujeres</w:t>
            </w:r>
          </w:p>
        </w:tc>
        <w:tc>
          <w:tcPr>
            <w:tcW w:w="1600" w:type="dxa"/>
            <w:shd w:val="clear" w:color="000000" w:fill="4472C4"/>
            <w:vAlign w:val="center"/>
            <w:hideMark/>
          </w:tcPr>
          <w:p w14:paraId="089951E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Hombres</w:t>
            </w:r>
          </w:p>
        </w:tc>
        <w:tc>
          <w:tcPr>
            <w:tcW w:w="2379" w:type="dxa"/>
            <w:shd w:val="clear" w:color="000000" w:fill="4472C4"/>
            <w:vAlign w:val="center"/>
            <w:hideMark/>
          </w:tcPr>
          <w:p w14:paraId="7CE863C2"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Total de personas atendidas</w:t>
            </w:r>
          </w:p>
        </w:tc>
      </w:tr>
      <w:tr w:rsidR="00320B96" w:rsidRPr="00320B96" w14:paraId="675EDA41" w14:textId="77777777" w:rsidTr="00505EA0">
        <w:trPr>
          <w:trHeight w:val="345"/>
        </w:trPr>
        <w:tc>
          <w:tcPr>
            <w:tcW w:w="1600" w:type="dxa"/>
            <w:shd w:val="clear" w:color="000000" w:fill="D9E2F3"/>
            <w:vAlign w:val="center"/>
            <w:hideMark/>
          </w:tcPr>
          <w:p w14:paraId="36BF7FF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enero</w:t>
            </w:r>
          </w:p>
        </w:tc>
        <w:tc>
          <w:tcPr>
            <w:tcW w:w="1600" w:type="dxa"/>
            <w:shd w:val="clear" w:color="000000" w:fill="D9E2F3"/>
            <w:vAlign w:val="center"/>
            <w:hideMark/>
          </w:tcPr>
          <w:p w14:paraId="6B9C2B0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12B634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3,783</w:t>
            </w:r>
          </w:p>
        </w:tc>
        <w:tc>
          <w:tcPr>
            <w:tcW w:w="1600" w:type="dxa"/>
            <w:shd w:val="clear" w:color="000000" w:fill="D9E2F3"/>
            <w:vAlign w:val="center"/>
            <w:hideMark/>
          </w:tcPr>
          <w:p w14:paraId="588CED1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2,784</w:t>
            </w:r>
          </w:p>
        </w:tc>
        <w:tc>
          <w:tcPr>
            <w:tcW w:w="2379" w:type="dxa"/>
            <w:shd w:val="clear" w:color="000000" w:fill="D9E2F3"/>
            <w:vAlign w:val="center"/>
            <w:hideMark/>
          </w:tcPr>
          <w:p w14:paraId="31716C9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6,567</w:t>
            </w:r>
          </w:p>
        </w:tc>
      </w:tr>
      <w:tr w:rsidR="00320B96" w:rsidRPr="00320B96" w14:paraId="529E3937" w14:textId="77777777" w:rsidTr="00505EA0">
        <w:trPr>
          <w:trHeight w:val="345"/>
        </w:trPr>
        <w:tc>
          <w:tcPr>
            <w:tcW w:w="1600" w:type="dxa"/>
            <w:shd w:val="clear" w:color="auto" w:fill="auto"/>
            <w:vAlign w:val="center"/>
            <w:hideMark/>
          </w:tcPr>
          <w:p w14:paraId="3CE7D8D0"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febrero</w:t>
            </w:r>
          </w:p>
        </w:tc>
        <w:tc>
          <w:tcPr>
            <w:tcW w:w="1600" w:type="dxa"/>
            <w:shd w:val="clear" w:color="auto" w:fill="auto"/>
            <w:vAlign w:val="center"/>
            <w:hideMark/>
          </w:tcPr>
          <w:p w14:paraId="25757E4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277B288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3,476</w:t>
            </w:r>
          </w:p>
        </w:tc>
        <w:tc>
          <w:tcPr>
            <w:tcW w:w="1600" w:type="dxa"/>
            <w:shd w:val="clear" w:color="auto" w:fill="auto"/>
            <w:vAlign w:val="center"/>
            <w:hideMark/>
          </w:tcPr>
          <w:p w14:paraId="3ACF046F"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2,726</w:t>
            </w:r>
          </w:p>
        </w:tc>
        <w:tc>
          <w:tcPr>
            <w:tcW w:w="2379" w:type="dxa"/>
            <w:shd w:val="clear" w:color="auto" w:fill="auto"/>
            <w:vAlign w:val="center"/>
            <w:hideMark/>
          </w:tcPr>
          <w:p w14:paraId="32E9E90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6,202</w:t>
            </w:r>
          </w:p>
        </w:tc>
      </w:tr>
      <w:tr w:rsidR="00320B96" w:rsidRPr="00320B96" w14:paraId="2C6CAB28" w14:textId="77777777" w:rsidTr="00505EA0">
        <w:trPr>
          <w:trHeight w:val="345"/>
        </w:trPr>
        <w:tc>
          <w:tcPr>
            <w:tcW w:w="1600" w:type="dxa"/>
            <w:shd w:val="clear" w:color="000000" w:fill="D9E2F3"/>
            <w:vAlign w:val="center"/>
            <w:hideMark/>
          </w:tcPr>
          <w:p w14:paraId="1B05D43D"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marzo</w:t>
            </w:r>
          </w:p>
        </w:tc>
        <w:tc>
          <w:tcPr>
            <w:tcW w:w="1600" w:type="dxa"/>
            <w:shd w:val="clear" w:color="000000" w:fill="D9E2F3"/>
            <w:vAlign w:val="center"/>
            <w:hideMark/>
          </w:tcPr>
          <w:p w14:paraId="49ABF92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65825AE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2,496</w:t>
            </w:r>
          </w:p>
        </w:tc>
        <w:tc>
          <w:tcPr>
            <w:tcW w:w="1600" w:type="dxa"/>
            <w:shd w:val="clear" w:color="000000" w:fill="D9E2F3"/>
            <w:vAlign w:val="center"/>
            <w:hideMark/>
          </w:tcPr>
          <w:p w14:paraId="54E74FC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2379" w:type="dxa"/>
            <w:shd w:val="clear" w:color="000000" w:fill="D9E2F3"/>
            <w:vAlign w:val="center"/>
            <w:hideMark/>
          </w:tcPr>
          <w:p w14:paraId="48EC4DA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4,448</w:t>
            </w:r>
          </w:p>
        </w:tc>
      </w:tr>
      <w:tr w:rsidR="00320B96" w:rsidRPr="00320B96" w14:paraId="54F7E9E4" w14:textId="77777777" w:rsidTr="00505EA0">
        <w:trPr>
          <w:trHeight w:val="345"/>
        </w:trPr>
        <w:tc>
          <w:tcPr>
            <w:tcW w:w="1600" w:type="dxa"/>
            <w:shd w:val="clear" w:color="auto" w:fill="auto"/>
            <w:vAlign w:val="center"/>
            <w:hideMark/>
          </w:tcPr>
          <w:p w14:paraId="5FEEF80B"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abril</w:t>
            </w:r>
          </w:p>
        </w:tc>
        <w:tc>
          <w:tcPr>
            <w:tcW w:w="1600" w:type="dxa"/>
            <w:shd w:val="clear" w:color="auto" w:fill="auto"/>
            <w:vAlign w:val="center"/>
            <w:hideMark/>
          </w:tcPr>
          <w:p w14:paraId="6DAEA80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6070A27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1600" w:type="dxa"/>
            <w:shd w:val="clear" w:color="auto" w:fill="auto"/>
            <w:vAlign w:val="center"/>
            <w:hideMark/>
          </w:tcPr>
          <w:p w14:paraId="5C161A6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1,048</w:t>
            </w:r>
          </w:p>
        </w:tc>
        <w:tc>
          <w:tcPr>
            <w:tcW w:w="2379" w:type="dxa"/>
            <w:shd w:val="clear" w:color="auto" w:fill="auto"/>
            <w:vAlign w:val="center"/>
            <w:hideMark/>
          </w:tcPr>
          <w:p w14:paraId="5700CE5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3,000</w:t>
            </w:r>
          </w:p>
        </w:tc>
      </w:tr>
      <w:tr w:rsidR="00320B96" w:rsidRPr="00320B96" w14:paraId="787C9887" w14:textId="77777777" w:rsidTr="00505EA0">
        <w:trPr>
          <w:trHeight w:val="345"/>
        </w:trPr>
        <w:tc>
          <w:tcPr>
            <w:tcW w:w="1600" w:type="dxa"/>
            <w:shd w:val="clear" w:color="000000" w:fill="D9E2F3"/>
            <w:vAlign w:val="center"/>
            <w:hideMark/>
          </w:tcPr>
          <w:p w14:paraId="45D4C25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mayo</w:t>
            </w:r>
          </w:p>
        </w:tc>
        <w:tc>
          <w:tcPr>
            <w:tcW w:w="1600" w:type="dxa"/>
            <w:shd w:val="clear" w:color="000000" w:fill="D9E2F3"/>
            <w:vAlign w:val="center"/>
            <w:hideMark/>
          </w:tcPr>
          <w:p w14:paraId="0E2F8C4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5124192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1,981</w:t>
            </w:r>
          </w:p>
        </w:tc>
        <w:tc>
          <w:tcPr>
            <w:tcW w:w="1600" w:type="dxa"/>
            <w:shd w:val="clear" w:color="000000" w:fill="D9E2F3"/>
            <w:vAlign w:val="center"/>
            <w:hideMark/>
          </w:tcPr>
          <w:p w14:paraId="70E636A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1,351</w:t>
            </w:r>
          </w:p>
        </w:tc>
        <w:tc>
          <w:tcPr>
            <w:tcW w:w="2379" w:type="dxa"/>
            <w:shd w:val="clear" w:color="000000" w:fill="D9E2F3"/>
            <w:vAlign w:val="center"/>
            <w:hideMark/>
          </w:tcPr>
          <w:p w14:paraId="4ACB68B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3,332</w:t>
            </w:r>
          </w:p>
        </w:tc>
      </w:tr>
      <w:tr w:rsidR="00320B96" w:rsidRPr="00320B96" w14:paraId="161BCA30" w14:textId="77777777" w:rsidTr="00505EA0">
        <w:trPr>
          <w:trHeight w:val="345"/>
        </w:trPr>
        <w:tc>
          <w:tcPr>
            <w:tcW w:w="1600" w:type="dxa"/>
            <w:shd w:val="clear" w:color="auto" w:fill="auto"/>
            <w:vAlign w:val="center"/>
            <w:hideMark/>
          </w:tcPr>
          <w:p w14:paraId="5EF47CC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junio</w:t>
            </w:r>
          </w:p>
        </w:tc>
        <w:tc>
          <w:tcPr>
            <w:tcW w:w="1600" w:type="dxa"/>
            <w:shd w:val="clear" w:color="auto" w:fill="auto"/>
            <w:vAlign w:val="center"/>
            <w:hideMark/>
          </w:tcPr>
          <w:p w14:paraId="6463194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8CDD43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3,186</w:t>
            </w:r>
          </w:p>
        </w:tc>
        <w:tc>
          <w:tcPr>
            <w:tcW w:w="1600" w:type="dxa"/>
            <w:shd w:val="clear" w:color="auto" w:fill="auto"/>
            <w:vAlign w:val="center"/>
            <w:hideMark/>
          </w:tcPr>
          <w:p w14:paraId="1B52515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2,272</w:t>
            </w:r>
          </w:p>
        </w:tc>
        <w:tc>
          <w:tcPr>
            <w:tcW w:w="2379" w:type="dxa"/>
            <w:shd w:val="clear" w:color="auto" w:fill="auto"/>
            <w:vAlign w:val="center"/>
            <w:hideMark/>
          </w:tcPr>
          <w:p w14:paraId="4008366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5,458</w:t>
            </w:r>
          </w:p>
        </w:tc>
      </w:tr>
      <w:tr w:rsidR="00320B96" w:rsidRPr="00320B96" w14:paraId="324901C3" w14:textId="77777777" w:rsidTr="00505EA0">
        <w:trPr>
          <w:trHeight w:val="345"/>
        </w:trPr>
        <w:tc>
          <w:tcPr>
            <w:tcW w:w="1600" w:type="dxa"/>
            <w:shd w:val="clear" w:color="000000" w:fill="D9E2F3"/>
            <w:vAlign w:val="center"/>
            <w:hideMark/>
          </w:tcPr>
          <w:p w14:paraId="432852D4"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Julio</w:t>
            </w:r>
          </w:p>
        </w:tc>
        <w:tc>
          <w:tcPr>
            <w:tcW w:w="1600" w:type="dxa"/>
            <w:shd w:val="clear" w:color="000000" w:fill="D9E2F3"/>
            <w:vAlign w:val="center"/>
            <w:hideMark/>
          </w:tcPr>
          <w:p w14:paraId="7CFE5C1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000000" w:fill="D9E2F3"/>
            <w:vAlign w:val="center"/>
            <w:hideMark/>
          </w:tcPr>
          <w:p w14:paraId="4520C137"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3,946</w:t>
            </w:r>
          </w:p>
        </w:tc>
        <w:tc>
          <w:tcPr>
            <w:tcW w:w="1600" w:type="dxa"/>
            <w:shd w:val="clear" w:color="000000" w:fill="D9E2F3"/>
            <w:vAlign w:val="center"/>
            <w:hideMark/>
          </w:tcPr>
          <w:p w14:paraId="14A13E6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2,829</w:t>
            </w:r>
          </w:p>
        </w:tc>
        <w:tc>
          <w:tcPr>
            <w:tcW w:w="2379" w:type="dxa"/>
            <w:shd w:val="clear" w:color="000000" w:fill="D9E2F3"/>
            <w:vAlign w:val="center"/>
            <w:hideMark/>
          </w:tcPr>
          <w:p w14:paraId="08E41D69"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6,775</w:t>
            </w:r>
          </w:p>
        </w:tc>
      </w:tr>
      <w:tr w:rsidR="00320B96" w:rsidRPr="00320B96" w14:paraId="6573129D" w14:textId="77777777" w:rsidTr="00505EA0">
        <w:trPr>
          <w:trHeight w:val="345"/>
        </w:trPr>
        <w:tc>
          <w:tcPr>
            <w:tcW w:w="1600" w:type="dxa"/>
            <w:shd w:val="clear" w:color="auto" w:fill="auto"/>
            <w:vAlign w:val="center"/>
            <w:hideMark/>
          </w:tcPr>
          <w:p w14:paraId="35D56DA8"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Agosto</w:t>
            </w:r>
          </w:p>
        </w:tc>
        <w:tc>
          <w:tcPr>
            <w:tcW w:w="1600" w:type="dxa"/>
            <w:shd w:val="clear" w:color="auto" w:fill="auto"/>
            <w:vAlign w:val="center"/>
            <w:hideMark/>
          </w:tcPr>
          <w:p w14:paraId="57DC9B6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shd w:val="clear" w:color="auto" w:fill="auto"/>
            <w:vAlign w:val="center"/>
            <w:hideMark/>
          </w:tcPr>
          <w:p w14:paraId="4541877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3,435</w:t>
            </w:r>
          </w:p>
        </w:tc>
        <w:tc>
          <w:tcPr>
            <w:tcW w:w="1600" w:type="dxa"/>
            <w:shd w:val="clear" w:color="auto" w:fill="auto"/>
            <w:vAlign w:val="center"/>
            <w:hideMark/>
          </w:tcPr>
          <w:p w14:paraId="7DF5E485"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2,667</w:t>
            </w:r>
          </w:p>
        </w:tc>
        <w:tc>
          <w:tcPr>
            <w:tcW w:w="2379" w:type="dxa"/>
            <w:shd w:val="clear" w:color="auto" w:fill="auto"/>
            <w:vAlign w:val="center"/>
            <w:hideMark/>
          </w:tcPr>
          <w:p w14:paraId="5D4CC6C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6,102</w:t>
            </w:r>
          </w:p>
        </w:tc>
      </w:tr>
      <w:tr w:rsidR="00505EA0" w:rsidRPr="00320B96" w14:paraId="758B445A" w14:textId="77777777" w:rsidTr="00505EA0">
        <w:trPr>
          <w:trHeight w:val="345"/>
        </w:trPr>
        <w:tc>
          <w:tcPr>
            <w:tcW w:w="1600" w:type="dxa"/>
            <w:shd w:val="clear" w:color="auto" w:fill="auto"/>
            <w:vAlign w:val="center"/>
          </w:tcPr>
          <w:p w14:paraId="5CFFC92F" w14:textId="43F312F9" w:rsidR="00505EA0" w:rsidRPr="00320B96" w:rsidRDefault="00505EA0" w:rsidP="00320B96">
            <w:pPr>
              <w:spacing w:after="0" w:line="240" w:lineRule="auto"/>
              <w:jc w:val="center"/>
              <w:rPr>
                <w:rFonts w:ascii="Lato" w:eastAsia="Times New Roman" w:hAnsi="Lato" w:cs="Calibri"/>
                <w:b/>
                <w:bCs/>
                <w:color w:val="000000"/>
                <w:sz w:val="20"/>
                <w:szCs w:val="20"/>
                <w:lang w:eastAsia="es-GT"/>
              </w:rPr>
            </w:pPr>
            <w:r>
              <w:rPr>
                <w:rFonts w:ascii="Lato" w:eastAsia="Times New Roman" w:hAnsi="Lato" w:cs="Calibri"/>
                <w:b/>
                <w:bCs/>
                <w:color w:val="000000"/>
                <w:sz w:val="20"/>
                <w:szCs w:val="20"/>
                <w:lang w:eastAsia="es-GT"/>
              </w:rPr>
              <w:t>Septiembre</w:t>
            </w:r>
          </w:p>
        </w:tc>
        <w:tc>
          <w:tcPr>
            <w:tcW w:w="1600" w:type="dxa"/>
            <w:shd w:val="clear" w:color="auto" w:fill="auto"/>
            <w:vAlign w:val="center"/>
          </w:tcPr>
          <w:p w14:paraId="5BD5EEB5" w14:textId="665D6623"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español</w:t>
            </w:r>
          </w:p>
        </w:tc>
        <w:tc>
          <w:tcPr>
            <w:tcW w:w="1600" w:type="dxa"/>
            <w:shd w:val="clear" w:color="auto" w:fill="auto"/>
            <w:vAlign w:val="center"/>
          </w:tcPr>
          <w:p w14:paraId="39337F67" w14:textId="529CEDC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2,840</w:t>
            </w:r>
          </w:p>
        </w:tc>
        <w:tc>
          <w:tcPr>
            <w:tcW w:w="1600" w:type="dxa"/>
            <w:shd w:val="clear" w:color="auto" w:fill="auto"/>
            <w:vAlign w:val="center"/>
          </w:tcPr>
          <w:p w14:paraId="07AB709B" w14:textId="18DFD57B"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2,185</w:t>
            </w:r>
          </w:p>
        </w:tc>
        <w:tc>
          <w:tcPr>
            <w:tcW w:w="2379" w:type="dxa"/>
            <w:shd w:val="clear" w:color="auto" w:fill="auto"/>
            <w:vAlign w:val="center"/>
          </w:tcPr>
          <w:p w14:paraId="570BAA25" w14:textId="3B1920B9" w:rsidR="00505EA0" w:rsidRPr="00320B96" w:rsidRDefault="00505EA0" w:rsidP="00320B96">
            <w:pPr>
              <w:spacing w:after="0" w:line="240" w:lineRule="auto"/>
              <w:jc w:val="center"/>
              <w:rPr>
                <w:rFonts w:ascii="Lato" w:eastAsia="Times New Roman" w:hAnsi="Lato" w:cs="Calibri"/>
                <w:color w:val="000000"/>
                <w:sz w:val="20"/>
                <w:szCs w:val="20"/>
                <w:lang w:eastAsia="es-GT"/>
              </w:rPr>
            </w:pPr>
            <w:r>
              <w:rPr>
                <w:rFonts w:ascii="Lato" w:eastAsia="Times New Roman" w:hAnsi="Lato" w:cs="Calibri"/>
                <w:color w:val="000000"/>
                <w:sz w:val="20"/>
                <w:szCs w:val="20"/>
                <w:lang w:eastAsia="es-GT"/>
              </w:rPr>
              <w:t>5,025</w:t>
            </w:r>
          </w:p>
        </w:tc>
      </w:tr>
    </w:tbl>
    <w:p w14:paraId="02C353F7" w14:textId="6DF9BF4D" w:rsidR="006A5671" w:rsidRPr="00CF63CA"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9D259C">
        <w:rPr>
          <w:rFonts w:ascii="Lato" w:hAnsi="Lato"/>
          <w:sz w:val="20"/>
          <w:szCs w:val="20"/>
        </w:rPr>
        <w:t>,</w:t>
      </w:r>
      <w:r w:rsidR="00E81411">
        <w:rPr>
          <w:rFonts w:ascii="Lato" w:hAnsi="Lato"/>
          <w:sz w:val="20"/>
          <w:szCs w:val="20"/>
        </w:rPr>
        <w:t xml:space="preserve"> julio</w:t>
      </w:r>
      <w:r w:rsidR="00803AD8">
        <w:rPr>
          <w:rFonts w:ascii="Lato" w:hAnsi="Lato"/>
          <w:sz w:val="20"/>
          <w:szCs w:val="20"/>
        </w:rPr>
        <w:t>,</w:t>
      </w:r>
      <w:r w:rsidR="009D259C">
        <w:rPr>
          <w:rFonts w:ascii="Lato" w:hAnsi="Lato"/>
          <w:sz w:val="20"/>
          <w:szCs w:val="20"/>
        </w:rPr>
        <w:t xml:space="preserve"> agosto</w:t>
      </w:r>
      <w:r w:rsidR="00803AD8">
        <w:rPr>
          <w:rFonts w:ascii="Lato" w:hAnsi="Lato"/>
          <w:sz w:val="20"/>
          <w:szCs w:val="20"/>
        </w:rPr>
        <w:t xml:space="preserve"> y </w:t>
      </w:r>
      <w:r w:rsidR="00803AD8">
        <w:rPr>
          <w:rFonts w:ascii="Lato" w:hAnsi="Lato"/>
          <w:sz w:val="20"/>
          <w:szCs w:val="24"/>
        </w:rPr>
        <w:t>septiembre</w:t>
      </w:r>
      <w:r w:rsidR="00285900">
        <w:rPr>
          <w:rFonts w:ascii="Lato" w:hAnsi="Lato"/>
          <w:sz w:val="20"/>
          <w:szCs w:val="20"/>
        </w:rPr>
        <w:t xml:space="preserve"> </w:t>
      </w:r>
      <w:r w:rsidRPr="00CF63CA">
        <w:rPr>
          <w:rFonts w:ascii="Lato" w:hAnsi="Lato"/>
          <w:sz w:val="20"/>
          <w:szCs w:val="20"/>
        </w:rPr>
        <w:t>de 2023.</w:t>
      </w:r>
    </w:p>
    <w:p w14:paraId="787F7128" w14:textId="311E61E3" w:rsidR="00CF63CA" w:rsidRPr="00810507" w:rsidRDefault="00CF63CA" w:rsidP="00810507">
      <w:pPr>
        <w:pStyle w:val="Ttulo2"/>
        <w:jc w:val="center"/>
        <w:rPr>
          <w:rFonts w:ascii="Lato" w:hAnsi="Lato"/>
          <w:color w:val="auto"/>
        </w:rPr>
      </w:pPr>
      <w:bookmarkStart w:id="44" w:name="_Toc148445838"/>
      <w:bookmarkEnd w:id="43"/>
      <w:r w:rsidRPr="00810507">
        <w:rPr>
          <w:rFonts w:ascii="Lato" w:hAnsi="Lato"/>
          <w:color w:val="auto"/>
        </w:rPr>
        <w:lastRenderedPageBreak/>
        <w:t xml:space="preserve">Cuadro No. </w:t>
      </w:r>
      <w:r w:rsidR="009D259C">
        <w:rPr>
          <w:rFonts w:ascii="Lato" w:hAnsi="Lato"/>
          <w:color w:val="auto"/>
        </w:rPr>
        <w:t>1</w:t>
      </w:r>
      <w:r w:rsidR="00803AD8">
        <w:rPr>
          <w:rFonts w:ascii="Lato" w:hAnsi="Lato"/>
          <w:color w:val="auto"/>
        </w:rPr>
        <w:t>1</w:t>
      </w:r>
      <w:bookmarkEnd w:id="44"/>
    </w:p>
    <w:p w14:paraId="4C250597" w14:textId="343173E9" w:rsidR="00CF63CA" w:rsidRPr="00810507" w:rsidRDefault="00CF63CA" w:rsidP="00810507">
      <w:pPr>
        <w:pStyle w:val="Ttulo2"/>
        <w:jc w:val="center"/>
        <w:rPr>
          <w:rFonts w:ascii="Lato" w:hAnsi="Lato"/>
          <w:color w:val="auto"/>
        </w:rPr>
      </w:pPr>
      <w:bookmarkStart w:id="45" w:name="_Toc148445839"/>
      <w:r w:rsidRPr="00810507">
        <w:rPr>
          <w:rFonts w:ascii="Lato" w:hAnsi="Lato"/>
          <w:color w:val="auto"/>
        </w:rPr>
        <w:t>Personas que requirieron información por medio de la Unidad de Información Pública del IGM</w:t>
      </w:r>
      <w:bookmarkEnd w:id="45"/>
    </w:p>
    <w:p w14:paraId="653319E4" w14:textId="47A46421" w:rsidR="006B2B9A" w:rsidRPr="00810507" w:rsidRDefault="006B2B9A" w:rsidP="006B2B9A">
      <w:pPr>
        <w:jc w:val="center"/>
        <w:rPr>
          <w:rFonts w:ascii="Lato" w:hAnsi="Lato"/>
        </w:rPr>
      </w:pPr>
      <w:r>
        <w:rPr>
          <w:rFonts w:ascii="Lato" w:hAnsi="Lato"/>
        </w:rPr>
        <w:t xml:space="preserve">De enero </w:t>
      </w:r>
      <w:r w:rsidR="00803AD8">
        <w:rPr>
          <w:rFonts w:ascii="Lato" w:hAnsi="Lato"/>
        </w:rPr>
        <w:t>a septiembre</w:t>
      </w:r>
      <w:r w:rsidRPr="00810507">
        <w:rPr>
          <w:rFonts w:ascii="Lato" w:hAnsi="Lato"/>
        </w:rPr>
        <w:t xml:space="preserve"> de 2023</w:t>
      </w:r>
    </w:p>
    <w:p w14:paraId="7F0F573B" w14:textId="77777777" w:rsidR="00E82E55" w:rsidRPr="00750F57" w:rsidRDefault="00E82E55" w:rsidP="00E82E55">
      <w:pPr>
        <w:rPr>
          <w:sz w:val="6"/>
          <w:szCs w:val="6"/>
        </w:rPr>
      </w:pP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175A00" w14:paraId="7B087E81"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175A00" w:rsidRPr="006164C4" w:rsidRDefault="00175A00" w:rsidP="00175A00">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vAlign w:val="center"/>
          </w:tcPr>
          <w:p w14:paraId="0BD5196F" w14:textId="66B6DCA2"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1456" w:type="dxa"/>
            <w:vAlign w:val="center"/>
          </w:tcPr>
          <w:p w14:paraId="093D7871" w14:textId="4582270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1642349C" w14:textId="54F11755"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75</w:t>
            </w:r>
          </w:p>
        </w:tc>
      </w:tr>
      <w:tr w:rsidR="00175A00" w14:paraId="02F868AC"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175A00" w:rsidRPr="006164C4" w:rsidRDefault="00175A00" w:rsidP="00175A00">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vAlign w:val="center"/>
          </w:tcPr>
          <w:p w14:paraId="22AFF1D7" w14:textId="1A98D384"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123</w:t>
            </w:r>
          </w:p>
        </w:tc>
        <w:tc>
          <w:tcPr>
            <w:tcW w:w="1456" w:type="dxa"/>
            <w:vAlign w:val="center"/>
          </w:tcPr>
          <w:p w14:paraId="52DD823F" w14:textId="6B52633C"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60</w:t>
            </w:r>
          </w:p>
        </w:tc>
        <w:tc>
          <w:tcPr>
            <w:tcW w:w="1737" w:type="dxa"/>
            <w:vAlign w:val="center"/>
          </w:tcPr>
          <w:p w14:paraId="16DA8D1F" w14:textId="25B37EB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6E97FD5A"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175A00" w:rsidRPr="006164C4" w:rsidRDefault="00175A00" w:rsidP="00175A00">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vAlign w:val="center"/>
          </w:tcPr>
          <w:p w14:paraId="404F9AD6" w14:textId="170EE98E"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110</w:t>
            </w:r>
          </w:p>
        </w:tc>
        <w:tc>
          <w:tcPr>
            <w:tcW w:w="1456" w:type="dxa"/>
            <w:vAlign w:val="center"/>
          </w:tcPr>
          <w:p w14:paraId="48F3E8E5" w14:textId="748EA10D"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58</w:t>
            </w:r>
          </w:p>
        </w:tc>
        <w:tc>
          <w:tcPr>
            <w:tcW w:w="1737" w:type="dxa"/>
            <w:vAlign w:val="center"/>
          </w:tcPr>
          <w:p w14:paraId="503A7B46" w14:textId="1707ACFC"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r>
      <w:tr w:rsidR="00175A00" w14:paraId="199A7149"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175A00" w:rsidRPr="006164C4" w:rsidRDefault="00175A00" w:rsidP="00175A00">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vAlign w:val="center"/>
          </w:tcPr>
          <w:p w14:paraId="716D0429" w14:textId="108CF6A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71</w:t>
            </w:r>
          </w:p>
        </w:tc>
        <w:tc>
          <w:tcPr>
            <w:tcW w:w="1456" w:type="dxa"/>
            <w:vAlign w:val="center"/>
          </w:tcPr>
          <w:p w14:paraId="7E4583F7" w14:textId="124519C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1737" w:type="dxa"/>
            <w:vAlign w:val="center"/>
          </w:tcPr>
          <w:p w14:paraId="4BE48A4C" w14:textId="524BA176"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30</w:t>
            </w:r>
          </w:p>
        </w:tc>
      </w:tr>
      <w:tr w:rsidR="00175A00" w14:paraId="4D63987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175A00" w:rsidRDefault="00175A00" w:rsidP="00175A00">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vAlign w:val="center"/>
          </w:tcPr>
          <w:p w14:paraId="64D360A3" w14:textId="11CFE9DB"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93</w:t>
            </w:r>
          </w:p>
        </w:tc>
        <w:tc>
          <w:tcPr>
            <w:tcW w:w="1456" w:type="dxa"/>
            <w:vAlign w:val="center"/>
          </w:tcPr>
          <w:p w14:paraId="1C2F324C" w14:textId="11EB46A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50</w:t>
            </w:r>
          </w:p>
        </w:tc>
        <w:tc>
          <w:tcPr>
            <w:tcW w:w="1737" w:type="dxa"/>
            <w:vAlign w:val="center"/>
          </w:tcPr>
          <w:p w14:paraId="59A9425C" w14:textId="2229918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175A00" w14:paraId="5F963096"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175A00" w:rsidRDefault="00175A00" w:rsidP="00175A00">
            <w:pPr>
              <w:spacing w:line="360" w:lineRule="auto"/>
              <w:jc w:val="center"/>
              <w:rPr>
                <w:rFonts w:ascii="Lato" w:hAnsi="Lato"/>
                <w:sz w:val="20"/>
                <w:szCs w:val="20"/>
              </w:rPr>
            </w:pPr>
            <w:r>
              <w:rPr>
                <w:rFonts w:ascii="Lato" w:hAnsi="Lato"/>
                <w:sz w:val="20"/>
                <w:szCs w:val="20"/>
              </w:rPr>
              <w:t>6</w:t>
            </w:r>
          </w:p>
        </w:tc>
        <w:tc>
          <w:tcPr>
            <w:tcW w:w="2699" w:type="dxa"/>
          </w:tcPr>
          <w:p w14:paraId="6E4A739A" w14:textId="205AC032"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vAlign w:val="center"/>
          </w:tcPr>
          <w:p w14:paraId="3941BED3" w14:textId="1DC4780D"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77</w:t>
            </w:r>
          </w:p>
        </w:tc>
        <w:tc>
          <w:tcPr>
            <w:tcW w:w="1456" w:type="dxa"/>
            <w:vAlign w:val="center"/>
          </w:tcPr>
          <w:p w14:paraId="2A428370" w14:textId="127FDE3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1737" w:type="dxa"/>
            <w:vAlign w:val="center"/>
          </w:tcPr>
          <w:p w14:paraId="54B930E9" w14:textId="062DF9A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r>
      <w:tr w:rsidR="00175A00" w14:paraId="723B436F"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175A00" w:rsidRDefault="00175A00" w:rsidP="00175A00">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vAlign w:val="center"/>
          </w:tcPr>
          <w:p w14:paraId="724853B1" w14:textId="13FFA084"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137</w:t>
            </w:r>
          </w:p>
        </w:tc>
        <w:tc>
          <w:tcPr>
            <w:tcW w:w="1456" w:type="dxa"/>
            <w:vAlign w:val="center"/>
          </w:tcPr>
          <w:p w14:paraId="5BBFB0A6" w14:textId="17F1BAC1"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63E8BA2D" w14:textId="2F1349E0"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4B1DC4BA"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4F0B9731" w14:textId="5010E7B7" w:rsidR="00175A00" w:rsidRDefault="00175A00" w:rsidP="00175A00">
            <w:pPr>
              <w:spacing w:line="360" w:lineRule="auto"/>
              <w:jc w:val="center"/>
              <w:rPr>
                <w:rFonts w:ascii="Lato" w:hAnsi="Lato"/>
                <w:sz w:val="20"/>
                <w:szCs w:val="20"/>
              </w:rPr>
            </w:pPr>
            <w:r>
              <w:rPr>
                <w:rFonts w:ascii="Lato" w:hAnsi="Lato"/>
                <w:sz w:val="20"/>
                <w:szCs w:val="20"/>
              </w:rPr>
              <w:t>8</w:t>
            </w:r>
          </w:p>
        </w:tc>
        <w:tc>
          <w:tcPr>
            <w:tcW w:w="2699" w:type="dxa"/>
          </w:tcPr>
          <w:p w14:paraId="0AB40321" w14:textId="37C37BC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c>
          <w:tcPr>
            <w:tcW w:w="2374" w:type="dxa"/>
            <w:vAlign w:val="center"/>
          </w:tcPr>
          <w:p w14:paraId="36E8B1AD" w14:textId="1205E02F"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1456" w:type="dxa"/>
            <w:vAlign w:val="center"/>
          </w:tcPr>
          <w:p w14:paraId="17F50587" w14:textId="06761B55"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53</w:t>
            </w:r>
          </w:p>
        </w:tc>
        <w:tc>
          <w:tcPr>
            <w:tcW w:w="1737" w:type="dxa"/>
            <w:vAlign w:val="center"/>
          </w:tcPr>
          <w:p w14:paraId="2DE1D10E" w14:textId="7C033E7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59</w:t>
            </w:r>
          </w:p>
        </w:tc>
      </w:tr>
      <w:tr w:rsidR="00EF069E" w14:paraId="6F15A5C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3E4576" w14:textId="2C85B9AE" w:rsidR="00EF069E" w:rsidRDefault="00EF069E" w:rsidP="00EF069E">
            <w:pPr>
              <w:spacing w:line="360" w:lineRule="auto"/>
              <w:jc w:val="center"/>
              <w:rPr>
                <w:rFonts w:ascii="Lato" w:hAnsi="Lato"/>
                <w:sz w:val="20"/>
                <w:szCs w:val="20"/>
              </w:rPr>
            </w:pPr>
            <w:r>
              <w:rPr>
                <w:rFonts w:ascii="Lato" w:hAnsi="Lato"/>
                <w:sz w:val="20"/>
                <w:szCs w:val="20"/>
              </w:rPr>
              <w:t>9</w:t>
            </w:r>
          </w:p>
        </w:tc>
        <w:tc>
          <w:tcPr>
            <w:tcW w:w="2699" w:type="dxa"/>
          </w:tcPr>
          <w:p w14:paraId="3EFB88B3" w14:textId="61D595B4"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Septiembre</w:t>
            </w:r>
          </w:p>
        </w:tc>
        <w:tc>
          <w:tcPr>
            <w:tcW w:w="2374" w:type="dxa"/>
            <w:vAlign w:val="center"/>
          </w:tcPr>
          <w:p w14:paraId="52B803C8" w14:textId="5B0DDC11"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102</w:t>
            </w:r>
          </w:p>
        </w:tc>
        <w:tc>
          <w:tcPr>
            <w:tcW w:w="1456" w:type="dxa"/>
            <w:vAlign w:val="center"/>
          </w:tcPr>
          <w:p w14:paraId="7875F7CE" w14:textId="3DC06246"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48</w:t>
            </w:r>
          </w:p>
        </w:tc>
        <w:tc>
          <w:tcPr>
            <w:tcW w:w="1737" w:type="dxa"/>
            <w:vAlign w:val="center"/>
          </w:tcPr>
          <w:p w14:paraId="60B0861B" w14:textId="1886F910" w:rsidR="00EF069E" w:rsidRDefault="00EF069E" w:rsidP="00EF0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Calibri"/>
                <w:color w:val="000000"/>
                <w:sz w:val="20"/>
                <w:szCs w:val="20"/>
              </w:rPr>
            </w:pPr>
            <w:r>
              <w:rPr>
                <w:rFonts w:ascii="Lato" w:hAnsi="Lato"/>
                <w:color w:val="000000"/>
                <w:sz w:val="20"/>
                <w:szCs w:val="20"/>
              </w:rPr>
              <w:t>54</w:t>
            </w:r>
          </w:p>
        </w:tc>
      </w:tr>
    </w:tbl>
    <w:p w14:paraId="775AB1EB" w14:textId="3C5D2C81"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9D259C">
        <w:rPr>
          <w:rFonts w:ascii="Lato" w:hAnsi="Lato"/>
          <w:sz w:val="20"/>
          <w:szCs w:val="20"/>
        </w:rPr>
        <w:t>,</w:t>
      </w:r>
      <w:r w:rsidR="00AC1B70">
        <w:rPr>
          <w:rFonts w:ascii="Lato" w:hAnsi="Lato"/>
          <w:sz w:val="20"/>
          <w:szCs w:val="20"/>
        </w:rPr>
        <w:t xml:space="preserve"> juli</w:t>
      </w:r>
      <w:r w:rsidR="00803AD8">
        <w:rPr>
          <w:rFonts w:ascii="Lato" w:hAnsi="Lato"/>
          <w:sz w:val="20"/>
          <w:szCs w:val="20"/>
        </w:rPr>
        <w:t>o,</w:t>
      </w:r>
      <w:r w:rsidR="009D259C">
        <w:rPr>
          <w:rFonts w:ascii="Lato" w:hAnsi="Lato"/>
          <w:sz w:val="20"/>
          <w:szCs w:val="20"/>
        </w:rPr>
        <w:t xml:space="preserve"> agosto </w:t>
      </w:r>
      <w:r w:rsidR="00803AD8">
        <w:rPr>
          <w:rFonts w:ascii="Lato" w:hAnsi="Lato"/>
          <w:sz w:val="20"/>
          <w:szCs w:val="20"/>
        </w:rPr>
        <w:t xml:space="preserve">y septiembre </w:t>
      </w:r>
      <w:r w:rsidRPr="00CF63CA">
        <w:rPr>
          <w:rFonts w:ascii="Lato" w:hAnsi="Lato"/>
          <w:sz w:val="20"/>
          <w:szCs w:val="20"/>
        </w:rPr>
        <w:t>de 2023.</w:t>
      </w:r>
    </w:p>
    <w:p w14:paraId="17187059" w14:textId="77777777" w:rsidR="00AC2FB7" w:rsidRPr="00750F57" w:rsidRDefault="00AC2FB7" w:rsidP="00D00A51">
      <w:pPr>
        <w:spacing w:line="240" w:lineRule="auto"/>
        <w:jc w:val="both"/>
        <w:rPr>
          <w:rFonts w:ascii="Lato" w:hAnsi="Lato"/>
          <w:sz w:val="6"/>
          <w:szCs w:val="6"/>
        </w:rPr>
      </w:pPr>
    </w:p>
    <w:p w14:paraId="29F1A232" w14:textId="4D569356" w:rsidR="004B01AE" w:rsidRPr="00810507" w:rsidRDefault="004B01AE" w:rsidP="00810507">
      <w:pPr>
        <w:pStyle w:val="Ttulo2"/>
        <w:jc w:val="center"/>
        <w:rPr>
          <w:rFonts w:ascii="Lato" w:hAnsi="Lato"/>
          <w:color w:val="auto"/>
        </w:rPr>
      </w:pPr>
      <w:bookmarkStart w:id="46" w:name="_Toc148445840"/>
      <w:r w:rsidRPr="00810507">
        <w:rPr>
          <w:rFonts w:ascii="Lato" w:hAnsi="Lato"/>
          <w:color w:val="auto"/>
        </w:rPr>
        <w:t xml:space="preserve">Cuadro No. </w:t>
      </w:r>
      <w:r w:rsidR="009D259C">
        <w:rPr>
          <w:rFonts w:ascii="Lato" w:hAnsi="Lato"/>
          <w:color w:val="auto"/>
        </w:rPr>
        <w:t>1</w:t>
      </w:r>
      <w:r w:rsidR="00803AD8">
        <w:rPr>
          <w:rFonts w:ascii="Lato" w:hAnsi="Lato"/>
          <w:color w:val="auto"/>
        </w:rPr>
        <w:t>2</w:t>
      </w:r>
      <w:bookmarkEnd w:id="46"/>
    </w:p>
    <w:p w14:paraId="5209791A" w14:textId="7C79A6E0" w:rsidR="004B01AE" w:rsidRPr="00810507" w:rsidRDefault="004B01AE" w:rsidP="00810507">
      <w:pPr>
        <w:pStyle w:val="Ttulo2"/>
        <w:jc w:val="center"/>
        <w:rPr>
          <w:rFonts w:ascii="Lato" w:hAnsi="Lato"/>
          <w:color w:val="auto"/>
        </w:rPr>
      </w:pPr>
      <w:bookmarkStart w:id="47" w:name="_Toc148445841"/>
      <w:r w:rsidRPr="00810507">
        <w:rPr>
          <w:rFonts w:ascii="Lato" w:hAnsi="Lato"/>
          <w:color w:val="auto"/>
        </w:rPr>
        <w:t>Pertenencia sociolingüística de los solicitantes</w:t>
      </w:r>
      <w:bookmarkEnd w:id="47"/>
    </w:p>
    <w:p w14:paraId="1D5D4A24" w14:textId="58C483AC" w:rsidR="00E82E55" w:rsidRPr="00AC1B70" w:rsidRDefault="006B2B9A" w:rsidP="00AC1B70">
      <w:pPr>
        <w:jc w:val="center"/>
        <w:rPr>
          <w:rFonts w:ascii="Lato" w:hAnsi="Lato"/>
        </w:rPr>
      </w:pPr>
      <w:r>
        <w:rPr>
          <w:rFonts w:ascii="Lato" w:hAnsi="Lato"/>
        </w:rPr>
        <w:t>De enero a</w:t>
      </w:r>
      <w:r w:rsidR="00AC1083">
        <w:rPr>
          <w:rFonts w:ascii="Lato" w:hAnsi="Lato"/>
        </w:rPr>
        <w:t xml:space="preserve"> septiembre </w:t>
      </w:r>
      <w:r w:rsidRPr="00810507">
        <w:rPr>
          <w:rFonts w:ascii="Lato" w:hAnsi="Lato"/>
        </w:rPr>
        <w:t>de 2023</w:t>
      </w:r>
    </w:p>
    <w:tbl>
      <w:tblPr>
        <w:tblW w:w="8818" w:type="dxa"/>
        <w:tblCellMar>
          <w:left w:w="70" w:type="dxa"/>
          <w:right w:w="70" w:type="dxa"/>
        </w:tblCellMar>
        <w:tblLook w:val="04A0" w:firstRow="1" w:lastRow="0" w:firstColumn="1" w:lastColumn="0" w:noHBand="0" w:noVBand="1"/>
      </w:tblPr>
      <w:tblGrid>
        <w:gridCol w:w="563"/>
        <w:gridCol w:w="1205"/>
        <w:gridCol w:w="656"/>
        <w:gridCol w:w="803"/>
        <w:gridCol w:w="691"/>
        <w:gridCol w:w="694"/>
        <w:gridCol w:w="696"/>
        <w:gridCol w:w="688"/>
        <w:gridCol w:w="677"/>
        <w:gridCol w:w="740"/>
        <w:gridCol w:w="1405"/>
      </w:tblGrid>
      <w:tr w:rsidR="008D5166" w:rsidRPr="0076427C" w14:paraId="32B52B04" w14:textId="23448289" w:rsidTr="008D5166">
        <w:trPr>
          <w:trHeight w:val="278"/>
        </w:trPr>
        <w:tc>
          <w:tcPr>
            <w:tcW w:w="563" w:type="dxa"/>
            <w:tcBorders>
              <w:top w:val="single" w:sz="8" w:space="0" w:color="4472C4"/>
              <w:left w:val="single" w:sz="8" w:space="0" w:color="4472C4"/>
              <w:bottom w:val="single" w:sz="8" w:space="0" w:color="4472C4"/>
              <w:right w:val="nil"/>
            </w:tcBorders>
            <w:shd w:val="clear" w:color="000000" w:fill="4472C4"/>
            <w:vAlign w:val="center"/>
            <w:hideMark/>
          </w:tcPr>
          <w:p w14:paraId="74013192"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No.</w:t>
            </w:r>
          </w:p>
        </w:tc>
        <w:tc>
          <w:tcPr>
            <w:tcW w:w="1205" w:type="dxa"/>
            <w:tcBorders>
              <w:top w:val="single" w:sz="8" w:space="0" w:color="4472C4"/>
              <w:left w:val="nil"/>
              <w:bottom w:val="single" w:sz="8" w:space="0" w:color="4472C4"/>
              <w:right w:val="nil"/>
            </w:tcBorders>
            <w:shd w:val="clear" w:color="000000" w:fill="4472C4"/>
            <w:vAlign w:val="center"/>
            <w:hideMark/>
          </w:tcPr>
          <w:p w14:paraId="6CD7A40C"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Idioma</w:t>
            </w:r>
          </w:p>
        </w:tc>
        <w:tc>
          <w:tcPr>
            <w:tcW w:w="656" w:type="dxa"/>
            <w:tcBorders>
              <w:top w:val="single" w:sz="8" w:space="0" w:color="4472C4"/>
              <w:left w:val="nil"/>
              <w:bottom w:val="single" w:sz="8" w:space="0" w:color="4472C4"/>
              <w:right w:val="nil"/>
            </w:tcBorders>
            <w:shd w:val="clear" w:color="000000" w:fill="4472C4"/>
            <w:vAlign w:val="center"/>
            <w:hideMark/>
          </w:tcPr>
          <w:p w14:paraId="27BD63DC"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enero</w:t>
            </w:r>
          </w:p>
        </w:tc>
        <w:tc>
          <w:tcPr>
            <w:tcW w:w="803" w:type="dxa"/>
            <w:tcBorders>
              <w:top w:val="single" w:sz="8" w:space="0" w:color="4472C4"/>
              <w:left w:val="nil"/>
              <w:bottom w:val="single" w:sz="8" w:space="0" w:color="4472C4"/>
              <w:right w:val="nil"/>
            </w:tcBorders>
            <w:shd w:val="clear" w:color="000000" w:fill="4472C4"/>
            <w:vAlign w:val="center"/>
            <w:hideMark/>
          </w:tcPr>
          <w:p w14:paraId="27ACC05F"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febrero</w:t>
            </w:r>
          </w:p>
        </w:tc>
        <w:tc>
          <w:tcPr>
            <w:tcW w:w="691" w:type="dxa"/>
            <w:tcBorders>
              <w:top w:val="single" w:sz="8" w:space="0" w:color="4472C4"/>
              <w:left w:val="nil"/>
              <w:bottom w:val="single" w:sz="8" w:space="0" w:color="4472C4"/>
              <w:right w:val="nil"/>
            </w:tcBorders>
            <w:shd w:val="clear" w:color="000000" w:fill="4472C4"/>
            <w:vAlign w:val="center"/>
            <w:hideMark/>
          </w:tcPr>
          <w:p w14:paraId="295CC0FF"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marzo</w:t>
            </w:r>
          </w:p>
        </w:tc>
        <w:tc>
          <w:tcPr>
            <w:tcW w:w="694" w:type="dxa"/>
            <w:tcBorders>
              <w:top w:val="single" w:sz="8" w:space="0" w:color="4472C4"/>
              <w:left w:val="nil"/>
              <w:bottom w:val="single" w:sz="8" w:space="0" w:color="4472C4"/>
              <w:right w:val="nil"/>
            </w:tcBorders>
            <w:shd w:val="clear" w:color="000000" w:fill="4472C4"/>
            <w:vAlign w:val="center"/>
            <w:hideMark/>
          </w:tcPr>
          <w:p w14:paraId="6664D139"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abril</w:t>
            </w:r>
          </w:p>
        </w:tc>
        <w:tc>
          <w:tcPr>
            <w:tcW w:w="696" w:type="dxa"/>
            <w:tcBorders>
              <w:top w:val="single" w:sz="8" w:space="0" w:color="4472C4"/>
              <w:left w:val="nil"/>
              <w:bottom w:val="single" w:sz="8" w:space="0" w:color="4472C4"/>
              <w:right w:val="nil"/>
            </w:tcBorders>
            <w:shd w:val="clear" w:color="000000" w:fill="4472C4"/>
            <w:vAlign w:val="center"/>
            <w:hideMark/>
          </w:tcPr>
          <w:p w14:paraId="44BB68B3"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mayo</w:t>
            </w:r>
          </w:p>
        </w:tc>
        <w:tc>
          <w:tcPr>
            <w:tcW w:w="688" w:type="dxa"/>
            <w:tcBorders>
              <w:top w:val="single" w:sz="8" w:space="0" w:color="4472C4"/>
              <w:left w:val="nil"/>
              <w:bottom w:val="single" w:sz="8" w:space="0" w:color="4472C4"/>
              <w:right w:val="nil"/>
            </w:tcBorders>
            <w:shd w:val="clear" w:color="000000" w:fill="4472C4"/>
            <w:vAlign w:val="center"/>
            <w:hideMark/>
          </w:tcPr>
          <w:p w14:paraId="64AC7191"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junio</w:t>
            </w:r>
          </w:p>
        </w:tc>
        <w:tc>
          <w:tcPr>
            <w:tcW w:w="677" w:type="dxa"/>
            <w:tcBorders>
              <w:top w:val="single" w:sz="8" w:space="0" w:color="4472C4"/>
              <w:left w:val="nil"/>
              <w:bottom w:val="single" w:sz="8" w:space="0" w:color="4472C4"/>
              <w:right w:val="nil"/>
            </w:tcBorders>
            <w:shd w:val="clear" w:color="000000" w:fill="4472C4"/>
            <w:vAlign w:val="center"/>
            <w:hideMark/>
          </w:tcPr>
          <w:p w14:paraId="468DC003"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julio</w:t>
            </w:r>
          </w:p>
        </w:tc>
        <w:tc>
          <w:tcPr>
            <w:tcW w:w="740" w:type="dxa"/>
            <w:tcBorders>
              <w:top w:val="single" w:sz="8" w:space="0" w:color="4472C4"/>
              <w:left w:val="nil"/>
              <w:bottom w:val="single" w:sz="8" w:space="0" w:color="4472C4"/>
              <w:right w:val="single" w:sz="8" w:space="0" w:color="4472C4"/>
            </w:tcBorders>
            <w:shd w:val="clear" w:color="000000" w:fill="4472C4"/>
            <w:vAlign w:val="center"/>
            <w:hideMark/>
          </w:tcPr>
          <w:p w14:paraId="470C01FD" w14:textId="77777777"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agosto</w:t>
            </w:r>
          </w:p>
        </w:tc>
        <w:tc>
          <w:tcPr>
            <w:tcW w:w="1405" w:type="dxa"/>
            <w:tcBorders>
              <w:top w:val="single" w:sz="8" w:space="0" w:color="4472C4"/>
              <w:left w:val="nil"/>
              <w:bottom w:val="single" w:sz="8" w:space="0" w:color="4472C4"/>
              <w:right w:val="single" w:sz="8" w:space="0" w:color="4472C4"/>
            </w:tcBorders>
            <w:shd w:val="clear" w:color="000000" w:fill="4472C4"/>
          </w:tcPr>
          <w:p w14:paraId="1650746D" w14:textId="0A76D63D" w:rsidR="008D5166" w:rsidRPr="0076427C" w:rsidRDefault="008D5166" w:rsidP="0076427C">
            <w:pPr>
              <w:spacing w:after="0" w:line="240" w:lineRule="auto"/>
              <w:jc w:val="center"/>
              <w:rPr>
                <w:rFonts w:ascii="Lato" w:eastAsia="Times New Roman" w:hAnsi="Lato" w:cs="Calibri"/>
                <w:b/>
                <w:bCs/>
                <w:color w:val="FFFFFF"/>
                <w:sz w:val="20"/>
                <w:szCs w:val="20"/>
                <w:lang w:eastAsia="es-GT"/>
              </w:rPr>
            </w:pPr>
            <w:r>
              <w:rPr>
                <w:rFonts w:ascii="Lato" w:eastAsia="Times New Roman" w:hAnsi="Lato" w:cs="Calibri"/>
                <w:b/>
                <w:bCs/>
                <w:color w:val="FFFFFF"/>
                <w:sz w:val="20"/>
                <w:szCs w:val="20"/>
                <w:lang w:eastAsia="es-GT"/>
              </w:rPr>
              <w:t>septiembre</w:t>
            </w:r>
          </w:p>
        </w:tc>
      </w:tr>
      <w:tr w:rsidR="008D5166" w:rsidRPr="0076427C" w14:paraId="1BD75F2A" w14:textId="278F24FC" w:rsidTr="008D5166">
        <w:trPr>
          <w:trHeight w:val="390"/>
        </w:trPr>
        <w:tc>
          <w:tcPr>
            <w:tcW w:w="563" w:type="dxa"/>
            <w:tcBorders>
              <w:top w:val="nil"/>
              <w:left w:val="single" w:sz="8" w:space="0" w:color="8EAADB"/>
              <w:bottom w:val="single" w:sz="8" w:space="0" w:color="8EAADB"/>
              <w:right w:val="single" w:sz="8" w:space="0" w:color="8EAADB"/>
            </w:tcBorders>
            <w:shd w:val="clear" w:color="000000" w:fill="D9E2F3"/>
            <w:vAlign w:val="center"/>
            <w:hideMark/>
          </w:tcPr>
          <w:p w14:paraId="6B4005B4"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1</w:t>
            </w:r>
          </w:p>
        </w:tc>
        <w:tc>
          <w:tcPr>
            <w:tcW w:w="1205" w:type="dxa"/>
            <w:tcBorders>
              <w:top w:val="nil"/>
              <w:left w:val="nil"/>
              <w:bottom w:val="single" w:sz="8" w:space="0" w:color="8EAADB"/>
              <w:right w:val="single" w:sz="8" w:space="0" w:color="8EAADB"/>
            </w:tcBorders>
            <w:shd w:val="clear" w:color="000000" w:fill="D9E2F3"/>
            <w:vAlign w:val="center"/>
            <w:hideMark/>
          </w:tcPr>
          <w:p w14:paraId="1227AEA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K´iché</w:t>
            </w:r>
          </w:p>
        </w:tc>
        <w:tc>
          <w:tcPr>
            <w:tcW w:w="656" w:type="dxa"/>
            <w:tcBorders>
              <w:top w:val="nil"/>
              <w:left w:val="nil"/>
              <w:bottom w:val="single" w:sz="8" w:space="0" w:color="8EAADB"/>
              <w:right w:val="single" w:sz="8" w:space="0" w:color="8EAADB"/>
            </w:tcBorders>
            <w:shd w:val="clear" w:color="000000" w:fill="D9E2F3"/>
            <w:vAlign w:val="center"/>
            <w:hideMark/>
          </w:tcPr>
          <w:p w14:paraId="1763CB48"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03" w:type="dxa"/>
            <w:tcBorders>
              <w:top w:val="nil"/>
              <w:left w:val="nil"/>
              <w:bottom w:val="single" w:sz="8" w:space="0" w:color="8EAADB"/>
              <w:right w:val="single" w:sz="8" w:space="0" w:color="8EAADB"/>
            </w:tcBorders>
            <w:shd w:val="clear" w:color="000000" w:fill="D9E2F3"/>
            <w:vAlign w:val="center"/>
            <w:hideMark/>
          </w:tcPr>
          <w:p w14:paraId="6A7A4CB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1" w:type="dxa"/>
            <w:tcBorders>
              <w:top w:val="nil"/>
              <w:left w:val="nil"/>
              <w:bottom w:val="single" w:sz="8" w:space="0" w:color="8EAADB"/>
              <w:right w:val="single" w:sz="8" w:space="0" w:color="8EAADB"/>
            </w:tcBorders>
            <w:shd w:val="clear" w:color="000000" w:fill="D9E2F3"/>
            <w:vAlign w:val="center"/>
            <w:hideMark/>
          </w:tcPr>
          <w:p w14:paraId="70DEE8B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4" w:type="dxa"/>
            <w:tcBorders>
              <w:top w:val="nil"/>
              <w:left w:val="nil"/>
              <w:bottom w:val="single" w:sz="8" w:space="0" w:color="8EAADB"/>
              <w:right w:val="single" w:sz="8" w:space="0" w:color="8EAADB"/>
            </w:tcBorders>
            <w:shd w:val="clear" w:color="000000" w:fill="D9E2F3"/>
            <w:vAlign w:val="center"/>
            <w:hideMark/>
          </w:tcPr>
          <w:p w14:paraId="3292B090"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6" w:type="dxa"/>
            <w:tcBorders>
              <w:top w:val="nil"/>
              <w:left w:val="nil"/>
              <w:bottom w:val="single" w:sz="8" w:space="0" w:color="8EAADB"/>
              <w:right w:val="single" w:sz="8" w:space="0" w:color="8EAADB"/>
            </w:tcBorders>
            <w:shd w:val="clear" w:color="000000" w:fill="D9E2F3"/>
            <w:vAlign w:val="center"/>
            <w:hideMark/>
          </w:tcPr>
          <w:p w14:paraId="408C565C"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688" w:type="dxa"/>
            <w:tcBorders>
              <w:top w:val="nil"/>
              <w:left w:val="nil"/>
              <w:bottom w:val="single" w:sz="8" w:space="0" w:color="8EAADB"/>
              <w:right w:val="single" w:sz="8" w:space="0" w:color="8EAADB"/>
            </w:tcBorders>
            <w:shd w:val="clear" w:color="000000" w:fill="D9E2F3"/>
            <w:vAlign w:val="center"/>
            <w:hideMark/>
          </w:tcPr>
          <w:p w14:paraId="62D9DD4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677" w:type="dxa"/>
            <w:tcBorders>
              <w:top w:val="nil"/>
              <w:left w:val="nil"/>
              <w:bottom w:val="single" w:sz="8" w:space="0" w:color="8EAADB"/>
              <w:right w:val="single" w:sz="8" w:space="0" w:color="8EAADB"/>
            </w:tcBorders>
            <w:shd w:val="clear" w:color="000000" w:fill="D9E2F3"/>
            <w:vAlign w:val="center"/>
            <w:hideMark/>
          </w:tcPr>
          <w:p w14:paraId="5B0B3FD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0" w:type="dxa"/>
            <w:tcBorders>
              <w:top w:val="nil"/>
              <w:left w:val="nil"/>
              <w:bottom w:val="single" w:sz="8" w:space="0" w:color="8EAADB"/>
              <w:right w:val="single" w:sz="8" w:space="0" w:color="8EAADB"/>
            </w:tcBorders>
            <w:shd w:val="clear" w:color="000000" w:fill="D9E2F3"/>
            <w:vAlign w:val="center"/>
            <w:hideMark/>
          </w:tcPr>
          <w:p w14:paraId="599DF54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1405" w:type="dxa"/>
            <w:tcBorders>
              <w:top w:val="nil"/>
              <w:left w:val="nil"/>
              <w:bottom w:val="single" w:sz="8" w:space="0" w:color="8EAADB"/>
              <w:right w:val="single" w:sz="8" w:space="0" w:color="8EAADB"/>
            </w:tcBorders>
            <w:shd w:val="clear" w:color="000000" w:fill="D9E2F3"/>
            <w:vAlign w:val="center"/>
          </w:tcPr>
          <w:p w14:paraId="398A918B" w14:textId="2CAB2147"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r>
      <w:tr w:rsidR="008D5166" w:rsidRPr="0076427C" w14:paraId="49435D41" w14:textId="13FE4B9A" w:rsidTr="008D5166">
        <w:trPr>
          <w:trHeight w:val="390"/>
        </w:trPr>
        <w:tc>
          <w:tcPr>
            <w:tcW w:w="563" w:type="dxa"/>
            <w:tcBorders>
              <w:top w:val="nil"/>
              <w:left w:val="single" w:sz="8" w:space="0" w:color="8EAADB"/>
              <w:bottom w:val="single" w:sz="8" w:space="0" w:color="8EAADB"/>
              <w:right w:val="single" w:sz="8" w:space="0" w:color="8EAADB"/>
            </w:tcBorders>
            <w:shd w:val="clear" w:color="auto" w:fill="auto"/>
            <w:vAlign w:val="center"/>
            <w:hideMark/>
          </w:tcPr>
          <w:p w14:paraId="306A94D7"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2</w:t>
            </w:r>
          </w:p>
        </w:tc>
        <w:tc>
          <w:tcPr>
            <w:tcW w:w="1205" w:type="dxa"/>
            <w:tcBorders>
              <w:top w:val="nil"/>
              <w:left w:val="nil"/>
              <w:bottom w:val="single" w:sz="8" w:space="0" w:color="8EAADB"/>
              <w:right w:val="single" w:sz="8" w:space="0" w:color="8EAADB"/>
            </w:tcBorders>
            <w:shd w:val="clear" w:color="auto" w:fill="auto"/>
            <w:vAlign w:val="center"/>
            <w:hideMark/>
          </w:tcPr>
          <w:p w14:paraId="03DCD9FF"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Mam</w:t>
            </w:r>
          </w:p>
        </w:tc>
        <w:tc>
          <w:tcPr>
            <w:tcW w:w="656" w:type="dxa"/>
            <w:tcBorders>
              <w:top w:val="nil"/>
              <w:left w:val="nil"/>
              <w:bottom w:val="single" w:sz="8" w:space="0" w:color="8EAADB"/>
              <w:right w:val="single" w:sz="8" w:space="0" w:color="8EAADB"/>
            </w:tcBorders>
            <w:shd w:val="clear" w:color="auto" w:fill="auto"/>
            <w:vAlign w:val="center"/>
            <w:hideMark/>
          </w:tcPr>
          <w:p w14:paraId="4AA3AF9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49487FB"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1" w:type="dxa"/>
            <w:tcBorders>
              <w:top w:val="nil"/>
              <w:left w:val="nil"/>
              <w:bottom w:val="single" w:sz="8" w:space="0" w:color="8EAADB"/>
              <w:right w:val="single" w:sz="8" w:space="0" w:color="8EAADB"/>
            </w:tcBorders>
            <w:shd w:val="clear" w:color="auto" w:fill="auto"/>
            <w:vAlign w:val="center"/>
            <w:hideMark/>
          </w:tcPr>
          <w:p w14:paraId="5131644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4" w:type="dxa"/>
            <w:tcBorders>
              <w:top w:val="nil"/>
              <w:left w:val="nil"/>
              <w:bottom w:val="single" w:sz="8" w:space="0" w:color="8EAADB"/>
              <w:right w:val="single" w:sz="8" w:space="0" w:color="8EAADB"/>
            </w:tcBorders>
            <w:shd w:val="clear" w:color="auto" w:fill="auto"/>
            <w:vAlign w:val="center"/>
            <w:hideMark/>
          </w:tcPr>
          <w:p w14:paraId="6EE0C531"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96" w:type="dxa"/>
            <w:tcBorders>
              <w:top w:val="nil"/>
              <w:left w:val="nil"/>
              <w:bottom w:val="single" w:sz="8" w:space="0" w:color="8EAADB"/>
              <w:right w:val="single" w:sz="8" w:space="0" w:color="8EAADB"/>
            </w:tcBorders>
            <w:shd w:val="clear" w:color="auto" w:fill="auto"/>
            <w:vAlign w:val="center"/>
            <w:hideMark/>
          </w:tcPr>
          <w:p w14:paraId="3FF9DAF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88" w:type="dxa"/>
            <w:tcBorders>
              <w:top w:val="nil"/>
              <w:left w:val="nil"/>
              <w:bottom w:val="single" w:sz="8" w:space="0" w:color="8EAADB"/>
              <w:right w:val="single" w:sz="8" w:space="0" w:color="8EAADB"/>
            </w:tcBorders>
            <w:shd w:val="clear" w:color="auto" w:fill="auto"/>
            <w:vAlign w:val="center"/>
            <w:hideMark/>
          </w:tcPr>
          <w:p w14:paraId="6F53153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77" w:type="dxa"/>
            <w:tcBorders>
              <w:top w:val="nil"/>
              <w:left w:val="nil"/>
              <w:bottom w:val="single" w:sz="8" w:space="0" w:color="8EAADB"/>
              <w:right w:val="single" w:sz="8" w:space="0" w:color="8EAADB"/>
            </w:tcBorders>
            <w:shd w:val="clear" w:color="auto" w:fill="auto"/>
            <w:vAlign w:val="center"/>
            <w:hideMark/>
          </w:tcPr>
          <w:p w14:paraId="6161E21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740" w:type="dxa"/>
            <w:tcBorders>
              <w:top w:val="nil"/>
              <w:left w:val="nil"/>
              <w:bottom w:val="single" w:sz="8" w:space="0" w:color="8EAADB"/>
              <w:right w:val="single" w:sz="8" w:space="0" w:color="8EAADB"/>
            </w:tcBorders>
            <w:shd w:val="clear" w:color="auto" w:fill="auto"/>
            <w:vAlign w:val="center"/>
            <w:hideMark/>
          </w:tcPr>
          <w:p w14:paraId="032BFADB"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405" w:type="dxa"/>
            <w:tcBorders>
              <w:top w:val="nil"/>
              <w:left w:val="nil"/>
              <w:bottom w:val="single" w:sz="8" w:space="0" w:color="8EAADB"/>
              <w:right w:val="single" w:sz="8" w:space="0" w:color="8EAADB"/>
            </w:tcBorders>
            <w:vAlign w:val="center"/>
          </w:tcPr>
          <w:p w14:paraId="1DA71F13" w14:textId="3C286281"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r>
      <w:tr w:rsidR="008D5166" w:rsidRPr="0076427C" w14:paraId="2D092FC9" w14:textId="2F5FE45C" w:rsidTr="008D5166">
        <w:trPr>
          <w:trHeight w:val="390"/>
        </w:trPr>
        <w:tc>
          <w:tcPr>
            <w:tcW w:w="563" w:type="dxa"/>
            <w:tcBorders>
              <w:top w:val="nil"/>
              <w:left w:val="single" w:sz="8" w:space="0" w:color="8EAADB"/>
              <w:bottom w:val="single" w:sz="8" w:space="0" w:color="8EAADB"/>
              <w:right w:val="single" w:sz="8" w:space="0" w:color="8EAADB"/>
            </w:tcBorders>
            <w:shd w:val="clear" w:color="000000" w:fill="D9E2F3"/>
            <w:vAlign w:val="center"/>
            <w:hideMark/>
          </w:tcPr>
          <w:p w14:paraId="385D5B36"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3</w:t>
            </w:r>
          </w:p>
        </w:tc>
        <w:tc>
          <w:tcPr>
            <w:tcW w:w="1205" w:type="dxa"/>
            <w:tcBorders>
              <w:top w:val="nil"/>
              <w:left w:val="nil"/>
              <w:bottom w:val="single" w:sz="8" w:space="0" w:color="8EAADB"/>
              <w:right w:val="single" w:sz="8" w:space="0" w:color="8EAADB"/>
            </w:tcBorders>
            <w:shd w:val="clear" w:color="000000" w:fill="D9E2F3"/>
            <w:vAlign w:val="center"/>
            <w:hideMark/>
          </w:tcPr>
          <w:p w14:paraId="7080F3D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Garífuna</w:t>
            </w:r>
          </w:p>
        </w:tc>
        <w:tc>
          <w:tcPr>
            <w:tcW w:w="656" w:type="dxa"/>
            <w:tcBorders>
              <w:top w:val="nil"/>
              <w:left w:val="nil"/>
              <w:bottom w:val="single" w:sz="8" w:space="0" w:color="8EAADB"/>
              <w:right w:val="single" w:sz="8" w:space="0" w:color="8EAADB"/>
            </w:tcBorders>
            <w:shd w:val="clear" w:color="000000" w:fill="D9E2F3"/>
            <w:vAlign w:val="center"/>
            <w:hideMark/>
          </w:tcPr>
          <w:p w14:paraId="1E186FE8"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03" w:type="dxa"/>
            <w:tcBorders>
              <w:top w:val="nil"/>
              <w:left w:val="nil"/>
              <w:bottom w:val="single" w:sz="8" w:space="0" w:color="8EAADB"/>
              <w:right w:val="single" w:sz="8" w:space="0" w:color="8EAADB"/>
            </w:tcBorders>
            <w:shd w:val="clear" w:color="000000" w:fill="D9E2F3"/>
            <w:vAlign w:val="center"/>
            <w:hideMark/>
          </w:tcPr>
          <w:p w14:paraId="2A89CC4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91" w:type="dxa"/>
            <w:tcBorders>
              <w:top w:val="nil"/>
              <w:left w:val="nil"/>
              <w:bottom w:val="single" w:sz="8" w:space="0" w:color="8EAADB"/>
              <w:right w:val="single" w:sz="8" w:space="0" w:color="8EAADB"/>
            </w:tcBorders>
            <w:shd w:val="clear" w:color="000000" w:fill="D9E2F3"/>
            <w:vAlign w:val="center"/>
            <w:hideMark/>
          </w:tcPr>
          <w:p w14:paraId="036DC391"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4" w:type="dxa"/>
            <w:tcBorders>
              <w:top w:val="nil"/>
              <w:left w:val="nil"/>
              <w:bottom w:val="single" w:sz="8" w:space="0" w:color="8EAADB"/>
              <w:right w:val="single" w:sz="8" w:space="0" w:color="8EAADB"/>
            </w:tcBorders>
            <w:shd w:val="clear" w:color="000000" w:fill="D9E2F3"/>
            <w:vAlign w:val="center"/>
            <w:hideMark/>
          </w:tcPr>
          <w:p w14:paraId="24F43F0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96" w:type="dxa"/>
            <w:tcBorders>
              <w:top w:val="nil"/>
              <w:left w:val="nil"/>
              <w:bottom w:val="single" w:sz="8" w:space="0" w:color="8EAADB"/>
              <w:right w:val="single" w:sz="8" w:space="0" w:color="8EAADB"/>
            </w:tcBorders>
            <w:shd w:val="clear" w:color="000000" w:fill="D9E2F3"/>
            <w:vAlign w:val="center"/>
            <w:hideMark/>
          </w:tcPr>
          <w:p w14:paraId="4922057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88" w:type="dxa"/>
            <w:tcBorders>
              <w:top w:val="nil"/>
              <w:left w:val="nil"/>
              <w:bottom w:val="single" w:sz="8" w:space="0" w:color="8EAADB"/>
              <w:right w:val="single" w:sz="8" w:space="0" w:color="8EAADB"/>
            </w:tcBorders>
            <w:shd w:val="clear" w:color="000000" w:fill="D9E2F3"/>
            <w:vAlign w:val="center"/>
            <w:hideMark/>
          </w:tcPr>
          <w:p w14:paraId="3937B87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77" w:type="dxa"/>
            <w:tcBorders>
              <w:top w:val="nil"/>
              <w:left w:val="nil"/>
              <w:bottom w:val="single" w:sz="8" w:space="0" w:color="8EAADB"/>
              <w:right w:val="single" w:sz="8" w:space="0" w:color="8EAADB"/>
            </w:tcBorders>
            <w:shd w:val="clear" w:color="000000" w:fill="D9E2F3"/>
            <w:vAlign w:val="center"/>
            <w:hideMark/>
          </w:tcPr>
          <w:p w14:paraId="29AC5CB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40" w:type="dxa"/>
            <w:tcBorders>
              <w:top w:val="nil"/>
              <w:left w:val="nil"/>
              <w:bottom w:val="single" w:sz="8" w:space="0" w:color="8EAADB"/>
              <w:right w:val="single" w:sz="8" w:space="0" w:color="8EAADB"/>
            </w:tcBorders>
            <w:shd w:val="clear" w:color="000000" w:fill="D9E2F3"/>
            <w:vAlign w:val="center"/>
            <w:hideMark/>
          </w:tcPr>
          <w:p w14:paraId="546E784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405" w:type="dxa"/>
            <w:tcBorders>
              <w:top w:val="nil"/>
              <w:left w:val="nil"/>
              <w:bottom w:val="single" w:sz="8" w:space="0" w:color="8EAADB"/>
              <w:right w:val="single" w:sz="8" w:space="0" w:color="8EAADB"/>
            </w:tcBorders>
            <w:shd w:val="clear" w:color="000000" w:fill="D9E2F3"/>
            <w:vAlign w:val="center"/>
          </w:tcPr>
          <w:p w14:paraId="0CC869B4" w14:textId="7457D42A"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r>
      <w:tr w:rsidR="008D5166" w:rsidRPr="0076427C" w14:paraId="4DBEF57E" w14:textId="7F8BCE6B" w:rsidTr="008D5166">
        <w:trPr>
          <w:trHeight w:val="390"/>
        </w:trPr>
        <w:tc>
          <w:tcPr>
            <w:tcW w:w="563" w:type="dxa"/>
            <w:tcBorders>
              <w:top w:val="nil"/>
              <w:left w:val="single" w:sz="8" w:space="0" w:color="8EAADB"/>
              <w:bottom w:val="single" w:sz="8" w:space="0" w:color="8EAADB"/>
              <w:right w:val="single" w:sz="8" w:space="0" w:color="8EAADB"/>
            </w:tcBorders>
            <w:shd w:val="clear" w:color="auto" w:fill="auto"/>
            <w:vAlign w:val="center"/>
            <w:hideMark/>
          </w:tcPr>
          <w:p w14:paraId="547AEC63"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4</w:t>
            </w:r>
          </w:p>
        </w:tc>
        <w:tc>
          <w:tcPr>
            <w:tcW w:w="1205" w:type="dxa"/>
            <w:tcBorders>
              <w:top w:val="nil"/>
              <w:left w:val="nil"/>
              <w:bottom w:val="single" w:sz="8" w:space="0" w:color="8EAADB"/>
              <w:right w:val="single" w:sz="8" w:space="0" w:color="8EAADB"/>
            </w:tcBorders>
            <w:shd w:val="clear" w:color="auto" w:fill="auto"/>
            <w:vAlign w:val="center"/>
            <w:hideMark/>
          </w:tcPr>
          <w:p w14:paraId="0ACB7EE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Maya</w:t>
            </w:r>
          </w:p>
        </w:tc>
        <w:tc>
          <w:tcPr>
            <w:tcW w:w="656" w:type="dxa"/>
            <w:tcBorders>
              <w:top w:val="nil"/>
              <w:left w:val="nil"/>
              <w:bottom w:val="single" w:sz="8" w:space="0" w:color="8EAADB"/>
              <w:right w:val="single" w:sz="8" w:space="0" w:color="8EAADB"/>
            </w:tcBorders>
            <w:shd w:val="clear" w:color="auto" w:fill="auto"/>
            <w:vAlign w:val="center"/>
            <w:hideMark/>
          </w:tcPr>
          <w:p w14:paraId="3BD08E88"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803" w:type="dxa"/>
            <w:tcBorders>
              <w:top w:val="nil"/>
              <w:left w:val="nil"/>
              <w:bottom w:val="single" w:sz="8" w:space="0" w:color="8EAADB"/>
              <w:right w:val="single" w:sz="8" w:space="0" w:color="8EAADB"/>
            </w:tcBorders>
            <w:shd w:val="clear" w:color="auto" w:fill="auto"/>
            <w:vAlign w:val="center"/>
            <w:hideMark/>
          </w:tcPr>
          <w:p w14:paraId="4AF8C1BC"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w:t>
            </w:r>
          </w:p>
        </w:tc>
        <w:tc>
          <w:tcPr>
            <w:tcW w:w="691" w:type="dxa"/>
            <w:tcBorders>
              <w:top w:val="nil"/>
              <w:left w:val="nil"/>
              <w:bottom w:val="single" w:sz="8" w:space="0" w:color="8EAADB"/>
              <w:right w:val="single" w:sz="8" w:space="0" w:color="8EAADB"/>
            </w:tcBorders>
            <w:shd w:val="clear" w:color="auto" w:fill="auto"/>
            <w:vAlign w:val="center"/>
            <w:hideMark/>
          </w:tcPr>
          <w:p w14:paraId="442D2A54"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5</w:t>
            </w:r>
          </w:p>
        </w:tc>
        <w:tc>
          <w:tcPr>
            <w:tcW w:w="694" w:type="dxa"/>
            <w:tcBorders>
              <w:top w:val="nil"/>
              <w:left w:val="nil"/>
              <w:bottom w:val="single" w:sz="8" w:space="0" w:color="8EAADB"/>
              <w:right w:val="single" w:sz="8" w:space="0" w:color="8EAADB"/>
            </w:tcBorders>
            <w:shd w:val="clear" w:color="auto" w:fill="auto"/>
            <w:vAlign w:val="center"/>
            <w:hideMark/>
          </w:tcPr>
          <w:p w14:paraId="13BDBAF9"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696" w:type="dxa"/>
            <w:tcBorders>
              <w:top w:val="nil"/>
              <w:left w:val="nil"/>
              <w:bottom w:val="single" w:sz="8" w:space="0" w:color="8EAADB"/>
              <w:right w:val="single" w:sz="8" w:space="0" w:color="8EAADB"/>
            </w:tcBorders>
            <w:shd w:val="clear" w:color="auto" w:fill="auto"/>
            <w:vAlign w:val="center"/>
            <w:hideMark/>
          </w:tcPr>
          <w:p w14:paraId="70BAAFDB"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688" w:type="dxa"/>
            <w:tcBorders>
              <w:top w:val="nil"/>
              <w:left w:val="nil"/>
              <w:bottom w:val="single" w:sz="8" w:space="0" w:color="8EAADB"/>
              <w:right w:val="single" w:sz="8" w:space="0" w:color="8EAADB"/>
            </w:tcBorders>
            <w:shd w:val="clear" w:color="auto" w:fill="auto"/>
            <w:vAlign w:val="center"/>
            <w:hideMark/>
          </w:tcPr>
          <w:p w14:paraId="44F956C0"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677" w:type="dxa"/>
            <w:tcBorders>
              <w:top w:val="nil"/>
              <w:left w:val="nil"/>
              <w:bottom w:val="single" w:sz="8" w:space="0" w:color="8EAADB"/>
              <w:right w:val="single" w:sz="8" w:space="0" w:color="8EAADB"/>
            </w:tcBorders>
            <w:shd w:val="clear" w:color="auto" w:fill="auto"/>
            <w:vAlign w:val="center"/>
            <w:hideMark/>
          </w:tcPr>
          <w:p w14:paraId="2C81D6B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15</w:t>
            </w:r>
          </w:p>
        </w:tc>
        <w:tc>
          <w:tcPr>
            <w:tcW w:w="740" w:type="dxa"/>
            <w:tcBorders>
              <w:top w:val="nil"/>
              <w:left w:val="nil"/>
              <w:bottom w:val="single" w:sz="8" w:space="0" w:color="8EAADB"/>
              <w:right w:val="single" w:sz="8" w:space="0" w:color="8EAADB"/>
            </w:tcBorders>
            <w:shd w:val="clear" w:color="auto" w:fill="auto"/>
            <w:vAlign w:val="center"/>
            <w:hideMark/>
          </w:tcPr>
          <w:p w14:paraId="0C16476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1405" w:type="dxa"/>
            <w:tcBorders>
              <w:top w:val="nil"/>
              <w:left w:val="nil"/>
              <w:bottom w:val="single" w:sz="8" w:space="0" w:color="8EAADB"/>
              <w:right w:val="single" w:sz="8" w:space="0" w:color="8EAADB"/>
            </w:tcBorders>
            <w:vAlign w:val="center"/>
          </w:tcPr>
          <w:p w14:paraId="317AC945" w14:textId="68733F46"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6</w:t>
            </w:r>
          </w:p>
        </w:tc>
      </w:tr>
      <w:tr w:rsidR="008D5166" w:rsidRPr="0076427C" w14:paraId="4E2AA256" w14:textId="4E883335" w:rsidTr="008D5166">
        <w:trPr>
          <w:trHeight w:val="390"/>
        </w:trPr>
        <w:tc>
          <w:tcPr>
            <w:tcW w:w="563" w:type="dxa"/>
            <w:tcBorders>
              <w:top w:val="nil"/>
              <w:left w:val="single" w:sz="8" w:space="0" w:color="8EAADB"/>
              <w:bottom w:val="single" w:sz="8" w:space="0" w:color="8EAADB"/>
              <w:right w:val="single" w:sz="8" w:space="0" w:color="8EAADB"/>
            </w:tcBorders>
            <w:shd w:val="clear" w:color="000000" w:fill="D9E2F3"/>
            <w:vAlign w:val="center"/>
            <w:hideMark/>
          </w:tcPr>
          <w:p w14:paraId="31DCB4E5"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5</w:t>
            </w:r>
          </w:p>
        </w:tc>
        <w:tc>
          <w:tcPr>
            <w:tcW w:w="1205" w:type="dxa"/>
            <w:tcBorders>
              <w:top w:val="nil"/>
              <w:left w:val="nil"/>
              <w:bottom w:val="single" w:sz="8" w:space="0" w:color="8EAADB"/>
              <w:right w:val="single" w:sz="8" w:space="0" w:color="8EAADB"/>
            </w:tcBorders>
            <w:shd w:val="clear" w:color="000000" w:fill="D9E2F3"/>
            <w:vAlign w:val="center"/>
            <w:hideMark/>
          </w:tcPr>
          <w:p w14:paraId="7B14920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K´qchí</w:t>
            </w:r>
          </w:p>
        </w:tc>
        <w:tc>
          <w:tcPr>
            <w:tcW w:w="656" w:type="dxa"/>
            <w:tcBorders>
              <w:top w:val="nil"/>
              <w:left w:val="nil"/>
              <w:bottom w:val="single" w:sz="8" w:space="0" w:color="8EAADB"/>
              <w:right w:val="single" w:sz="8" w:space="0" w:color="8EAADB"/>
            </w:tcBorders>
            <w:shd w:val="clear" w:color="000000" w:fill="D9E2F3"/>
            <w:vAlign w:val="center"/>
            <w:hideMark/>
          </w:tcPr>
          <w:p w14:paraId="5F32F26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03" w:type="dxa"/>
            <w:tcBorders>
              <w:top w:val="nil"/>
              <w:left w:val="nil"/>
              <w:bottom w:val="single" w:sz="8" w:space="0" w:color="8EAADB"/>
              <w:right w:val="single" w:sz="8" w:space="0" w:color="8EAADB"/>
            </w:tcBorders>
            <w:shd w:val="clear" w:color="000000" w:fill="D9E2F3"/>
            <w:vAlign w:val="center"/>
            <w:hideMark/>
          </w:tcPr>
          <w:p w14:paraId="408A4DEF"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000000" w:fill="D9E2F3"/>
            <w:vAlign w:val="center"/>
            <w:hideMark/>
          </w:tcPr>
          <w:p w14:paraId="14DC8E9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4" w:type="dxa"/>
            <w:tcBorders>
              <w:top w:val="nil"/>
              <w:left w:val="nil"/>
              <w:bottom w:val="single" w:sz="8" w:space="0" w:color="8EAADB"/>
              <w:right w:val="single" w:sz="8" w:space="0" w:color="8EAADB"/>
            </w:tcBorders>
            <w:shd w:val="clear" w:color="000000" w:fill="D9E2F3"/>
            <w:vAlign w:val="center"/>
            <w:hideMark/>
          </w:tcPr>
          <w:p w14:paraId="6C57C6C5"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6" w:type="dxa"/>
            <w:tcBorders>
              <w:top w:val="nil"/>
              <w:left w:val="nil"/>
              <w:bottom w:val="single" w:sz="8" w:space="0" w:color="8EAADB"/>
              <w:right w:val="single" w:sz="8" w:space="0" w:color="8EAADB"/>
            </w:tcBorders>
            <w:shd w:val="clear" w:color="000000" w:fill="D9E2F3"/>
            <w:vAlign w:val="center"/>
            <w:hideMark/>
          </w:tcPr>
          <w:p w14:paraId="7E71541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88" w:type="dxa"/>
            <w:tcBorders>
              <w:top w:val="nil"/>
              <w:left w:val="nil"/>
              <w:bottom w:val="single" w:sz="8" w:space="0" w:color="8EAADB"/>
              <w:right w:val="single" w:sz="8" w:space="0" w:color="8EAADB"/>
            </w:tcBorders>
            <w:shd w:val="clear" w:color="000000" w:fill="D9E2F3"/>
            <w:vAlign w:val="center"/>
            <w:hideMark/>
          </w:tcPr>
          <w:p w14:paraId="5CB334F1"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77" w:type="dxa"/>
            <w:tcBorders>
              <w:top w:val="nil"/>
              <w:left w:val="nil"/>
              <w:bottom w:val="single" w:sz="8" w:space="0" w:color="8EAADB"/>
              <w:right w:val="single" w:sz="8" w:space="0" w:color="8EAADB"/>
            </w:tcBorders>
            <w:shd w:val="clear" w:color="000000" w:fill="D9E2F3"/>
            <w:vAlign w:val="center"/>
            <w:hideMark/>
          </w:tcPr>
          <w:p w14:paraId="6202EBDF"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740" w:type="dxa"/>
            <w:tcBorders>
              <w:top w:val="nil"/>
              <w:left w:val="nil"/>
              <w:bottom w:val="single" w:sz="8" w:space="0" w:color="8EAADB"/>
              <w:right w:val="single" w:sz="8" w:space="0" w:color="8EAADB"/>
            </w:tcBorders>
            <w:shd w:val="clear" w:color="000000" w:fill="D9E2F3"/>
            <w:vAlign w:val="center"/>
            <w:hideMark/>
          </w:tcPr>
          <w:p w14:paraId="251FC08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1405" w:type="dxa"/>
            <w:tcBorders>
              <w:top w:val="nil"/>
              <w:left w:val="nil"/>
              <w:bottom w:val="single" w:sz="8" w:space="0" w:color="8EAADB"/>
              <w:right w:val="single" w:sz="8" w:space="0" w:color="8EAADB"/>
            </w:tcBorders>
            <w:shd w:val="clear" w:color="000000" w:fill="D9E2F3"/>
            <w:vAlign w:val="center"/>
          </w:tcPr>
          <w:p w14:paraId="5A215B9C" w14:textId="284F4F8D"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2</w:t>
            </w:r>
          </w:p>
        </w:tc>
      </w:tr>
      <w:tr w:rsidR="008D5166" w:rsidRPr="0076427C" w14:paraId="155162CB" w14:textId="4CC443F7" w:rsidTr="008D5166">
        <w:trPr>
          <w:trHeight w:val="390"/>
        </w:trPr>
        <w:tc>
          <w:tcPr>
            <w:tcW w:w="563" w:type="dxa"/>
            <w:tcBorders>
              <w:top w:val="nil"/>
              <w:left w:val="single" w:sz="8" w:space="0" w:color="8EAADB"/>
              <w:bottom w:val="single" w:sz="8" w:space="0" w:color="8EAADB"/>
              <w:right w:val="single" w:sz="8" w:space="0" w:color="8EAADB"/>
            </w:tcBorders>
            <w:shd w:val="clear" w:color="auto" w:fill="auto"/>
            <w:vAlign w:val="center"/>
            <w:hideMark/>
          </w:tcPr>
          <w:p w14:paraId="54A29129"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6</w:t>
            </w:r>
          </w:p>
        </w:tc>
        <w:tc>
          <w:tcPr>
            <w:tcW w:w="1205" w:type="dxa"/>
            <w:tcBorders>
              <w:top w:val="nil"/>
              <w:left w:val="nil"/>
              <w:bottom w:val="single" w:sz="8" w:space="0" w:color="8EAADB"/>
              <w:right w:val="single" w:sz="8" w:space="0" w:color="8EAADB"/>
            </w:tcBorders>
            <w:shd w:val="clear" w:color="auto" w:fill="auto"/>
            <w:vAlign w:val="center"/>
            <w:hideMark/>
          </w:tcPr>
          <w:p w14:paraId="7BA7BC84"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Ka´qchiquel</w:t>
            </w:r>
          </w:p>
        </w:tc>
        <w:tc>
          <w:tcPr>
            <w:tcW w:w="656" w:type="dxa"/>
            <w:tcBorders>
              <w:top w:val="nil"/>
              <w:left w:val="nil"/>
              <w:bottom w:val="single" w:sz="8" w:space="0" w:color="8EAADB"/>
              <w:right w:val="single" w:sz="8" w:space="0" w:color="8EAADB"/>
            </w:tcBorders>
            <w:shd w:val="clear" w:color="auto" w:fill="auto"/>
            <w:vAlign w:val="center"/>
            <w:hideMark/>
          </w:tcPr>
          <w:p w14:paraId="6CF7FFFF"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auto" w:fill="auto"/>
            <w:vAlign w:val="center"/>
            <w:hideMark/>
          </w:tcPr>
          <w:p w14:paraId="0124D725"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auto" w:fill="auto"/>
            <w:vAlign w:val="center"/>
            <w:hideMark/>
          </w:tcPr>
          <w:p w14:paraId="7D5E6381"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4" w:type="dxa"/>
            <w:tcBorders>
              <w:top w:val="nil"/>
              <w:left w:val="nil"/>
              <w:bottom w:val="single" w:sz="8" w:space="0" w:color="8EAADB"/>
              <w:right w:val="single" w:sz="8" w:space="0" w:color="8EAADB"/>
            </w:tcBorders>
            <w:shd w:val="clear" w:color="auto" w:fill="auto"/>
            <w:vAlign w:val="center"/>
            <w:hideMark/>
          </w:tcPr>
          <w:p w14:paraId="291C4D7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96" w:type="dxa"/>
            <w:tcBorders>
              <w:top w:val="nil"/>
              <w:left w:val="nil"/>
              <w:bottom w:val="single" w:sz="8" w:space="0" w:color="8EAADB"/>
              <w:right w:val="single" w:sz="8" w:space="0" w:color="8EAADB"/>
            </w:tcBorders>
            <w:shd w:val="clear" w:color="auto" w:fill="auto"/>
            <w:vAlign w:val="center"/>
            <w:hideMark/>
          </w:tcPr>
          <w:p w14:paraId="3DD5A2E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88" w:type="dxa"/>
            <w:tcBorders>
              <w:top w:val="nil"/>
              <w:left w:val="nil"/>
              <w:bottom w:val="single" w:sz="8" w:space="0" w:color="8EAADB"/>
              <w:right w:val="single" w:sz="8" w:space="0" w:color="8EAADB"/>
            </w:tcBorders>
            <w:shd w:val="clear" w:color="auto" w:fill="auto"/>
            <w:vAlign w:val="center"/>
            <w:hideMark/>
          </w:tcPr>
          <w:p w14:paraId="47D85B3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77" w:type="dxa"/>
            <w:tcBorders>
              <w:top w:val="nil"/>
              <w:left w:val="nil"/>
              <w:bottom w:val="single" w:sz="8" w:space="0" w:color="8EAADB"/>
              <w:right w:val="single" w:sz="8" w:space="0" w:color="8EAADB"/>
            </w:tcBorders>
            <w:shd w:val="clear" w:color="auto" w:fill="auto"/>
            <w:vAlign w:val="center"/>
            <w:hideMark/>
          </w:tcPr>
          <w:p w14:paraId="5230A6F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740" w:type="dxa"/>
            <w:tcBorders>
              <w:top w:val="nil"/>
              <w:left w:val="nil"/>
              <w:bottom w:val="single" w:sz="8" w:space="0" w:color="8EAADB"/>
              <w:right w:val="single" w:sz="8" w:space="0" w:color="8EAADB"/>
            </w:tcBorders>
            <w:shd w:val="clear" w:color="auto" w:fill="auto"/>
            <w:vAlign w:val="center"/>
            <w:hideMark/>
          </w:tcPr>
          <w:p w14:paraId="2F817AD1"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1405" w:type="dxa"/>
            <w:tcBorders>
              <w:top w:val="nil"/>
              <w:left w:val="nil"/>
              <w:bottom w:val="single" w:sz="8" w:space="0" w:color="8EAADB"/>
              <w:right w:val="single" w:sz="8" w:space="0" w:color="8EAADB"/>
            </w:tcBorders>
            <w:vAlign w:val="center"/>
          </w:tcPr>
          <w:p w14:paraId="207041D6" w14:textId="05AB9603"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3</w:t>
            </w:r>
          </w:p>
        </w:tc>
      </w:tr>
      <w:tr w:rsidR="008D5166" w:rsidRPr="0076427C" w14:paraId="511130ED" w14:textId="0D9A5FD3" w:rsidTr="008D5166">
        <w:trPr>
          <w:trHeight w:val="390"/>
        </w:trPr>
        <w:tc>
          <w:tcPr>
            <w:tcW w:w="563" w:type="dxa"/>
            <w:tcBorders>
              <w:top w:val="nil"/>
              <w:left w:val="single" w:sz="8" w:space="0" w:color="8EAADB"/>
              <w:bottom w:val="single" w:sz="8" w:space="0" w:color="8EAADB"/>
              <w:right w:val="single" w:sz="8" w:space="0" w:color="8EAADB"/>
            </w:tcBorders>
            <w:shd w:val="clear" w:color="000000" w:fill="D9E2F3"/>
            <w:vAlign w:val="center"/>
            <w:hideMark/>
          </w:tcPr>
          <w:p w14:paraId="6E47C86E"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7</w:t>
            </w:r>
          </w:p>
        </w:tc>
        <w:tc>
          <w:tcPr>
            <w:tcW w:w="1205" w:type="dxa"/>
            <w:tcBorders>
              <w:top w:val="nil"/>
              <w:left w:val="nil"/>
              <w:bottom w:val="single" w:sz="8" w:space="0" w:color="8EAADB"/>
              <w:right w:val="single" w:sz="8" w:space="0" w:color="8EAADB"/>
            </w:tcBorders>
            <w:shd w:val="clear" w:color="000000" w:fill="D9E2F3"/>
            <w:vAlign w:val="center"/>
            <w:hideMark/>
          </w:tcPr>
          <w:p w14:paraId="52E11720"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Xinca</w:t>
            </w:r>
          </w:p>
        </w:tc>
        <w:tc>
          <w:tcPr>
            <w:tcW w:w="656" w:type="dxa"/>
            <w:tcBorders>
              <w:top w:val="nil"/>
              <w:left w:val="nil"/>
              <w:bottom w:val="single" w:sz="8" w:space="0" w:color="8EAADB"/>
              <w:right w:val="single" w:sz="8" w:space="0" w:color="8EAADB"/>
            </w:tcBorders>
            <w:shd w:val="clear" w:color="000000" w:fill="D9E2F3"/>
            <w:vAlign w:val="center"/>
            <w:hideMark/>
          </w:tcPr>
          <w:p w14:paraId="2041078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03" w:type="dxa"/>
            <w:tcBorders>
              <w:top w:val="nil"/>
              <w:left w:val="nil"/>
              <w:bottom w:val="single" w:sz="8" w:space="0" w:color="8EAADB"/>
              <w:right w:val="single" w:sz="8" w:space="0" w:color="8EAADB"/>
            </w:tcBorders>
            <w:shd w:val="clear" w:color="000000" w:fill="D9E2F3"/>
            <w:vAlign w:val="center"/>
            <w:hideMark/>
          </w:tcPr>
          <w:p w14:paraId="79C9DAB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691" w:type="dxa"/>
            <w:tcBorders>
              <w:top w:val="nil"/>
              <w:left w:val="nil"/>
              <w:bottom w:val="single" w:sz="8" w:space="0" w:color="8EAADB"/>
              <w:right w:val="single" w:sz="8" w:space="0" w:color="8EAADB"/>
            </w:tcBorders>
            <w:shd w:val="clear" w:color="000000" w:fill="D9E2F3"/>
            <w:vAlign w:val="center"/>
            <w:hideMark/>
          </w:tcPr>
          <w:p w14:paraId="4FD9A70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94" w:type="dxa"/>
            <w:tcBorders>
              <w:top w:val="nil"/>
              <w:left w:val="nil"/>
              <w:bottom w:val="single" w:sz="8" w:space="0" w:color="8EAADB"/>
              <w:right w:val="single" w:sz="8" w:space="0" w:color="8EAADB"/>
            </w:tcBorders>
            <w:shd w:val="clear" w:color="000000" w:fill="D9E2F3"/>
            <w:vAlign w:val="center"/>
            <w:hideMark/>
          </w:tcPr>
          <w:p w14:paraId="6BE9A90F"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96" w:type="dxa"/>
            <w:tcBorders>
              <w:top w:val="nil"/>
              <w:left w:val="nil"/>
              <w:bottom w:val="single" w:sz="8" w:space="0" w:color="8EAADB"/>
              <w:right w:val="single" w:sz="8" w:space="0" w:color="8EAADB"/>
            </w:tcBorders>
            <w:shd w:val="clear" w:color="000000" w:fill="D9E2F3"/>
            <w:vAlign w:val="center"/>
            <w:hideMark/>
          </w:tcPr>
          <w:p w14:paraId="7E07856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688" w:type="dxa"/>
            <w:tcBorders>
              <w:top w:val="nil"/>
              <w:left w:val="nil"/>
              <w:bottom w:val="single" w:sz="8" w:space="0" w:color="8EAADB"/>
              <w:right w:val="single" w:sz="8" w:space="0" w:color="8EAADB"/>
            </w:tcBorders>
            <w:shd w:val="clear" w:color="000000" w:fill="D9E2F3"/>
            <w:vAlign w:val="center"/>
            <w:hideMark/>
          </w:tcPr>
          <w:p w14:paraId="0195C26C"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677" w:type="dxa"/>
            <w:tcBorders>
              <w:top w:val="nil"/>
              <w:left w:val="nil"/>
              <w:bottom w:val="single" w:sz="8" w:space="0" w:color="8EAADB"/>
              <w:right w:val="single" w:sz="8" w:space="0" w:color="8EAADB"/>
            </w:tcBorders>
            <w:shd w:val="clear" w:color="000000" w:fill="D9E2F3"/>
            <w:vAlign w:val="center"/>
            <w:hideMark/>
          </w:tcPr>
          <w:p w14:paraId="6950626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w:t>
            </w:r>
          </w:p>
        </w:tc>
        <w:tc>
          <w:tcPr>
            <w:tcW w:w="740" w:type="dxa"/>
            <w:tcBorders>
              <w:top w:val="nil"/>
              <w:left w:val="nil"/>
              <w:bottom w:val="single" w:sz="8" w:space="0" w:color="8EAADB"/>
              <w:right w:val="single" w:sz="8" w:space="0" w:color="8EAADB"/>
            </w:tcBorders>
            <w:shd w:val="clear" w:color="000000" w:fill="D9E2F3"/>
            <w:vAlign w:val="center"/>
            <w:hideMark/>
          </w:tcPr>
          <w:p w14:paraId="4BDBF9F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1405" w:type="dxa"/>
            <w:tcBorders>
              <w:top w:val="nil"/>
              <w:left w:val="nil"/>
              <w:bottom w:val="single" w:sz="8" w:space="0" w:color="8EAADB"/>
              <w:right w:val="single" w:sz="8" w:space="0" w:color="8EAADB"/>
            </w:tcBorders>
            <w:shd w:val="clear" w:color="000000" w:fill="D9E2F3"/>
            <w:vAlign w:val="center"/>
          </w:tcPr>
          <w:p w14:paraId="765AD427" w14:textId="22A6B700"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0</w:t>
            </w:r>
          </w:p>
        </w:tc>
      </w:tr>
      <w:tr w:rsidR="008D5166" w:rsidRPr="0076427C" w14:paraId="6841DBE7" w14:textId="1589C658" w:rsidTr="008D5166">
        <w:trPr>
          <w:trHeight w:val="390"/>
        </w:trPr>
        <w:tc>
          <w:tcPr>
            <w:tcW w:w="563" w:type="dxa"/>
            <w:tcBorders>
              <w:top w:val="nil"/>
              <w:left w:val="single" w:sz="8" w:space="0" w:color="8EAADB"/>
              <w:bottom w:val="single" w:sz="8" w:space="0" w:color="8EAADB"/>
              <w:right w:val="single" w:sz="8" w:space="0" w:color="8EAADB"/>
            </w:tcBorders>
            <w:shd w:val="clear" w:color="auto" w:fill="auto"/>
            <w:vAlign w:val="center"/>
            <w:hideMark/>
          </w:tcPr>
          <w:p w14:paraId="1B8ED6C8"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8</w:t>
            </w:r>
          </w:p>
        </w:tc>
        <w:tc>
          <w:tcPr>
            <w:tcW w:w="1205" w:type="dxa"/>
            <w:tcBorders>
              <w:top w:val="nil"/>
              <w:left w:val="nil"/>
              <w:bottom w:val="single" w:sz="8" w:space="0" w:color="8EAADB"/>
              <w:right w:val="single" w:sz="8" w:space="0" w:color="8EAADB"/>
            </w:tcBorders>
            <w:shd w:val="clear" w:color="auto" w:fill="auto"/>
            <w:vAlign w:val="center"/>
            <w:hideMark/>
          </w:tcPr>
          <w:p w14:paraId="51D27299"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Otros</w:t>
            </w:r>
          </w:p>
        </w:tc>
        <w:tc>
          <w:tcPr>
            <w:tcW w:w="656" w:type="dxa"/>
            <w:tcBorders>
              <w:top w:val="nil"/>
              <w:left w:val="nil"/>
              <w:bottom w:val="single" w:sz="8" w:space="0" w:color="8EAADB"/>
              <w:right w:val="single" w:sz="8" w:space="0" w:color="8EAADB"/>
            </w:tcBorders>
            <w:shd w:val="clear" w:color="auto" w:fill="auto"/>
            <w:vAlign w:val="center"/>
            <w:hideMark/>
          </w:tcPr>
          <w:p w14:paraId="11833D6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119</w:t>
            </w:r>
          </w:p>
        </w:tc>
        <w:tc>
          <w:tcPr>
            <w:tcW w:w="803" w:type="dxa"/>
            <w:tcBorders>
              <w:top w:val="nil"/>
              <w:left w:val="nil"/>
              <w:bottom w:val="single" w:sz="8" w:space="0" w:color="8EAADB"/>
              <w:right w:val="single" w:sz="8" w:space="0" w:color="8EAADB"/>
            </w:tcBorders>
            <w:shd w:val="clear" w:color="auto" w:fill="auto"/>
            <w:vAlign w:val="center"/>
            <w:hideMark/>
          </w:tcPr>
          <w:p w14:paraId="72D7B93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80</w:t>
            </w:r>
          </w:p>
        </w:tc>
        <w:tc>
          <w:tcPr>
            <w:tcW w:w="691" w:type="dxa"/>
            <w:tcBorders>
              <w:top w:val="nil"/>
              <w:left w:val="nil"/>
              <w:bottom w:val="single" w:sz="8" w:space="0" w:color="8EAADB"/>
              <w:right w:val="single" w:sz="8" w:space="0" w:color="8EAADB"/>
            </w:tcBorders>
            <w:shd w:val="clear" w:color="auto" w:fill="auto"/>
            <w:vAlign w:val="center"/>
            <w:hideMark/>
          </w:tcPr>
          <w:p w14:paraId="58E9452D"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84</w:t>
            </w:r>
          </w:p>
        </w:tc>
        <w:tc>
          <w:tcPr>
            <w:tcW w:w="694" w:type="dxa"/>
            <w:tcBorders>
              <w:top w:val="nil"/>
              <w:left w:val="nil"/>
              <w:bottom w:val="single" w:sz="8" w:space="0" w:color="8EAADB"/>
              <w:right w:val="single" w:sz="8" w:space="0" w:color="8EAADB"/>
            </w:tcBorders>
            <w:shd w:val="clear" w:color="auto" w:fill="auto"/>
            <w:vAlign w:val="center"/>
            <w:hideMark/>
          </w:tcPr>
          <w:p w14:paraId="080FB33B"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48</w:t>
            </w:r>
          </w:p>
        </w:tc>
        <w:tc>
          <w:tcPr>
            <w:tcW w:w="696" w:type="dxa"/>
            <w:tcBorders>
              <w:top w:val="nil"/>
              <w:left w:val="nil"/>
              <w:bottom w:val="single" w:sz="8" w:space="0" w:color="8EAADB"/>
              <w:right w:val="single" w:sz="8" w:space="0" w:color="8EAADB"/>
            </w:tcBorders>
            <w:shd w:val="clear" w:color="auto" w:fill="auto"/>
            <w:vAlign w:val="center"/>
            <w:hideMark/>
          </w:tcPr>
          <w:p w14:paraId="5D5B96C7"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60</w:t>
            </w:r>
          </w:p>
        </w:tc>
        <w:tc>
          <w:tcPr>
            <w:tcW w:w="688" w:type="dxa"/>
            <w:tcBorders>
              <w:top w:val="nil"/>
              <w:left w:val="nil"/>
              <w:bottom w:val="single" w:sz="8" w:space="0" w:color="8EAADB"/>
              <w:right w:val="single" w:sz="8" w:space="0" w:color="8EAADB"/>
            </w:tcBorders>
            <w:shd w:val="clear" w:color="auto" w:fill="auto"/>
            <w:vAlign w:val="center"/>
            <w:hideMark/>
          </w:tcPr>
          <w:p w14:paraId="1DB440EA"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44</w:t>
            </w:r>
          </w:p>
        </w:tc>
        <w:tc>
          <w:tcPr>
            <w:tcW w:w="677" w:type="dxa"/>
            <w:tcBorders>
              <w:top w:val="nil"/>
              <w:left w:val="nil"/>
              <w:bottom w:val="single" w:sz="8" w:space="0" w:color="8EAADB"/>
              <w:right w:val="single" w:sz="8" w:space="0" w:color="8EAADB"/>
            </w:tcBorders>
            <w:shd w:val="clear" w:color="auto" w:fill="auto"/>
            <w:vAlign w:val="center"/>
            <w:hideMark/>
          </w:tcPr>
          <w:p w14:paraId="272B04B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99</w:t>
            </w:r>
          </w:p>
        </w:tc>
        <w:tc>
          <w:tcPr>
            <w:tcW w:w="740" w:type="dxa"/>
            <w:tcBorders>
              <w:top w:val="nil"/>
              <w:left w:val="nil"/>
              <w:bottom w:val="single" w:sz="8" w:space="0" w:color="8EAADB"/>
              <w:right w:val="single" w:sz="8" w:space="0" w:color="8EAADB"/>
            </w:tcBorders>
            <w:shd w:val="clear" w:color="auto" w:fill="auto"/>
            <w:vAlign w:val="center"/>
            <w:hideMark/>
          </w:tcPr>
          <w:p w14:paraId="38607A55"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86</w:t>
            </w:r>
          </w:p>
        </w:tc>
        <w:tc>
          <w:tcPr>
            <w:tcW w:w="1405" w:type="dxa"/>
            <w:tcBorders>
              <w:top w:val="nil"/>
              <w:left w:val="nil"/>
              <w:bottom w:val="single" w:sz="8" w:space="0" w:color="8EAADB"/>
              <w:right w:val="single" w:sz="8" w:space="0" w:color="8EAADB"/>
            </w:tcBorders>
            <w:vAlign w:val="center"/>
          </w:tcPr>
          <w:p w14:paraId="618AE047" w14:textId="70C74088"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70</w:t>
            </w:r>
          </w:p>
        </w:tc>
      </w:tr>
      <w:tr w:rsidR="008D5166" w:rsidRPr="0076427C" w14:paraId="6EAB8CB0" w14:textId="27CAFA7B" w:rsidTr="008D5166">
        <w:trPr>
          <w:trHeight w:val="390"/>
        </w:trPr>
        <w:tc>
          <w:tcPr>
            <w:tcW w:w="563" w:type="dxa"/>
            <w:tcBorders>
              <w:top w:val="nil"/>
              <w:left w:val="single" w:sz="8" w:space="0" w:color="8EAADB"/>
              <w:bottom w:val="single" w:sz="8" w:space="0" w:color="8EAADB"/>
              <w:right w:val="single" w:sz="8" w:space="0" w:color="8EAADB"/>
            </w:tcBorders>
            <w:shd w:val="clear" w:color="000000" w:fill="D9E2F3"/>
            <w:vAlign w:val="center"/>
            <w:hideMark/>
          </w:tcPr>
          <w:p w14:paraId="419E22A1" w14:textId="77777777" w:rsidR="008D5166" w:rsidRPr="0076427C" w:rsidRDefault="008D5166" w:rsidP="008D5166">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9</w:t>
            </w:r>
          </w:p>
        </w:tc>
        <w:tc>
          <w:tcPr>
            <w:tcW w:w="1205" w:type="dxa"/>
            <w:tcBorders>
              <w:top w:val="nil"/>
              <w:left w:val="nil"/>
              <w:bottom w:val="single" w:sz="8" w:space="0" w:color="8EAADB"/>
              <w:right w:val="single" w:sz="8" w:space="0" w:color="8EAADB"/>
            </w:tcBorders>
            <w:shd w:val="clear" w:color="000000" w:fill="D9E2F3"/>
            <w:vAlign w:val="center"/>
            <w:hideMark/>
          </w:tcPr>
          <w:p w14:paraId="6AA36209"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Sin respuesta</w:t>
            </w:r>
          </w:p>
        </w:tc>
        <w:tc>
          <w:tcPr>
            <w:tcW w:w="656" w:type="dxa"/>
            <w:tcBorders>
              <w:top w:val="nil"/>
              <w:left w:val="nil"/>
              <w:bottom w:val="single" w:sz="8" w:space="0" w:color="8EAADB"/>
              <w:right w:val="single" w:sz="8" w:space="0" w:color="8EAADB"/>
            </w:tcBorders>
            <w:shd w:val="clear" w:color="000000" w:fill="D9E2F3"/>
            <w:vAlign w:val="center"/>
            <w:hideMark/>
          </w:tcPr>
          <w:p w14:paraId="18F4F486"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7</w:t>
            </w:r>
          </w:p>
        </w:tc>
        <w:tc>
          <w:tcPr>
            <w:tcW w:w="803" w:type="dxa"/>
            <w:tcBorders>
              <w:top w:val="nil"/>
              <w:left w:val="nil"/>
              <w:bottom w:val="single" w:sz="8" w:space="0" w:color="8EAADB"/>
              <w:right w:val="single" w:sz="8" w:space="0" w:color="8EAADB"/>
            </w:tcBorders>
            <w:shd w:val="clear" w:color="000000" w:fill="D9E2F3"/>
            <w:vAlign w:val="center"/>
            <w:hideMark/>
          </w:tcPr>
          <w:p w14:paraId="085578D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28</w:t>
            </w:r>
          </w:p>
        </w:tc>
        <w:tc>
          <w:tcPr>
            <w:tcW w:w="691" w:type="dxa"/>
            <w:tcBorders>
              <w:top w:val="nil"/>
              <w:left w:val="nil"/>
              <w:bottom w:val="single" w:sz="8" w:space="0" w:color="8EAADB"/>
              <w:right w:val="single" w:sz="8" w:space="0" w:color="8EAADB"/>
            </w:tcBorders>
            <w:shd w:val="clear" w:color="000000" w:fill="D9E2F3"/>
            <w:vAlign w:val="center"/>
            <w:hideMark/>
          </w:tcPr>
          <w:p w14:paraId="5208D659"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694" w:type="dxa"/>
            <w:tcBorders>
              <w:top w:val="nil"/>
              <w:left w:val="nil"/>
              <w:bottom w:val="single" w:sz="8" w:space="0" w:color="8EAADB"/>
              <w:right w:val="single" w:sz="8" w:space="0" w:color="8EAADB"/>
            </w:tcBorders>
            <w:shd w:val="clear" w:color="000000" w:fill="D9E2F3"/>
            <w:vAlign w:val="center"/>
            <w:hideMark/>
          </w:tcPr>
          <w:p w14:paraId="3813E7CE"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w:t>
            </w:r>
          </w:p>
        </w:tc>
        <w:tc>
          <w:tcPr>
            <w:tcW w:w="696" w:type="dxa"/>
            <w:tcBorders>
              <w:top w:val="nil"/>
              <w:left w:val="nil"/>
              <w:bottom w:val="single" w:sz="8" w:space="0" w:color="8EAADB"/>
              <w:right w:val="single" w:sz="8" w:space="0" w:color="8EAADB"/>
            </w:tcBorders>
            <w:shd w:val="clear" w:color="000000" w:fill="D9E2F3"/>
            <w:vAlign w:val="center"/>
            <w:hideMark/>
          </w:tcPr>
          <w:p w14:paraId="6EB08AA5"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688" w:type="dxa"/>
            <w:tcBorders>
              <w:top w:val="nil"/>
              <w:left w:val="nil"/>
              <w:bottom w:val="single" w:sz="8" w:space="0" w:color="8EAADB"/>
              <w:right w:val="single" w:sz="8" w:space="0" w:color="8EAADB"/>
            </w:tcBorders>
            <w:shd w:val="clear" w:color="000000" w:fill="D9E2F3"/>
            <w:vAlign w:val="center"/>
            <w:hideMark/>
          </w:tcPr>
          <w:p w14:paraId="05C3E0B8"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12</w:t>
            </w:r>
          </w:p>
        </w:tc>
        <w:tc>
          <w:tcPr>
            <w:tcW w:w="677" w:type="dxa"/>
            <w:tcBorders>
              <w:top w:val="nil"/>
              <w:left w:val="nil"/>
              <w:bottom w:val="single" w:sz="8" w:space="0" w:color="8EAADB"/>
              <w:right w:val="single" w:sz="8" w:space="0" w:color="8EAADB"/>
            </w:tcBorders>
            <w:shd w:val="clear" w:color="000000" w:fill="D9E2F3"/>
            <w:vAlign w:val="center"/>
            <w:hideMark/>
          </w:tcPr>
          <w:p w14:paraId="4690A139"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740" w:type="dxa"/>
            <w:tcBorders>
              <w:top w:val="nil"/>
              <w:left w:val="nil"/>
              <w:bottom w:val="single" w:sz="8" w:space="0" w:color="8EAADB"/>
              <w:right w:val="single" w:sz="8" w:space="0" w:color="8EAADB"/>
            </w:tcBorders>
            <w:shd w:val="clear" w:color="000000" w:fill="D9E2F3"/>
            <w:vAlign w:val="center"/>
            <w:hideMark/>
          </w:tcPr>
          <w:p w14:paraId="3585F242" w14:textId="77777777" w:rsidR="008D5166" w:rsidRPr="0076427C" w:rsidRDefault="008D5166" w:rsidP="008D5166">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1405" w:type="dxa"/>
            <w:tcBorders>
              <w:top w:val="nil"/>
              <w:left w:val="nil"/>
              <w:bottom w:val="single" w:sz="8" w:space="0" w:color="8EAADB"/>
              <w:right w:val="single" w:sz="8" w:space="0" w:color="8EAADB"/>
            </w:tcBorders>
            <w:shd w:val="clear" w:color="000000" w:fill="D9E2F3"/>
            <w:vAlign w:val="center"/>
          </w:tcPr>
          <w:p w14:paraId="30F80FBC" w14:textId="270390D4" w:rsidR="008D5166" w:rsidRPr="0076427C" w:rsidRDefault="008D5166" w:rsidP="008D5166">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16</w:t>
            </w:r>
          </w:p>
        </w:tc>
      </w:tr>
    </w:tbl>
    <w:p w14:paraId="2731F80F" w14:textId="2B13E4D9"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lastRenderedPageBreak/>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750F57">
        <w:rPr>
          <w:rFonts w:ascii="Lato" w:hAnsi="Lato"/>
          <w:sz w:val="20"/>
          <w:szCs w:val="20"/>
        </w:rPr>
        <w:t xml:space="preserve">, </w:t>
      </w:r>
      <w:r w:rsidR="00AC1B70">
        <w:rPr>
          <w:rFonts w:ascii="Lato" w:hAnsi="Lato"/>
          <w:sz w:val="20"/>
          <w:szCs w:val="20"/>
        </w:rPr>
        <w:t>juli</w:t>
      </w:r>
      <w:r w:rsidR="00AC1083">
        <w:rPr>
          <w:rFonts w:ascii="Lato" w:hAnsi="Lato"/>
          <w:sz w:val="20"/>
          <w:szCs w:val="20"/>
        </w:rPr>
        <w:t>o,</w:t>
      </w:r>
      <w:r w:rsidR="00750F57">
        <w:rPr>
          <w:rFonts w:ascii="Lato" w:hAnsi="Lato"/>
          <w:sz w:val="20"/>
          <w:szCs w:val="20"/>
        </w:rPr>
        <w:t xml:space="preserve"> agosto</w:t>
      </w:r>
      <w:r w:rsidR="00AC1083">
        <w:rPr>
          <w:rFonts w:ascii="Lato" w:hAnsi="Lato"/>
          <w:sz w:val="20"/>
          <w:szCs w:val="20"/>
        </w:rPr>
        <w:t xml:space="preserve"> y septiembre</w:t>
      </w:r>
      <w:r w:rsidR="00750F57">
        <w:rPr>
          <w:rFonts w:ascii="Lato" w:hAnsi="Lato"/>
          <w:sz w:val="20"/>
          <w:szCs w:val="20"/>
        </w:rPr>
        <w:t xml:space="preserve"> </w:t>
      </w:r>
      <w:r w:rsidRPr="00CF63CA">
        <w:rPr>
          <w:rFonts w:ascii="Lato" w:hAnsi="Lato"/>
          <w:sz w:val="20"/>
          <w:szCs w:val="20"/>
        </w:rPr>
        <w:t>de 2023.</w:t>
      </w:r>
    </w:p>
    <w:p w14:paraId="4194CA4C" w14:textId="12E95CBF" w:rsidR="00D6270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indicando que los usuarios visitaron diferentes dependencias a realizar diferentes trámites en la institución.  </w:t>
      </w:r>
    </w:p>
    <w:p w14:paraId="1D97D857" w14:textId="77777777" w:rsidR="00AC2FB7" w:rsidRPr="00D233BD" w:rsidRDefault="00AC2FB7" w:rsidP="00D6270D">
      <w:pPr>
        <w:spacing w:line="360" w:lineRule="auto"/>
        <w:jc w:val="both"/>
        <w:rPr>
          <w:rFonts w:ascii="Lato" w:hAnsi="Lato"/>
          <w:sz w:val="24"/>
          <w:szCs w:val="24"/>
        </w:rPr>
      </w:pPr>
    </w:p>
    <w:p w14:paraId="04219347" w14:textId="1585107A" w:rsidR="00D6270D" w:rsidRPr="00810507" w:rsidRDefault="00D6270D" w:rsidP="00810507">
      <w:pPr>
        <w:pStyle w:val="Ttulo2"/>
        <w:jc w:val="center"/>
        <w:rPr>
          <w:rFonts w:ascii="Lato" w:hAnsi="Lato"/>
          <w:color w:val="auto"/>
        </w:rPr>
      </w:pPr>
      <w:bookmarkStart w:id="48" w:name="_Toc148445842"/>
      <w:r w:rsidRPr="00810507">
        <w:rPr>
          <w:rFonts w:ascii="Lato" w:hAnsi="Lato"/>
          <w:color w:val="auto"/>
        </w:rPr>
        <w:t xml:space="preserve">Cuadro No. </w:t>
      </w:r>
      <w:r w:rsidR="003725F1">
        <w:rPr>
          <w:rFonts w:ascii="Lato" w:hAnsi="Lato"/>
          <w:color w:val="auto"/>
        </w:rPr>
        <w:t>1</w:t>
      </w:r>
      <w:r w:rsidR="00803AD8">
        <w:rPr>
          <w:rFonts w:ascii="Lato" w:hAnsi="Lato"/>
          <w:color w:val="auto"/>
        </w:rPr>
        <w:t>3</w:t>
      </w:r>
      <w:bookmarkEnd w:id="48"/>
    </w:p>
    <w:p w14:paraId="171BB581" w14:textId="4DB77A14" w:rsidR="00D6270D" w:rsidRPr="00810507" w:rsidRDefault="00D6270D" w:rsidP="00810507">
      <w:pPr>
        <w:pStyle w:val="Ttulo2"/>
        <w:jc w:val="center"/>
        <w:rPr>
          <w:rFonts w:ascii="Lato" w:hAnsi="Lato"/>
          <w:color w:val="auto"/>
        </w:rPr>
      </w:pPr>
      <w:bookmarkStart w:id="49" w:name="_Toc148445843"/>
      <w:r w:rsidRPr="00810507">
        <w:rPr>
          <w:rFonts w:ascii="Lato" w:hAnsi="Lato"/>
          <w:color w:val="auto"/>
        </w:rPr>
        <w:t>Datos de Recepción del IGM</w:t>
      </w:r>
      <w:bookmarkEnd w:id="49"/>
    </w:p>
    <w:p w14:paraId="372A3BE9" w14:textId="76ECADB5" w:rsidR="006B2B9A" w:rsidRPr="00810507" w:rsidRDefault="006B2B9A" w:rsidP="006B2B9A">
      <w:pPr>
        <w:jc w:val="center"/>
        <w:rPr>
          <w:rFonts w:ascii="Lato" w:hAnsi="Lato"/>
        </w:rPr>
      </w:pPr>
      <w:r>
        <w:rPr>
          <w:rFonts w:ascii="Lato" w:hAnsi="Lato"/>
        </w:rPr>
        <w:t>De enero a</w:t>
      </w:r>
      <w:r w:rsidR="00AC1083">
        <w:rPr>
          <w:rFonts w:ascii="Lato" w:hAnsi="Lato"/>
        </w:rPr>
        <w:t xml:space="preserve"> septiembre </w:t>
      </w:r>
      <w:r w:rsidRPr="00810507">
        <w:rPr>
          <w:rFonts w:ascii="Lato" w:hAnsi="Lato"/>
        </w:rPr>
        <w:t>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W w:w="10277" w:type="dxa"/>
        <w:jc w:val="center"/>
        <w:tblCellMar>
          <w:left w:w="70" w:type="dxa"/>
          <w:right w:w="70" w:type="dxa"/>
        </w:tblCellMar>
        <w:tblLook w:val="04A0" w:firstRow="1" w:lastRow="0" w:firstColumn="1" w:lastColumn="0" w:noHBand="0" w:noVBand="1"/>
      </w:tblPr>
      <w:tblGrid>
        <w:gridCol w:w="2289"/>
        <w:gridCol w:w="868"/>
        <w:gridCol w:w="884"/>
        <w:gridCol w:w="867"/>
        <w:gridCol w:w="811"/>
        <w:gridCol w:w="867"/>
        <w:gridCol w:w="867"/>
        <w:gridCol w:w="867"/>
        <w:gridCol w:w="814"/>
        <w:gridCol w:w="1143"/>
      </w:tblGrid>
      <w:tr w:rsidR="00E61DDC" w:rsidRPr="00E61DDC" w14:paraId="00100ADC" w14:textId="77777777" w:rsidTr="00996B49">
        <w:trPr>
          <w:trHeight w:val="540"/>
          <w:tblHeader/>
          <w:jc w:val="center"/>
        </w:trPr>
        <w:tc>
          <w:tcPr>
            <w:tcW w:w="2681" w:type="dxa"/>
            <w:vMerge w:val="restart"/>
            <w:tcBorders>
              <w:top w:val="single" w:sz="8" w:space="0" w:color="5B9BD5"/>
              <w:left w:val="single" w:sz="8" w:space="0" w:color="5B9BD5"/>
              <w:bottom w:val="single" w:sz="8" w:space="0" w:color="5B9BD5"/>
              <w:right w:val="nil"/>
            </w:tcBorders>
            <w:shd w:val="clear" w:color="000000" w:fill="5B9BD5"/>
            <w:vAlign w:val="center"/>
            <w:hideMark/>
          </w:tcPr>
          <w:p w14:paraId="3B4BD4DC" w14:textId="77777777" w:rsidR="00E61DDC" w:rsidRPr="00E61DDC" w:rsidRDefault="00E61DD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Dependencia a la que visitan los usuarios</w:t>
            </w:r>
          </w:p>
        </w:tc>
        <w:tc>
          <w:tcPr>
            <w:tcW w:w="7436" w:type="dxa"/>
            <w:gridSpan w:val="8"/>
            <w:tcBorders>
              <w:top w:val="single" w:sz="8" w:space="0" w:color="5B9BD5"/>
              <w:left w:val="nil"/>
              <w:bottom w:val="nil"/>
              <w:right w:val="single" w:sz="8" w:space="0" w:color="5B9BD5"/>
            </w:tcBorders>
            <w:shd w:val="clear" w:color="000000" w:fill="5B9BD5"/>
            <w:vAlign w:val="center"/>
            <w:hideMark/>
          </w:tcPr>
          <w:p w14:paraId="6731D529" w14:textId="77777777" w:rsidR="00E61DDC" w:rsidRPr="00E61DDC" w:rsidRDefault="00E61DD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Número de personas</w:t>
            </w:r>
          </w:p>
        </w:tc>
        <w:tc>
          <w:tcPr>
            <w:tcW w:w="160" w:type="dxa"/>
            <w:tcBorders>
              <w:top w:val="nil"/>
              <w:left w:val="nil"/>
              <w:bottom w:val="nil"/>
              <w:right w:val="nil"/>
            </w:tcBorders>
            <w:shd w:val="clear" w:color="000000" w:fill="5B9BD5"/>
            <w:vAlign w:val="center"/>
            <w:hideMark/>
          </w:tcPr>
          <w:p w14:paraId="7DCB6C8B" w14:textId="77777777" w:rsidR="00E61DDC" w:rsidRPr="00E61DDC" w:rsidRDefault="00E61DDC" w:rsidP="00E61DDC">
            <w:pPr>
              <w:spacing w:after="0" w:line="240" w:lineRule="auto"/>
              <w:jc w:val="center"/>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w:t>
            </w:r>
          </w:p>
        </w:tc>
      </w:tr>
      <w:tr w:rsidR="00E61DDC" w:rsidRPr="00E61DDC" w14:paraId="78EF0024" w14:textId="77777777" w:rsidTr="00996B49">
        <w:trPr>
          <w:trHeight w:val="585"/>
          <w:tblHeader/>
          <w:jc w:val="center"/>
        </w:trPr>
        <w:tc>
          <w:tcPr>
            <w:tcW w:w="2681" w:type="dxa"/>
            <w:vMerge/>
            <w:tcBorders>
              <w:top w:val="single" w:sz="8" w:space="0" w:color="5B9BD5"/>
              <w:left w:val="single" w:sz="8" w:space="0" w:color="5B9BD5"/>
              <w:bottom w:val="single" w:sz="8" w:space="0" w:color="5B9BD5"/>
              <w:right w:val="nil"/>
            </w:tcBorders>
            <w:vAlign w:val="center"/>
            <w:hideMark/>
          </w:tcPr>
          <w:p w14:paraId="027D3EDE"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p>
        </w:tc>
        <w:tc>
          <w:tcPr>
            <w:tcW w:w="943" w:type="dxa"/>
            <w:tcBorders>
              <w:top w:val="nil"/>
              <w:left w:val="nil"/>
              <w:bottom w:val="single" w:sz="8" w:space="0" w:color="5B9BD5"/>
              <w:right w:val="nil"/>
            </w:tcBorders>
            <w:shd w:val="clear" w:color="000000" w:fill="5B9BD5"/>
            <w:vAlign w:val="center"/>
            <w:hideMark/>
          </w:tcPr>
          <w:p w14:paraId="19E16CD2"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enero</w:t>
            </w:r>
          </w:p>
        </w:tc>
        <w:tc>
          <w:tcPr>
            <w:tcW w:w="944" w:type="dxa"/>
            <w:tcBorders>
              <w:top w:val="nil"/>
              <w:left w:val="nil"/>
              <w:bottom w:val="single" w:sz="8" w:space="0" w:color="5B9BD5"/>
              <w:right w:val="nil"/>
            </w:tcBorders>
            <w:shd w:val="clear" w:color="000000" w:fill="5B9BD5"/>
            <w:vAlign w:val="center"/>
            <w:hideMark/>
          </w:tcPr>
          <w:p w14:paraId="78186ED3"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febrero</w:t>
            </w:r>
          </w:p>
        </w:tc>
        <w:tc>
          <w:tcPr>
            <w:tcW w:w="942" w:type="dxa"/>
            <w:tcBorders>
              <w:top w:val="nil"/>
              <w:left w:val="nil"/>
              <w:bottom w:val="single" w:sz="8" w:space="0" w:color="5B9BD5"/>
              <w:right w:val="nil"/>
            </w:tcBorders>
            <w:shd w:val="clear" w:color="000000" w:fill="5B9BD5"/>
            <w:vAlign w:val="center"/>
            <w:hideMark/>
          </w:tcPr>
          <w:p w14:paraId="5C6087AF"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marzo</w:t>
            </w:r>
          </w:p>
        </w:tc>
        <w:tc>
          <w:tcPr>
            <w:tcW w:w="932" w:type="dxa"/>
            <w:tcBorders>
              <w:top w:val="nil"/>
              <w:left w:val="nil"/>
              <w:bottom w:val="single" w:sz="8" w:space="0" w:color="5B9BD5"/>
              <w:right w:val="nil"/>
            </w:tcBorders>
            <w:shd w:val="clear" w:color="000000" w:fill="5B9BD5"/>
            <w:vAlign w:val="center"/>
            <w:hideMark/>
          </w:tcPr>
          <w:p w14:paraId="7E423616"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abril</w:t>
            </w:r>
          </w:p>
        </w:tc>
        <w:tc>
          <w:tcPr>
            <w:tcW w:w="942" w:type="dxa"/>
            <w:tcBorders>
              <w:top w:val="nil"/>
              <w:left w:val="nil"/>
              <w:bottom w:val="single" w:sz="8" w:space="0" w:color="5B9BD5"/>
              <w:right w:val="nil"/>
            </w:tcBorders>
            <w:shd w:val="clear" w:color="000000" w:fill="5B9BD5"/>
            <w:vAlign w:val="center"/>
            <w:hideMark/>
          </w:tcPr>
          <w:p w14:paraId="4D21F150"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mayo</w:t>
            </w:r>
          </w:p>
        </w:tc>
        <w:tc>
          <w:tcPr>
            <w:tcW w:w="942" w:type="dxa"/>
            <w:tcBorders>
              <w:top w:val="nil"/>
              <w:left w:val="nil"/>
              <w:bottom w:val="single" w:sz="8" w:space="0" w:color="5B9BD5"/>
              <w:right w:val="nil"/>
            </w:tcBorders>
            <w:shd w:val="clear" w:color="000000" w:fill="5B9BD5"/>
            <w:vAlign w:val="center"/>
            <w:hideMark/>
          </w:tcPr>
          <w:p w14:paraId="2A3365B4"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 xml:space="preserve">junio </w:t>
            </w:r>
          </w:p>
        </w:tc>
        <w:tc>
          <w:tcPr>
            <w:tcW w:w="942" w:type="dxa"/>
            <w:tcBorders>
              <w:top w:val="nil"/>
              <w:left w:val="nil"/>
              <w:bottom w:val="single" w:sz="8" w:space="0" w:color="5B9BD5"/>
              <w:right w:val="nil"/>
            </w:tcBorders>
            <w:shd w:val="clear" w:color="000000" w:fill="5B9BD5"/>
            <w:vAlign w:val="center"/>
            <w:hideMark/>
          </w:tcPr>
          <w:p w14:paraId="10D1637D"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julio</w:t>
            </w:r>
          </w:p>
        </w:tc>
        <w:tc>
          <w:tcPr>
            <w:tcW w:w="849" w:type="dxa"/>
            <w:tcBorders>
              <w:top w:val="nil"/>
              <w:left w:val="nil"/>
              <w:bottom w:val="single" w:sz="8" w:space="0" w:color="5B9BD5"/>
              <w:right w:val="single" w:sz="8" w:space="0" w:color="5B9BD5"/>
            </w:tcBorders>
            <w:shd w:val="clear" w:color="000000" w:fill="5B9BD5"/>
            <w:vAlign w:val="center"/>
            <w:hideMark/>
          </w:tcPr>
          <w:p w14:paraId="4BE2759F"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agosto</w:t>
            </w:r>
          </w:p>
        </w:tc>
        <w:tc>
          <w:tcPr>
            <w:tcW w:w="160" w:type="dxa"/>
            <w:tcBorders>
              <w:top w:val="nil"/>
              <w:left w:val="nil"/>
              <w:bottom w:val="nil"/>
              <w:right w:val="nil"/>
            </w:tcBorders>
            <w:shd w:val="clear" w:color="000000" w:fill="5B9BD5"/>
            <w:vAlign w:val="center"/>
            <w:hideMark/>
          </w:tcPr>
          <w:p w14:paraId="49C72BFA" w14:textId="77777777" w:rsidR="00E61DDC" w:rsidRPr="00E61DDC" w:rsidRDefault="00E61DDC" w:rsidP="00E61DDC">
            <w:pPr>
              <w:spacing w:after="0" w:line="240" w:lineRule="auto"/>
              <w:jc w:val="center"/>
              <w:rPr>
                <w:rFonts w:ascii="Lato" w:eastAsia="Times New Roman" w:hAnsi="Lato" w:cs="Times New Roman"/>
                <w:b/>
                <w:bCs/>
                <w:color w:val="FFFFFF"/>
                <w:sz w:val="20"/>
                <w:szCs w:val="20"/>
                <w:lang w:eastAsia="es-GT"/>
              </w:rPr>
            </w:pPr>
            <w:r w:rsidRPr="00E61DDC">
              <w:rPr>
                <w:rFonts w:ascii="Lato" w:eastAsia="Times New Roman" w:hAnsi="Lato" w:cs="Times New Roman"/>
                <w:b/>
                <w:bCs/>
                <w:color w:val="FFFFFF"/>
                <w:sz w:val="20"/>
                <w:szCs w:val="20"/>
                <w:lang w:eastAsia="es-GT"/>
              </w:rPr>
              <w:t>septiembre</w:t>
            </w:r>
          </w:p>
        </w:tc>
      </w:tr>
      <w:tr w:rsidR="00E61DDC" w:rsidRPr="00E61DDC" w14:paraId="44BB566B"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03E55B9E"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Extranjería</w:t>
            </w:r>
          </w:p>
        </w:tc>
        <w:tc>
          <w:tcPr>
            <w:tcW w:w="943" w:type="dxa"/>
            <w:tcBorders>
              <w:top w:val="nil"/>
              <w:left w:val="nil"/>
              <w:bottom w:val="single" w:sz="8" w:space="0" w:color="9CC2E5"/>
              <w:right w:val="single" w:sz="8" w:space="0" w:color="9CC2E5"/>
            </w:tcBorders>
            <w:shd w:val="clear" w:color="000000" w:fill="DEEAF6"/>
            <w:vAlign w:val="center"/>
            <w:hideMark/>
          </w:tcPr>
          <w:p w14:paraId="10F87DA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4,691</w:t>
            </w:r>
          </w:p>
        </w:tc>
        <w:tc>
          <w:tcPr>
            <w:tcW w:w="944" w:type="dxa"/>
            <w:tcBorders>
              <w:top w:val="nil"/>
              <w:left w:val="nil"/>
              <w:bottom w:val="single" w:sz="8" w:space="0" w:color="9CC2E5"/>
              <w:right w:val="single" w:sz="8" w:space="0" w:color="9CC2E5"/>
            </w:tcBorders>
            <w:shd w:val="clear" w:color="000000" w:fill="DEEAF6"/>
            <w:vAlign w:val="center"/>
            <w:hideMark/>
          </w:tcPr>
          <w:p w14:paraId="27F99E4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3,276</w:t>
            </w:r>
          </w:p>
        </w:tc>
        <w:tc>
          <w:tcPr>
            <w:tcW w:w="942" w:type="dxa"/>
            <w:tcBorders>
              <w:top w:val="nil"/>
              <w:left w:val="nil"/>
              <w:bottom w:val="single" w:sz="8" w:space="0" w:color="9CC2E5"/>
              <w:right w:val="single" w:sz="8" w:space="0" w:color="9CC2E5"/>
            </w:tcBorders>
            <w:shd w:val="clear" w:color="000000" w:fill="DEEAF6"/>
            <w:vAlign w:val="center"/>
            <w:hideMark/>
          </w:tcPr>
          <w:p w14:paraId="2E38DFA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6,288</w:t>
            </w:r>
          </w:p>
        </w:tc>
        <w:tc>
          <w:tcPr>
            <w:tcW w:w="932" w:type="dxa"/>
            <w:tcBorders>
              <w:top w:val="nil"/>
              <w:left w:val="nil"/>
              <w:bottom w:val="single" w:sz="8" w:space="0" w:color="9CC2E5"/>
              <w:right w:val="single" w:sz="8" w:space="0" w:color="9CC2E5"/>
            </w:tcBorders>
            <w:shd w:val="clear" w:color="000000" w:fill="DEEAF6"/>
            <w:vAlign w:val="center"/>
            <w:hideMark/>
          </w:tcPr>
          <w:p w14:paraId="56E8104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3,973</w:t>
            </w:r>
          </w:p>
        </w:tc>
        <w:tc>
          <w:tcPr>
            <w:tcW w:w="942" w:type="dxa"/>
            <w:tcBorders>
              <w:top w:val="nil"/>
              <w:left w:val="nil"/>
              <w:bottom w:val="single" w:sz="8" w:space="0" w:color="9CC2E5"/>
              <w:right w:val="single" w:sz="8" w:space="0" w:color="9CC2E5"/>
            </w:tcBorders>
            <w:shd w:val="clear" w:color="000000" w:fill="DEEAF6"/>
            <w:vAlign w:val="center"/>
            <w:hideMark/>
          </w:tcPr>
          <w:p w14:paraId="1FC5907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5,343</w:t>
            </w:r>
          </w:p>
        </w:tc>
        <w:tc>
          <w:tcPr>
            <w:tcW w:w="942" w:type="dxa"/>
            <w:tcBorders>
              <w:top w:val="nil"/>
              <w:left w:val="nil"/>
              <w:bottom w:val="single" w:sz="8" w:space="0" w:color="9CC2E5"/>
              <w:right w:val="single" w:sz="8" w:space="0" w:color="9CC2E5"/>
            </w:tcBorders>
            <w:shd w:val="clear" w:color="000000" w:fill="DEEAF6"/>
            <w:vAlign w:val="center"/>
            <w:hideMark/>
          </w:tcPr>
          <w:p w14:paraId="79441E2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5,287</w:t>
            </w:r>
          </w:p>
        </w:tc>
        <w:tc>
          <w:tcPr>
            <w:tcW w:w="942" w:type="dxa"/>
            <w:tcBorders>
              <w:top w:val="nil"/>
              <w:left w:val="nil"/>
              <w:bottom w:val="single" w:sz="8" w:space="0" w:color="9CC2E5"/>
              <w:right w:val="single" w:sz="8" w:space="0" w:color="9CC2E5"/>
            </w:tcBorders>
            <w:shd w:val="clear" w:color="000000" w:fill="DEEAF6"/>
            <w:vAlign w:val="center"/>
            <w:hideMark/>
          </w:tcPr>
          <w:p w14:paraId="4546118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5,969</w:t>
            </w:r>
          </w:p>
        </w:tc>
        <w:tc>
          <w:tcPr>
            <w:tcW w:w="849" w:type="dxa"/>
            <w:tcBorders>
              <w:top w:val="nil"/>
              <w:left w:val="nil"/>
              <w:bottom w:val="single" w:sz="8" w:space="0" w:color="9CC2E5"/>
              <w:right w:val="single" w:sz="8" w:space="0" w:color="9CC2E5"/>
            </w:tcBorders>
            <w:shd w:val="clear" w:color="000000" w:fill="DEEAF6"/>
            <w:vAlign w:val="center"/>
            <w:hideMark/>
          </w:tcPr>
          <w:p w14:paraId="2C1BC4B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6,182</w:t>
            </w:r>
          </w:p>
        </w:tc>
        <w:tc>
          <w:tcPr>
            <w:tcW w:w="160" w:type="dxa"/>
            <w:tcBorders>
              <w:top w:val="nil"/>
              <w:left w:val="nil"/>
              <w:bottom w:val="single" w:sz="8" w:space="0" w:color="9CC2E5"/>
              <w:right w:val="single" w:sz="8" w:space="0" w:color="9CC2E5"/>
            </w:tcBorders>
            <w:shd w:val="clear" w:color="000000" w:fill="DEEAF6"/>
            <w:vAlign w:val="center"/>
            <w:hideMark/>
          </w:tcPr>
          <w:p w14:paraId="40562AF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5,940</w:t>
            </w:r>
          </w:p>
        </w:tc>
      </w:tr>
      <w:tr w:rsidR="00E61DDC" w:rsidRPr="00E61DDC" w14:paraId="4F957510"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61EF170B"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Control Migratorio</w:t>
            </w:r>
          </w:p>
        </w:tc>
        <w:tc>
          <w:tcPr>
            <w:tcW w:w="943" w:type="dxa"/>
            <w:tcBorders>
              <w:top w:val="nil"/>
              <w:left w:val="nil"/>
              <w:bottom w:val="single" w:sz="8" w:space="0" w:color="9CC2E5"/>
              <w:right w:val="single" w:sz="8" w:space="0" w:color="9CC2E5"/>
            </w:tcBorders>
            <w:shd w:val="clear" w:color="auto" w:fill="auto"/>
            <w:vAlign w:val="center"/>
            <w:hideMark/>
          </w:tcPr>
          <w:p w14:paraId="2C53E87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4,403</w:t>
            </w:r>
          </w:p>
        </w:tc>
        <w:tc>
          <w:tcPr>
            <w:tcW w:w="944" w:type="dxa"/>
            <w:tcBorders>
              <w:top w:val="nil"/>
              <w:left w:val="nil"/>
              <w:bottom w:val="single" w:sz="8" w:space="0" w:color="9CC2E5"/>
              <w:right w:val="single" w:sz="8" w:space="0" w:color="9CC2E5"/>
            </w:tcBorders>
            <w:shd w:val="clear" w:color="auto" w:fill="auto"/>
            <w:vAlign w:val="center"/>
            <w:hideMark/>
          </w:tcPr>
          <w:p w14:paraId="2A0A3DE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3,492</w:t>
            </w:r>
          </w:p>
        </w:tc>
        <w:tc>
          <w:tcPr>
            <w:tcW w:w="942" w:type="dxa"/>
            <w:tcBorders>
              <w:top w:val="nil"/>
              <w:left w:val="nil"/>
              <w:bottom w:val="single" w:sz="8" w:space="0" w:color="9CC2E5"/>
              <w:right w:val="single" w:sz="8" w:space="0" w:color="9CC2E5"/>
            </w:tcBorders>
            <w:shd w:val="clear" w:color="auto" w:fill="auto"/>
            <w:vAlign w:val="center"/>
            <w:hideMark/>
          </w:tcPr>
          <w:p w14:paraId="65F4A4FF"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4,942</w:t>
            </w:r>
          </w:p>
        </w:tc>
        <w:tc>
          <w:tcPr>
            <w:tcW w:w="932" w:type="dxa"/>
            <w:tcBorders>
              <w:top w:val="nil"/>
              <w:left w:val="nil"/>
              <w:bottom w:val="single" w:sz="8" w:space="0" w:color="9CC2E5"/>
              <w:right w:val="single" w:sz="8" w:space="0" w:color="9CC2E5"/>
            </w:tcBorders>
            <w:shd w:val="clear" w:color="auto" w:fill="auto"/>
            <w:vAlign w:val="center"/>
            <w:hideMark/>
          </w:tcPr>
          <w:p w14:paraId="756AB6AE"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3,218</w:t>
            </w:r>
          </w:p>
        </w:tc>
        <w:tc>
          <w:tcPr>
            <w:tcW w:w="942" w:type="dxa"/>
            <w:tcBorders>
              <w:top w:val="nil"/>
              <w:left w:val="nil"/>
              <w:bottom w:val="single" w:sz="8" w:space="0" w:color="9CC2E5"/>
              <w:right w:val="single" w:sz="8" w:space="0" w:color="9CC2E5"/>
            </w:tcBorders>
            <w:shd w:val="clear" w:color="auto" w:fill="auto"/>
            <w:vAlign w:val="center"/>
            <w:hideMark/>
          </w:tcPr>
          <w:p w14:paraId="19EF2E9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4,418</w:t>
            </w:r>
          </w:p>
        </w:tc>
        <w:tc>
          <w:tcPr>
            <w:tcW w:w="942" w:type="dxa"/>
            <w:tcBorders>
              <w:top w:val="nil"/>
              <w:left w:val="nil"/>
              <w:bottom w:val="single" w:sz="8" w:space="0" w:color="9CC2E5"/>
              <w:right w:val="single" w:sz="8" w:space="0" w:color="9CC2E5"/>
            </w:tcBorders>
            <w:shd w:val="clear" w:color="auto" w:fill="auto"/>
            <w:vAlign w:val="center"/>
            <w:hideMark/>
          </w:tcPr>
          <w:p w14:paraId="07DA462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4,077</w:t>
            </w:r>
          </w:p>
        </w:tc>
        <w:tc>
          <w:tcPr>
            <w:tcW w:w="942" w:type="dxa"/>
            <w:tcBorders>
              <w:top w:val="nil"/>
              <w:left w:val="nil"/>
              <w:bottom w:val="single" w:sz="8" w:space="0" w:color="9CC2E5"/>
              <w:right w:val="single" w:sz="8" w:space="0" w:color="9CC2E5"/>
            </w:tcBorders>
            <w:shd w:val="clear" w:color="auto" w:fill="auto"/>
            <w:vAlign w:val="center"/>
            <w:hideMark/>
          </w:tcPr>
          <w:p w14:paraId="5BC2C32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4,266</w:t>
            </w:r>
          </w:p>
        </w:tc>
        <w:tc>
          <w:tcPr>
            <w:tcW w:w="849" w:type="dxa"/>
            <w:tcBorders>
              <w:top w:val="nil"/>
              <w:left w:val="nil"/>
              <w:bottom w:val="single" w:sz="8" w:space="0" w:color="9CC2E5"/>
              <w:right w:val="single" w:sz="8" w:space="0" w:color="9CC2E5"/>
            </w:tcBorders>
            <w:shd w:val="clear" w:color="auto" w:fill="auto"/>
            <w:vAlign w:val="center"/>
            <w:hideMark/>
          </w:tcPr>
          <w:p w14:paraId="59C484D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4,295</w:t>
            </w:r>
          </w:p>
        </w:tc>
        <w:tc>
          <w:tcPr>
            <w:tcW w:w="160" w:type="dxa"/>
            <w:tcBorders>
              <w:top w:val="nil"/>
              <w:left w:val="nil"/>
              <w:bottom w:val="single" w:sz="8" w:space="0" w:color="9CC2E5"/>
              <w:right w:val="single" w:sz="8" w:space="0" w:color="9CC2E5"/>
            </w:tcBorders>
            <w:shd w:val="clear" w:color="auto" w:fill="auto"/>
            <w:vAlign w:val="center"/>
            <w:hideMark/>
          </w:tcPr>
          <w:p w14:paraId="6329A46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3,732</w:t>
            </w:r>
          </w:p>
        </w:tc>
      </w:tr>
      <w:tr w:rsidR="00E61DDC" w:rsidRPr="00E61DDC" w14:paraId="190C747B"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33B8B8A3"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Financiera</w:t>
            </w:r>
          </w:p>
        </w:tc>
        <w:tc>
          <w:tcPr>
            <w:tcW w:w="943" w:type="dxa"/>
            <w:tcBorders>
              <w:top w:val="nil"/>
              <w:left w:val="nil"/>
              <w:bottom w:val="single" w:sz="8" w:space="0" w:color="9CC2E5"/>
              <w:right w:val="single" w:sz="8" w:space="0" w:color="9CC2E5"/>
            </w:tcBorders>
            <w:shd w:val="clear" w:color="000000" w:fill="DEEAF6"/>
            <w:vAlign w:val="center"/>
            <w:hideMark/>
          </w:tcPr>
          <w:p w14:paraId="5090062D"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849</w:t>
            </w:r>
          </w:p>
        </w:tc>
        <w:tc>
          <w:tcPr>
            <w:tcW w:w="944" w:type="dxa"/>
            <w:tcBorders>
              <w:top w:val="nil"/>
              <w:left w:val="nil"/>
              <w:bottom w:val="single" w:sz="8" w:space="0" w:color="9CC2E5"/>
              <w:right w:val="single" w:sz="8" w:space="0" w:color="9CC2E5"/>
            </w:tcBorders>
            <w:shd w:val="clear" w:color="000000" w:fill="DEEAF6"/>
            <w:vAlign w:val="center"/>
            <w:hideMark/>
          </w:tcPr>
          <w:p w14:paraId="4049D8B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637</w:t>
            </w:r>
          </w:p>
        </w:tc>
        <w:tc>
          <w:tcPr>
            <w:tcW w:w="942" w:type="dxa"/>
            <w:tcBorders>
              <w:top w:val="nil"/>
              <w:left w:val="nil"/>
              <w:bottom w:val="single" w:sz="8" w:space="0" w:color="9CC2E5"/>
              <w:right w:val="single" w:sz="8" w:space="0" w:color="9CC2E5"/>
            </w:tcBorders>
            <w:shd w:val="clear" w:color="000000" w:fill="DEEAF6"/>
            <w:vAlign w:val="center"/>
            <w:hideMark/>
          </w:tcPr>
          <w:p w14:paraId="6C0AF12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816</w:t>
            </w:r>
          </w:p>
        </w:tc>
        <w:tc>
          <w:tcPr>
            <w:tcW w:w="932" w:type="dxa"/>
            <w:tcBorders>
              <w:top w:val="nil"/>
              <w:left w:val="nil"/>
              <w:bottom w:val="single" w:sz="8" w:space="0" w:color="9CC2E5"/>
              <w:right w:val="single" w:sz="8" w:space="0" w:color="9CC2E5"/>
            </w:tcBorders>
            <w:shd w:val="clear" w:color="000000" w:fill="DEEAF6"/>
            <w:vAlign w:val="center"/>
            <w:hideMark/>
          </w:tcPr>
          <w:p w14:paraId="7AD2C38D"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466</w:t>
            </w:r>
          </w:p>
        </w:tc>
        <w:tc>
          <w:tcPr>
            <w:tcW w:w="942" w:type="dxa"/>
            <w:tcBorders>
              <w:top w:val="nil"/>
              <w:left w:val="nil"/>
              <w:bottom w:val="single" w:sz="8" w:space="0" w:color="9CC2E5"/>
              <w:right w:val="single" w:sz="8" w:space="0" w:color="9CC2E5"/>
            </w:tcBorders>
            <w:shd w:val="clear" w:color="000000" w:fill="DEEAF6"/>
            <w:vAlign w:val="center"/>
            <w:hideMark/>
          </w:tcPr>
          <w:p w14:paraId="02A4FCA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573</w:t>
            </w:r>
          </w:p>
        </w:tc>
        <w:tc>
          <w:tcPr>
            <w:tcW w:w="942" w:type="dxa"/>
            <w:tcBorders>
              <w:top w:val="nil"/>
              <w:left w:val="nil"/>
              <w:bottom w:val="single" w:sz="8" w:space="0" w:color="9CC2E5"/>
              <w:right w:val="single" w:sz="8" w:space="0" w:color="9CC2E5"/>
            </w:tcBorders>
            <w:shd w:val="clear" w:color="000000" w:fill="DEEAF6"/>
            <w:vAlign w:val="center"/>
            <w:hideMark/>
          </w:tcPr>
          <w:p w14:paraId="0E7C381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621</w:t>
            </w:r>
          </w:p>
        </w:tc>
        <w:tc>
          <w:tcPr>
            <w:tcW w:w="942" w:type="dxa"/>
            <w:tcBorders>
              <w:top w:val="nil"/>
              <w:left w:val="nil"/>
              <w:bottom w:val="single" w:sz="8" w:space="0" w:color="9CC2E5"/>
              <w:right w:val="single" w:sz="8" w:space="0" w:color="9CC2E5"/>
            </w:tcBorders>
            <w:shd w:val="clear" w:color="000000" w:fill="DEEAF6"/>
            <w:vAlign w:val="center"/>
            <w:hideMark/>
          </w:tcPr>
          <w:p w14:paraId="4E811D3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820</w:t>
            </w:r>
          </w:p>
        </w:tc>
        <w:tc>
          <w:tcPr>
            <w:tcW w:w="849" w:type="dxa"/>
            <w:tcBorders>
              <w:top w:val="nil"/>
              <w:left w:val="nil"/>
              <w:bottom w:val="single" w:sz="8" w:space="0" w:color="9CC2E5"/>
              <w:right w:val="single" w:sz="8" w:space="0" w:color="9CC2E5"/>
            </w:tcBorders>
            <w:shd w:val="clear" w:color="000000" w:fill="DEEAF6"/>
            <w:vAlign w:val="center"/>
            <w:hideMark/>
          </w:tcPr>
          <w:p w14:paraId="4A4A49F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859</w:t>
            </w:r>
          </w:p>
        </w:tc>
        <w:tc>
          <w:tcPr>
            <w:tcW w:w="160" w:type="dxa"/>
            <w:tcBorders>
              <w:top w:val="nil"/>
              <w:left w:val="nil"/>
              <w:bottom w:val="single" w:sz="8" w:space="0" w:color="9CC2E5"/>
              <w:right w:val="single" w:sz="8" w:space="0" w:color="9CC2E5"/>
            </w:tcBorders>
            <w:shd w:val="clear" w:color="000000" w:fill="DEEAF6"/>
            <w:vAlign w:val="center"/>
            <w:hideMark/>
          </w:tcPr>
          <w:p w14:paraId="1F04DFD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r>
      <w:tr w:rsidR="00E61DDC" w:rsidRPr="00E61DDC" w14:paraId="0D4F1CD9"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0DDD54B3"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Documentos de Identidad Personal y de Viaje</w:t>
            </w:r>
          </w:p>
        </w:tc>
        <w:tc>
          <w:tcPr>
            <w:tcW w:w="943" w:type="dxa"/>
            <w:tcBorders>
              <w:top w:val="nil"/>
              <w:left w:val="nil"/>
              <w:bottom w:val="single" w:sz="8" w:space="0" w:color="9CC2E5"/>
              <w:right w:val="single" w:sz="8" w:space="0" w:color="9CC2E5"/>
            </w:tcBorders>
            <w:shd w:val="clear" w:color="auto" w:fill="auto"/>
            <w:vAlign w:val="center"/>
            <w:hideMark/>
          </w:tcPr>
          <w:p w14:paraId="7F070B7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353</w:t>
            </w:r>
          </w:p>
        </w:tc>
        <w:tc>
          <w:tcPr>
            <w:tcW w:w="944" w:type="dxa"/>
            <w:tcBorders>
              <w:top w:val="nil"/>
              <w:left w:val="nil"/>
              <w:bottom w:val="single" w:sz="8" w:space="0" w:color="9CC2E5"/>
              <w:right w:val="single" w:sz="8" w:space="0" w:color="9CC2E5"/>
            </w:tcBorders>
            <w:shd w:val="clear" w:color="auto" w:fill="auto"/>
            <w:vAlign w:val="center"/>
            <w:hideMark/>
          </w:tcPr>
          <w:p w14:paraId="4C5026D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195</w:t>
            </w:r>
          </w:p>
        </w:tc>
        <w:tc>
          <w:tcPr>
            <w:tcW w:w="942" w:type="dxa"/>
            <w:tcBorders>
              <w:top w:val="nil"/>
              <w:left w:val="nil"/>
              <w:bottom w:val="single" w:sz="8" w:space="0" w:color="9CC2E5"/>
              <w:right w:val="single" w:sz="8" w:space="0" w:color="9CC2E5"/>
            </w:tcBorders>
            <w:shd w:val="clear" w:color="auto" w:fill="auto"/>
            <w:vAlign w:val="center"/>
            <w:hideMark/>
          </w:tcPr>
          <w:p w14:paraId="39EF69D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261</w:t>
            </w:r>
          </w:p>
        </w:tc>
        <w:tc>
          <w:tcPr>
            <w:tcW w:w="932" w:type="dxa"/>
            <w:tcBorders>
              <w:top w:val="nil"/>
              <w:left w:val="nil"/>
              <w:bottom w:val="single" w:sz="8" w:space="0" w:color="9CC2E5"/>
              <w:right w:val="single" w:sz="8" w:space="0" w:color="9CC2E5"/>
            </w:tcBorders>
            <w:shd w:val="clear" w:color="auto" w:fill="auto"/>
            <w:vAlign w:val="center"/>
            <w:hideMark/>
          </w:tcPr>
          <w:p w14:paraId="30BB2AA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204</w:t>
            </w:r>
          </w:p>
        </w:tc>
        <w:tc>
          <w:tcPr>
            <w:tcW w:w="942" w:type="dxa"/>
            <w:tcBorders>
              <w:top w:val="nil"/>
              <w:left w:val="nil"/>
              <w:bottom w:val="single" w:sz="8" w:space="0" w:color="9CC2E5"/>
              <w:right w:val="single" w:sz="8" w:space="0" w:color="9CC2E5"/>
            </w:tcBorders>
            <w:shd w:val="clear" w:color="auto" w:fill="auto"/>
            <w:vAlign w:val="center"/>
            <w:hideMark/>
          </w:tcPr>
          <w:p w14:paraId="175F22B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290</w:t>
            </w:r>
          </w:p>
        </w:tc>
        <w:tc>
          <w:tcPr>
            <w:tcW w:w="942" w:type="dxa"/>
            <w:tcBorders>
              <w:top w:val="nil"/>
              <w:left w:val="nil"/>
              <w:bottom w:val="single" w:sz="8" w:space="0" w:color="9CC2E5"/>
              <w:right w:val="single" w:sz="8" w:space="0" w:color="9CC2E5"/>
            </w:tcBorders>
            <w:shd w:val="clear" w:color="auto" w:fill="auto"/>
            <w:vAlign w:val="center"/>
            <w:hideMark/>
          </w:tcPr>
          <w:p w14:paraId="37C3206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291</w:t>
            </w:r>
          </w:p>
        </w:tc>
        <w:tc>
          <w:tcPr>
            <w:tcW w:w="942" w:type="dxa"/>
            <w:tcBorders>
              <w:top w:val="nil"/>
              <w:left w:val="nil"/>
              <w:bottom w:val="single" w:sz="8" w:space="0" w:color="9CC2E5"/>
              <w:right w:val="single" w:sz="8" w:space="0" w:color="9CC2E5"/>
            </w:tcBorders>
            <w:shd w:val="clear" w:color="auto" w:fill="auto"/>
            <w:vAlign w:val="center"/>
            <w:hideMark/>
          </w:tcPr>
          <w:p w14:paraId="53BF783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401</w:t>
            </w:r>
          </w:p>
        </w:tc>
        <w:tc>
          <w:tcPr>
            <w:tcW w:w="849" w:type="dxa"/>
            <w:tcBorders>
              <w:top w:val="nil"/>
              <w:left w:val="nil"/>
              <w:bottom w:val="single" w:sz="8" w:space="0" w:color="9CC2E5"/>
              <w:right w:val="single" w:sz="8" w:space="0" w:color="9CC2E5"/>
            </w:tcBorders>
            <w:shd w:val="clear" w:color="auto" w:fill="auto"/>
            <w:vAlign w:val="center"/>
            <w:hideMark/>
          </w:tcPr>
          <w:p w14:paraId="7373E3E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160" w:type="dxa"/>
            <w:tcBorders>
              <w:top w:val="nil"/>
              <w:left w:val="nil"/>
              <w:bottom w:val="single" w:sz="8" w:space="0" w:color="9CC2E5"/>
              <w:right w:val="single" w:sz="8" w:space="0" w:color="9CC2E5"/>
            </w:tcBorders>
            <w:shd w:val="clear" w:color="auto" w:fill="auto"/>
            <w:vAlign w:val="center"/>
            <w:hideMark/>
          </w:tcPr>
          <w:p w14:paraId="3FFAA31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r>
      <w:tr w:rsidR="00E61DDC" w:rsidRPr="00E61DDC" w14:paraId="0F20520A"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2F12577F"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Despacho Superior</w:t>
            </w:r>
          </w:p>
        </w:tc>
        <w:tc>
          <w:tcPr>
            <w:tcW w:w="943" w:type="dxa"/>
            <w:tcBorders>
              <w:top w:val="nil"/>
              <w:left w:val="nil"/>
              <w:bottom w:val="single" w:sz="8" w:space="0" w:color="9CC2E5"/>
              <w:right w:val="single" w:sz="8" w:space="0" w:color="9CC2E5"/>
            </w:tcBorders>
            <w:shd w:val="clear" w:color="000000" w:fill="DEEAF6"/>
            <w:vAlign w:val="center"/>
            <w:hideMark/>
          </w:tcPr>
          <w:p w14:paraId="6DB3727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163</w:t>
            </w:r>
          </w:p>
        </w:tc>
        <w:tc>
          <w:tcPr>
            <w:tcW w:w="944" w:type="dxa"/>
            <w:tcBorders>
              <w:top w:val="nil"/>
              <w:left w:val="nil"/>
              <w:bottom w:val="single" w:sz="8" w:space="0" w:color="9CC2E5"/>
              <w:right w:val="single" w:sz="8" w:space="0" w:color="9CC2E5"/>
            </w:tcBorders>
            <w:shd w:val="clear" w:color="000000" w:fill="DEEAF6"/>
            <w:vAlign w:val="center"/>
            <w:hideMark/>
          </w:tcPr>
          <w:p w14:paraId="183BE69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942" w:type="dxa"/>
            <w:tcBorders>
              <w:top w:val="nil"/>
              <w:left w:val="nil"/>
              <w:bottom w:val="single" w:sz="8" w:space="0" w:color="9CC2E5"/>
              <w:right w:val="single" w:sz="8" w:space="0" w:color="9CC2E5"/>
            </w:tcBorders>
            <w:shd w:val="clear" w:color="000000" w:fill="DEEAF6"/>
            <w:vAlign w:val="center"/>
            <w:hideMark/>
          </w:tcPr>
          <w:p w14:paraId="4D0A569F"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149</w:t>
            </w:r>
          </w:p>
        </w:tc>
        <w:tc>
          <w:tcPr>
            <w:tcW w:w="932" w:type="dxa"/>
            <w:tcBorders>
              <w:top w:val="nil"/>
              <w:left w:val="nil"/>
              <w:bottom w:val="single" w:sz="8" w:space="0" w:color="9CC2E5"/>
              <w:right w:val="single" w:sz="8" w:space="0" w:color="9CC2E5"/>
            </w:tcBorders>
            <w:shd w:val="clear" w:color="000000" w:fill="DEEAF6"/>
            <w:vAlign w:val="center"/>
            <w:hideMark/>
          </w:tcPr>
          <w:p w14:paraId="20A9DFD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112</w:t>
            </w:r>
          </w:p>
        </w:tc>
        <w:tc>
          <w:tcPr>
            <w:tcW w:w="942" w:type="dxa"/>
            <w:tcBorders>
              <w:top w:val="nil"/>
              <w:left w:val="nil"/>
              <w:bottom w:val="single" w:sz="8" w:space="0" w:color="9CC2E5"/>
              <w:right w:val="single" w:sz="8" w:space="0" w:color="9CC2E5"/>
            </w:tcBorders>
            <w:shd w:val="clear" w:color="000000" w:fill="DEEAF6"/>
            <w:vAlign w:val="center"/>
            <w:hideMark/>
          </w:tcPr>
          <w:p w14:paraId="2FFCF8E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129</w:t>
            </w:r>
          </w:p>
        </w:tc>
        <w:tc>
          <w:tcPr>
            <w:tcW w:w="942" w:type="dxa"/>
            <w:tcBorders>
              <w:top w:val="nil"/>
              <w:left w:val="nil"/>
              <w:bottom w:val="single" w:sz="8" w:space="0" w:color="9CC2E5"/>
              <w:right w:val="single" w:sz="8" w:space="0" w:color="9CC2E5"/>
            </w:tcBorders>
            <w:shd w:val="clear" w:color="000000" w:fill="DEEAF6"/>
            <w:vAlign w:val="center"/>
            <w:hideMark/>
          </w:tcPr>
          <w:p w14:paraId="16E649F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118</w:t>
            </w:r>
          </w:p>
        </w:tc>
        <w:tc>
          <w:tcPr>
            <w:tcW w:w="942" w:type="dxa"/>
            <w:tcBorders>
              <w:top w:val="nil"/>
              <w:left w:val="nil"/>
              <w:bottom w:val="single" w:sz="8" w:space="0" w:color="9CC2E5"/>
              <w:right w:val="single" w:sz="8" w:space="0" w:color="9CC2E5"/>
            </w:tcBorders>
            <w:shd w:val="clear" w:color="000000" w:fill="DEEAF6"/>
            <w:vAlign w:val="center"/>
            <w:hideMark/>
          </w:tcPr>
          <w:p w14:paraId="1BAFF5C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140</w:t>
            </w:r>
          </w:p>
        </w:tc>
        <w:tc>
          <w:tcPr>
            <w:tcW w:w="849" w:type="dxa"/>
            <w:tcBorders>
              <w:top w:val="nil"/>
              <w:left w:val="nil"/>
              <w:bottom w:val="single" w:sz="8" w:space="0" w:color="9CC2E5"/>
              <w:right w:val="single" w:sz="8" w:space="0" w:color="9CC2E5"/>
            </w:tcBorders>
            <w:shd w:val="clear" w:color="000000" w:fill="DEEAF6"/>
            <w:vAlign w:val="center"/>
            <w:hideMark/>
          </w:tcPr>
          <w:p w14:paraId="4874887E"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181</w:t>
            </w:r>
          </w:p>
        </w:tc>
        <w:tc>
          <w:tcPr>
            <w:tcW w:w="160" w:type="dxa"/>
            <w:tcBorders>
              <w:top w:val="nil"/>
              <w:left w:val="nil"/>
              <w:bottom w:val="single" w:sz="8" w:space="0" w:color="9CC2E5"/>
              <w:right w:val="single" w:sz="8" w:space="0" w:color="9CC2E5"/>
            </w:tcBorders>
            <w:shd w:val="clear" w:color="000000" w:fill="DEEAF6"/>
            <w:vAlign w:val="center"/>
            <w:hideMark/>
          </w:tcPr>
          <w:p w14:paraId="39A5224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216</w:t>
            </w:r>
          </w:p>
        </w:tc>
      </w:tr>
      <w:tr w:rsidR="00E61DDC" w:rsidRPr="00E61DDC" w14:paraId="12E64B5F"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65F7FA1C"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Recursos Tecnológicos</w:t>
            </w:r>
          </w:p>
        </w:tc>
        <w:tc>
          <w:tcPr>
            <w:tcW w:w="943" w:type="dxa"/>
            <w:tcBorders>
              <w:top w:val="nil"/>
              <w:left w:val="nil"/>
              <w:bottom w:val="single" w:sz="8" w:space="0" w:color="9CC2E5"/>
              <w:right w:val="single" w:sz="8" w:space="0" w:color="9CC2E5"/>
            </w:tcBorders>
            <w:shd w:val="clear" w:color="auto" w:fill="auto"/>
            <w:vAlign w:val="center"/>
            <w:hideMark/>
          </w:tcPr>
          <w:p w14:paraId="7542F20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145</w:t>
            </w:r>
          </w:p>
        </w:tc>
        <w:tc>
          <w:tcPr>
            <w:tcW w:w="944" w:type="dxa"/>
            <w:tcBorders>
              <w:top w:val="nil"/>
              <w:left w:val="nil"/>
              <w:bottom w:val="single" w:sz="8" w:space="0" w:color="9CC2E5"/>
              <w:right w:val="single" w:sz="8" w:space="0" w:color="9CC2E5"/>
            </w:tcBorders>
            <w:shd w:val="clear" w:color="auto" w:fill="auto"/>
            <w:vAlign w:val="center"/>
            <w:hideMark/>
          </w:tcPr>
          <w:p w14:paraId="244B683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17</w:t>
            </w:r>
          </w:p>
        </w:tc>
        <w:tc>
          <w:tcPr>
            <w:tcW w:w="942" w:type="dxa"/>
            <w:tcBorders>
              <w:top w:val="nil"/>
              <w:left w:val="nil"/>
              <w:bottom w:val="single" w:sz="8" w:space="0" w:color="9CC2E5"/>
              <w:right w:val="single" w:sz="8" w:space="0" w:color="9CC2E5"/>
            </w:tcBorders>
            <w:shd w:val="clear" w:color="auto" w:fill="auto"/>
            <w:vAlign w:val="center"/>
            <w:hideMark/>
          </w:tcPr>
          <w:p w14:paraId="7BEA851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48</w:t>
            </w:r>
          </w:p>
        </w:tc>
        <w:tc>
          <w:tcPr>
            <w:tcW w:w="932" w:type="dxa"/>
            <w:tcBorders>
              <w:top w:val="nil"/>
              <w:left w:val="nil"/>
              <w:bottom w:val="single" w:sz="8" w:space="0" w:color="9CC2E5"/>
              <w:right w:val="single" w:sz="8" w:space="0" w:color="9CC2E5"/>
            </w:tcBorders>
            <w:shd w:val="clear" w:color="auto" w:fill="auto"/>
            <w:vAlign w:val="center"/>
            <w:hideMark/>
          </w:tcPr>
          <w:p w14:paraId="6F016FA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942" w:type="dxa"/>
            <w:tcBorders>
              <w:top w:val="nil"/>
              <w:left w:val="nil"/>
              <w:bottom w:val="single" w:sz="8" w:space="0" w:color="9CC2E5"/>
              <w:right w:val="single" w:sz="8" w:space="0" w:color="9CC2E5"/>
            </w:tcBorders>
            <w:shd w:val="clear" w:color="auto" w:fill="auto"/>
            <w:vAlign w:val="center"/>
            <w:hideMark/>
          </w:tcPr>
          <w:p w14:paraId="2525CD9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27</w:t>
            </w:r>
          </w:p>
        </w:tc>
        <w:tc>
          <w:tcPr>
            <w:tcW w:w="942" w:type="dxa"/>
            <w:tcBorders>
              <w:top w:val="nil"/>
              <w:left w:val="nil"/>
              <w:bottom w:val="single" w:sz="8" w:space="0" w:color="9CC2E5"/>
              <w:right w:val="single" w:sz="8" w:space="0" w:color="9CC2E5"/>
            </w:tcBorders>
            <w:shd w:val="clear" w:color="auto" w:fill="auto"/>
            <w:vAlign w:val="center"/>
            <w:hideMark/>
          </w:tcPr>
          <w:p w14:paraId="364BCA1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942" w:type="dxa"/>
            <w:tcBorders>
              <w:top w:val="nil"/>
              <w:left w:val="nil"/>
              <w:bottom w:val="single" w:sz="8" w:space="0" w:color="9CC2E5"/>
              <w:right w:val="single" w:sz="8" w:space="0" w:color="9CC2E5"/>
            </w:tcBorders>
            <w:shd w:val="clear" w:color="auto" w:fill="auto"/>
            <w:vAlign w:val="center"/>
            <w:hideMark/>
          </w:tcPr>
          <w:p w14:paraId="1494470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849" w:type="dxa"/>
            <w:tcBorders>
              <w:top w:val="nil"/>
              <w:left w:val="nil"/>
              <w:bottom w:val="single" w:sz="8" w:space="0" w:color="9CC2E5"/>
              <w:right w:val="single" w:sz="8" w:space="0" w:color="9CC2E5"/>
            </w:tcBorders>
            <w:shd w:val="clear" w:color="auto" w:fill="auto"/>
            <w:vAlign w:val="center"/>
            <w:hideMark/>
          </w:tcPr>
          <w:p w14:paraId="177557E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78</w:t>
            </w:r>
          </w:p>
        </w:tc>
        <w:tc>
          <w:tcPr>
            <w:tcW w:w="160" w:type="dxa"/>
            <w:tcBorders>
              <w:top w:val="nil"/>
              <w:left w:val="nil"/>
              <w:bottom w:val="single" w:sz="8" w:space="0" w:color="9CC2E5"/>
              <w:right w:val="single" w:sz="8" w:space="0" w:color="9CC2E5"/>
            </w:tcBorders>
            <w:shd w:val="clear" w:color="auto" w:fill="auto"/>
            <w:vAlign w:val="center"/>
            <w:hideMark/>
          </w:tcPr>
          <w:p w14:paraId="0BBAA8B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r>
      <w:tr w:rsidR="00E61DDC" w:rsidRPr="00E61DDC" w14:paraId="62AE52B9"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27E6306A"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lastRenderedPageBreak/>
              <w:t>Subdirección de Recursos Humanos y Profesionalización de Personal</w:t>
            </w:r>
          </w:p>
        </w:tc>
        <w:tc>
          <w:tcPr>
            <w:tcW w:w="943" w:type="dxa"/>
            <w:tcBorders>
              <w:top w:val="nil"/>
              <w:left w:val="nil"/>
              <w:bottom w:val="single" w:sz="8" w:space="0" w:color="9CC2E5"/>
              <w:right w:val="single" w:sz="8" w:space="0" w:color="9CC2E5"/>
            </w:tcBorders>
            <w:shd w:val="clear" w:color="000000" w:fill="DEEAF6"/>
            <w:vAlign w:val="center"/>
            <w:hideMark/>
          </w:tcPr>
          <w:p w14:paraId="44DC0F2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106</w:t>
            </w:r>
          </w:p>
        </w:tc>
        <w:tc>
          <w:tcPr>
            <w:tcW w:w="944" w:type="dxa"/>
            <w:tcBorders>
              <w:top w:val="nil"/>
              <w:left w:val="nil"/>
              <w:bottom w:val="single" w:sz="8" w:space="0" w:color="9CC2E5"/>
              <w:right w:val="single" w:sz="8" w:space="0" w:color="9CC2E5"/>
            </w:tcBorders>
            <w:shd w:val="clear" w:color="000000" w:fill="DEEAF6"/>
            <w:vAlign w:val="center"/>
            <w:hideMark/>
          </w:tcPr>
          <w:p w14:paraId="493D167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67</w:t>
            </w:r>
          </w:p>
        </w:tc>
        <w:tc>
          <w:tcPr>
            <w:tcW w:w="942" w:type="dxa"/>
            <w:tcBorders>
              <w:top w:val="nil"/>
              <w:left w:val="nil"/>
              <w:bottom w:val="single" w:sz="8" w:space="0" w:color="9CC2E5"/>
              <w:right w:val="single" w:sz="8" w:space="0" w:color="9CC2E5"/>
            </w:tcBorders>
            <w:shd w:val="clear" w:color="000000" w:fill="DEEAF6"/>
            <w:vAlign w:val="center"/>
            <w:hideMark/>
          </w:tcPr>
          <w:p w14:paraId="4792C26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89</w:t>
            </w:r>
          </w:p>
        </w:tc>
        <w:tc>
          <w:tcPr>
            <w:tcW w:w="932" w:type="dxa"/>
            <w:tcBorders>
              <w:top w:val="nil"/>
              <w:left w:val="nil"/>
              <w:bottom w:val="single" w:sz="8" w:space="0" w:color="9CC2E5"/>
              <w:right w:val="single" w:sz="8" w:space="0" w:color="9CC2E5"/>
            </w:tcBorders>
            <w:shd w:val="clear" w:color="000000" w:fill="DEEAF6"/>
            <w:vAlign w:val="center"/>
            <w:hideMark/>
          </w:tcPr>
          <w:p w14:paraId="6438724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49</w:t>
            </w:r>
          </w:p>
        </w:tc>
        <w:tc>
          <w:tcPr>
            <w:tcW w:w="942" w:type="dxa"/>
            <w:tcBorders>
              <w:top w:val="nil"/>
              <w:left w:val="nil"/>
              <w:bottom w:val="single" w:sz="8" w:space="0" w:color="9CC2E5"/>
              <w:right w:val="single" w:sz="8" w:space="0" w:color="9CC2E5"/>
            </w:tcBorders>
            <w:shd w:val="clear" w:color="000000" w:fill="DEEAF6"/>
            <w:vAlign w:val="center"/>
            <w:hideMark/>
          </w:tcPr>
          <w:p w14:paraId="6484387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52</w:t>
            </w:r>
          </w:p>
        </w:tc>
        <w:tc>
          <w:tcPr>
            <w:tcW w:w="942" w:type="dxa"/>
            <w:tcBorders>
              <w:top w:val="nil"/>
              <w:left w:val="nil"/>
              <w:bottom w:val="single" w:sz="8" w:space="0" w:color="9CC2E5"/>
              <w:right w:val="single" w:sz="8" w:space="0" w:color="9CC2E5"/>
            </w:tcBorders>
            <w:shd w:val="clear" w:color="000000" w:fill="DEEAF6"/>
            <w:vAlign w:val="center"/>
            <w:hideMark/>
          </w:tcPr>
          <w:p w14:paraId="3F7671E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45</w:t>
            </w:r>
          </w:p>
        </w:tc>
        <w:tc>
          <w:tcPr>
            <w:tcW w:w="942" w:type="dxa"/>
            <w:tcBorders>
              <w:top w:val="nil"/>
              <w:left w:val="nil"/>
              <w:bottom w:val="single" w:sz="8" w:space="0" w:color="9CC2E5"/>
              <w:right w:val="single" w:sz="8" w:space="0" w:color="9CC2E5"/>
            </w:tcBorders>
            <w:shd w:val="clear" w:color="000000" w:fill="DEEAF6"/>
            <w:vAlign w:val="center"/>
            <w:hideMark/>
          </w:tcPr>
          <w:p w14:paraId="3DFBF0B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109</w:t>
            </w:r>
          </w:p>
        </w:tc>
        <w:tc>
          <w:tcPr>
            <w:tcW w:w="849" w:type="dxa"/>
            <w:tcBorders>
              <w:top w:val="nil"/>
              <w:left w:val="nil"/>
              <w:bottom w:val="single" w:sz="8" w:space="0" w:color="9CC2E5"/>
              <w:right w:val="single" w:sz="8" w:space="0" w:color="9CC2E5"/>
            </w:tcBorders>
            <w:shd w:val="clear" w:color="000000" w:fill="DEEAF6"/>
            <w:vAlign w:val="center"/>
            <w:hideMark/>
          </w:tcPr>
          <w:p w14:paraId="054DD7B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68</w:t>
            </w:r>
          </w:p>
        </w:tc>
        <w:tc>
          <w:tcPr>
            <w:tcW w:w="160" w:type="dxa"/>
            <w:tcBorders>
              <w:top w:val="nil"/>
              <w:left w:val="nil"/>
              <w:bottom w:val="single" w:sz="8" w:space="0" w:color="9CC2E5"/>
              <w:right w:val="single" w:sz="8" w:space="0" w:color="9CC2E5"/>
            </w:tcBorders>
            <w:shd w:val="clear" w:color="000000" w:fill="DEEAF6"/>
            <w:vAlign w:val="center"/>
            <w:hideMark/>
          </w:tcPr>
          <w:p w14:paraId="1658AB3F"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51</w:t>
            </w:r>
          </w:p>
        </w:tc>
      </w:tr>
      <w:tr w:rsidR="00E61DDC" w:rsidRPr="00E61DDC" w14:paraId="57F247BD"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54A85DF2"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Jurídica</w:t>
            </w:r>
          </w:p>
        </w:tc>
        <w:tc>
          <w:tcPr>
            <w:tcW w:w="943" w:type="dxa"/>
            <w:tcBorders>
              <w:top w:val="nil"/>
              <w:left w:val="nil"/>
              <w:bottom w:val="single" w:sz="8" w:space="0" w:color="9CC2E5"/>
              <w:right w:val="single" w:sz="8" w:space="0" w:color="9CC2E5"/>
            </w:tcBorders>
            <w:shd w:val="clear" w:color="auto" w:fill="auto"/>
            <w:vAlign w:val="center"/>
            <w:hideMark/>
          </w:tcPr>
          <w:p w14:paraId="5A28E57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55</w:t>
            </w:r>
          </w:p>
        </w:tc>
        <w:tc>
          <w:tcPr>
            <w:tcW w:w="944" w:type="dxa"/>
            <w:tcBorders>
              <w:top w:val="nil"/>
              <w:left w:val="nil"/>
              <w:bottom w:val="single" w:sz="8" w:space="0" w:color="9CC2E5"/>
              <w:right w:val="single" w:sz="8" w:space="0" w:color="9CC2E5"/>
            </w:tcBorders>
            <w:shd w:val="clear" w:color="auto" w:fill="auto"/>
            <w:vAlign w:val="center"/>
            <w:hideMark/>
          </w:tcPr>
          <w:p w14:paraId="6DF86DF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942" w:type="dxa"/>
            <w:tcBorders>
              <w:top w:val="nil"/>
              <w:left w:val="nil"/>
              <w:bottom w:val="single" w:sz="8" w:space="0" w:color="9CC2E5"/>
              <w:right w:val="single" w:sz="8" w:space="0" w:color="9CC2E5"/>
            </w:tcBorders>
            <w:shd w:val="clear" w:color="auto" w:fill="auto"/>
            <w:vAlign w:val="center"/>
            <w:hideMark/>
          </w:tcPr>
          <w:p w14:paraId="6EA02F4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36</w:t>
            </w:r>
          </w:p>
        </w:tc>
        <w:tc>
          <w:tcPr>
            <w:tcW w:w="932" w:type="dxa"/>
            <w:tcBorders>
              <w:top w:val="nil"/>
              <w:left w:val="nil"/>
              <w:bottom w:val="single" w:sz="8" w:space="0" w:color="9CC2E5"/>
              <w:right w:val="single" w:sz="8" w:space="0" w:color="9CC2E5"/>
            </w:tcBorders>
            <w:shd w:val="clear" w:color="auto" w:fill="auto"/>
            <w:vAlign w:val="center"/>
            <w:hideMark/>
          </w:tcPr>
          <w:p w14:paraId="124231ED"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29</w:t>
            </w:r>
          </w:p>
        </w:tc>
        <w:tc>
          <w:tcPr>
            <w:tcW w:w="942" w:type="dxa"/>
            <w:tcBorders>
              <w:top w:val="nil"/>
              <w:left w:val="nil"/>
              <w:bottom w:val="single" w:sz="8" w:space="0" w:color="9CC2E5"/>
              <w:right w:val="single" w:sz="8" w:space="0" w:color="9CC2E5"/>
            </w:tcBorders>
            <w:shd w:val="clear" w:color="auto" w:fill="auto"/>
            <w:vAlign w:val="center"/>
            <w:hideMark/>
          </w:tcPr>
          <w:p w14:paraId="10820C1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942" w:type="dxa"/>
            <w:tcBorders>
              <w:top w:val="nil"/>
              <w:left w:val="nil"/>
              <w:bottom w:val="single" w:sz="8" w:space="0" w:color="9CC2E5"/>
              <w:right w:val="single" w:sz="8" w:space="0" w:color="9CC2E5"/>
            </w:tcBorders>
            <w:shd w:val="clear" w:color="auto" w:fill="auto"/>
            <w:vAlign w:val="center"/>
            <w:hideMark/>
          </w:tcPr>
          <w:p w14:paraId="6815C02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c>
          <w:tcPr>
            <w:tcW w:w="942" w:type="dxa"/>
            <w:tcBorders>
              <w:top w:val="nil"/>
              <w:left w:val="nil"/>
              <w:bottom w:val="single" w:sz="8" w:space="0" w:color="9CC2E5"/>
              <w:right w:val="single" w:sz="8" w:space="0" w:color="9CC2E5"/>
            </w:tcBorders>
            <w:shd w:val="clear" w:color="auto" w:fill="auto"/>
            <w:vAlign w:val="center"/>
            <w:hideMark/>
          </w:tcPr>
          <w:p w14:paraId="2579085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849" w:type="dxa"/>
            <w:tcBorders>
              <w:top w:val="nil"/>
              <w:left w:val="nil"/>
              <w:bottom w:val="single" w:sz="8" w:space="0" w:color="9CC2E5"/>
              <w:right w:val="single" w:sz="8" w:space="0" w:color="9CC2E5"/>
            </w:tcBorders>
            <w:shd w:val="clear" w:color="auto" w:fill="auto"/>
            <w:vAlign w:val="center"/>
            <w:hideMark/>
          </w:tcPr>
          <w:p w14:paraId="2F427EC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43</w:t>
            </w:r>
          </w:p>
        </w:tc>
        <w:tc>
          <w:tcPr>
            <w:tcW w:w="160" w:type="dxa"/>
            <w:tcBorders>
              <w:top w:val="nil"/>
              <w:left w:val="nil"/>
              <w:bottom w:val="single" w:sz="8" w:space="0" w:color="9CC2E5"/>
              <w:right w:val="single" w:sz="8" w:space="0" w:color="9CC2E5"/>
            </w:tcBorders>
            <w:shd w:val="clear" w:color="auto" w:fill="auto"/>
            <w:vAlign w:val="center"/>
            <w:hideMark/>
          </w:tcPr>
          <w:p w14:paraId="2505509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42</w:t>
            </w:r>
          </w:p>
        </w:tc>
      </w:tr>
      <w:tr w:rsidR="00E61DDC" w:rsidRPr="00E61DDC" w14:paraId="67966D7E"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04B6FA0D"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 xml:space="preserve"> Subdirección Técnica Administrativa</w:t>
            </w:r>
          </w:p>
        </w:tc>
        <w:tc>
          <w:tcPr>
            <w:tcW w:w="943" w:type="dxa"/>
            <w:tcBorders>
              <w:top w:val="nil"/>
              <w:left w:val="nil"/>
              <w:bottom w:val="single" w:sz="8" w:space="0" w:color="9CC2E5"/>
              <w:right w:val="single" w:sz="8" w:space="0" w:color="9CC2E5"/>
            </w:tcBorders>
            <w:shd w:val="clear" w:color="000000" w:fill="DEEAF6"/>
            <w:vAlign w:val="center"/>
            <w:hideMark/>
          </w:tcPr>
          <w:p w14:paraId="7AA376C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37</w:t>
            </w:r>
          </w:p>
        </w:tc>
        <w:tc>
          <w:tcPr>
            <w:tcW w:w="944" w:type="dxa"/>
            <w:tcBorders>
              <w:top w:val="nil"/>
              <w:left w:val="nil"/>
              <w:bottom w:val="single" w:sz="8" w:space="0" w:color="9CC2E5"/>
              <w:right w:val="single" w:sz="8" w:space="0" w:color="9CC2E5"/>
            </w:tcBorders>
            <w:shd w:val="clear" w:color="000000" w:fill="DEEAF6"/>
            <w:vAlign w:val="center"/>
            <w:hideMark/>
          </w:tcPr>
          <w:p w14:paraId="6C1070A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19</w:t>
            </w:r>
          </w:p>
        </w:tc>
        <w:tc>
          <w:tcPr>
            <w:tcW w:w="942" w:type="dxa"/>
            <w:tcBorders>
              <w:top w:val="nil"/>
              <w:left w:val="nil"/>
              <w:bottom w:val="single" w:sz="8" w:space="0" w:color="9CC2E5"/>
              <w:right w:val="single" w:sz="8" w:space="0" w:color="9CC2E5"/>
            </w:tcBorders>
            <w:shd w:val="clear" w:color="000000" w:fill="DEEAF6"/>
            <w:vAlign w:val="center"/>
            <w:hideMark/>
          </w:tcPr>
          <w:p w14:paraId="4DBEB81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83</w:t>
            </w:r>
          </w:p>
        </w:tc>
        <w:tc>
          <w:tcPr>
            <w:tcW w:w="932" w:type="dxa"/>
            <w:tcBorders>
              <w:top w:val="nil"/>
              <w:left w:val="nil"/>
              <w:bottom w:val="single" w:sz="8" w:space="0" w:color="9CC2E5"/>
              <w:right w:val="single" w:sz="8" w:space="0" w:color="9CC2E5"/>
            </w:tcBorders>
            <w:shd w:val="clear" w:color="000000" w:fill="DEEAF6"/>
            <w:vAlign w:val="center"/>
            <w:hideMark/>
          </w:tcPr>
          <w:p w14:paraId="28A858B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41</w:t>
            </w:r>
          </w:p>
        </w:tc>
        <w:tc>
          <w:tcPr>
            <w:tcW w:w="942" w:type="dxa"/>
            <w:tcBorders>
              <w:top w:val="nil"/>
              <w:left w:val="nil"/>
              <w:bottom w:val="single" w:sz="8" w:space="0" w:color="9CC2E5"/>
              <w:right w:val="single" w:sz="8" w:space="0" w:color="9CC2E5"/>
            </w:tcBorders>
            <w:shd w:val="clear" w:color="000000" w:fill="DEEAF6"/>
            <w:vAlign w:val="center"/>
            <w:hideMark/>
          </w:tcPr>
          <w:p w14:paraId="5D5F431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139</w:t>
            </w:r>
          </w:p>
        </w:tc>
        <w:tc>
          <w:tcPr>
            <w:tcW w:w="942" w:type="dxa"/>
            <w:tcBorders>
              <w:top w:val="nil"/>
              <w:left w:val="nil"/>
              <w:bottom w:val="single" w:sz="8" w:space="0" w:color="9CC2E5"/>
              <w:right w:val="single" w:sz="8" w:space="0" w:color="9CC2E5"/>
            </w:tcBorders>
            <w:shd w:val="clear" w:color="000000" w:fill="DEEAF6"/>
            <w:vAlign w:val="center"/>
            <w:hideMark/>
          </w:tcPr>
          <w:p w14:paraId="2A9D731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111</w:t>
            </w:r>
          </w:p>
        </w:tc>
        <w:tc>
          <w:tcPr>
            <w:tcW w:w="942" w:type="dxa"/>
            <w:tcBorders>
              <w:top w:val="nil"/>
              <w:left w:val="nil"/>
              <w:bottom w:val="single" w:sz="8" w:space="0" w:color="9CC2E5"/>
              <w:right w:val="single" w:sz="8" w:space="0" w:color="9CC2E5"/>
            </w:tcBorders>
            <w:shd w:val="clear" w:color="000000" w:fill="DEEAF6"/>
            <w:vAlign w:val="center"/>
            <w:hideMark/>
          </w:tcPr>
          <w:p w14:paraId="755519D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101</w:t>
            </w:r>
          </w:p>
        </w:tc>
        <w:tc>
          <w:tcPr>
            <w:tcW w:w="849" w:type="dxa"/>
            <w:tcBorders>
              <w:top w:val="nil"/>
              <w:left w:val="nil"/>
              <w:bottom w:val="single" w:sz="8" w:space="0" w:color="9CC2E5"/>
              <w:right w:val="single" w:sz="8" w:space="0" w:color="9CC2E5"/>
            </w:tcBorders>
            <w:shd w:val="clear" w:color="000000" w:fill="DEEAF6"/>
            <w:vAlign w:val="center"/>
            <w:hideMark/>
          </w:tcPr>
          <w:p w14:paraId="5CCE0B5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117</w:t>
            </w:r>
          </w:p>
        </w:tc>
        <w:tc>
          <w:tcPr>
            <w:tcW w:w="160" w:type="dxa"/>
            <w:tcBorders>
              <w:top w:val="nil"/>
              <w:left w:val="nil"/>
              <w:bottom w:val="single" w:sz="8" w:space="0" w:color="9CC2E5"/>
              <w:right w:val="single" w:sz="8" w:space="0" w:color="9CC2E5"/>
            </w:tcBorders>
            <w:shd w:val="clear" w:color="000000" w:fill="DEEAF6"/>
            <w:vAlign w:val="center"/>
            <w:hideMark/>
          </w:tcPr>
          <w:p w14:paraId="6795597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105</w:t>
            </w:r>
          </w:p>
        </w:tc>
      </w:tr>
      <w:tr w:rsidR="00E61DDC" w:rsidRPr="00E61DDC" w14:paraId="207B4D5A"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10F36241"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Sindicato (STM)</w:t>
            </w:r>
          </w:p>
        </w:tc>
        <w:tc>
          <w:tcPr>
            <w:tcW w:w="943" w:type="dxa"/>
            <w:tcBorders>
              <w:top w:val="nil"/>
              <w:left w:val="nil"/>
              <w:bottom w:val="single" w:sz="8" w:space="0" w:color="9CC2E5"/>
              <w:right w:val="single" w:sz="8" w:space="0" w:color="9CC2E5"/>
            </w:tcBorders>
            <w:shd w:val="clear" w:color="auto" w:fill="auto"/>
            <w:vAlign w:val="center"/>
            <w:hideMark/>
          </w:tcPr>
          <w:p w14:paraId="640D052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28</w:t>
            </w:r>
          </w:p>
        </w:tc>
        <w:tc>
          <w:tcPr>
            <w:tcW w:w="944" w:type="dxa"/>
            <w:tcBorders>
              <w:top w:val="nil"/>
              <w:left w:val="nil"/>
              <w:bottom w:val="single" w:sz="8" w:space="0" w:color="9CC2E5"/>
              <w:right w:val="single" w:sz="8" w:space="0" w:color="9CC2E5"/>
            </w:tcBorders>
            <w:shd w:val="clear" w:color="auto" w:fill="auto"/>
            <w:vAlign w:val="center"/>
            <w:hideMark/>
          </w:tcPr>
          <w:p w14:paraId="628C2D3E"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942" w:type="dxa"/>
            <w:tcBorders>
              <w:top w:val="nil"/>
              <w:left w:val="nil"/>
              <w:bottom w:val="single" w:sz="8" w:space="0" w:color="9CC2E5"/>
              <w:right w:val="single" w:sz="8" w:space="0" w:color="9CC2E5"/>
            </w:tcBorders>
            <w:shd w:val="clear" w:color="auto" w:fill="auto"/>
            <w:vAlign w:val="center"/>
            <w:hideMark/>
          </w:tcPr>
          <w:p w14:paraId="36B08F9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932" w:type="dxa"/>
            <w:tcBorders>
              <w:top w:val="nil"/>
              <w:left w:val="nil"/>
              <w:bottom w:val="single" w:sz="8" w:space="0" w:color="9CC2E5"/>
              <w:right w:val="single" w:sz="8" w:space="0" w:color="9CC2E5"/>
            </w:tcBorders>
            <w:shd w:val="clear" w:color="auto" w:fill="auto"/>
            <w:vAlign w:val="center"/>
            <w:hideMark/>
          </w:tcPr>
          <w:p w14:paraId="2E80AB0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942" w:type="dxa"/>
            <w:tcBorders>
              <w:top w:val="nil"/>
              <w:left w:val="nil"/>
              <w:bottom w:val="single" w:sz="8" w:space="0" w:color="9CC2E5"/>
              <w:right w:val="single" w:sz="8" w:space="0" w:color="9CC2E5"/>
            </w:tcBorders>
            <w:shd w:val="clear" w:color="auto" w:fill="auto"/>
            <w:vAlign w:val="center"/>
            <w:hideMark/>
          </w:tcPr>
          <w:p w14:paraId="192E275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38</w:t>
            </w:r>
          </w:p>
        </w:tc>
        <w:tc>
          <w:tcPr>
            <w:tcW w:w="942" w:type="dxa"/>
            <w:tcBorders>
              <w:top w:val="nil"/>
              <w:left w:val="nil"/>
              <w:bottom w:val="single" w:sz="8" w:space="0" w:color="9CC2E5"/>
              <w:right w:val="single" w:sz="8" w:space="0" w:color="9CC2E5"/>
            </w:tcBorders>
            <w:shd w:val="clear" w:color="auto" w:fill="auto"/>
            <w:vAlign w:val="center"/>
            <w:hideMark/>
          </w:tcPr>
          <w:p w14:paraId="1AA777B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20</w:t>
            </w:r>
          </w:p>
        </w:tc>
        <w:tc>
          <w:tcPr>
            <w:tcW w:w="942" w:type="dxa"/>
            <w:tcBorders>
              <w:top w:val="nil"/>
              <w:left w:val="nil"/>
              <w:bottom w:val="single" w:sz="8" w:space="0" w:color="9CC2E5"/>
              <w:right w:val="single" w:sz="8" w:space="0" w:color="9CC2E5"/>
            </w:tcBorders>
            <w:shd w:val="clear" w:color="auto" w:fill="auto"/>
            <w:vAlign w:val="center"/>
            <w:hideMark/>
          </w:tcPr>
          <w:p w14:paraId="25A7814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849" w:type="dxa"/>
            <w:tcBorders>
              <w:top w:val="nil"/>
              <w:left w:val="nil"/>
              <w:bottom w:val="single" w:sz="8" w:space="0" w:color="9CC2E5"/>
              <w:right w:val="single" w:sz="8" w:space="0" w:color="9CC2E5"/>
            </w:tcBorders>
            <w:shd w:val="clear" w:color="auto" w:fill="auto"/>
            <w:vAlign w:val="center"/>
            <w:hideMark/>
          </w:tcPr>
          <w:p w14:paraId="2617D25F"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22</w:t>
            </w:r>
          </w:p>
        </w:tc>
        <w:tc>
          <w:tcPr>
            <w:tcW w:w="160" w:type="dxa"/>
            <w:tcBorders>
              <w:top w:val="nil"/>
              <w:left w:val="nil"/>
              <w:bottom w:val="single" w:sz="8" w:space="0" w:color="9CC2E5"/>
              <w:right w:val="single" w:sz="8" w:space="0" w:color="9CC2E5"/>
            </w:tcBorders>
            <w:shd w:val="clear" w:color="auto" w:fill="auto"/>
            <w:vAlign w:val="center"/>
            <w:hideMark/>
          </w:tcPr>
          <w:p w14:paraId="7AEE3BD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40</w:t>
            </w:r>
          </w:p>
        </w:tc>
      </w:tr>
      <w:tr w:rsidR="00E61DDC" w:rsidRPr="00E61DDC" w14:paraId="753E2ED7"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355334DC"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SITRAMIG</w:t>
            </w:r>
          </w:p>
        </w:tc>
        <w:tc>
          <w:tcPr>
            <w:tcW w:w="943" w:type="dxa"/>
            <w:tcBorders>
              <w:top w:val="nil"/>
              <w:left w:val="nil"/>
              <w:bottom w:val="single" w:sz="8" w:space="0" w:color="9CC2E5"/>
              <w:right w:val="single" w:sz="8" w:space="0" w:color="9CC2E5"/>
            </w:tcBorders>
            <w:shd w:val="clear" w:color="000000" w:fill="DEEAF6"/>
            <w:vAlign w:val="center"/>
            <w:hideMark/>
          </w:tcPr>
          <w:p w14:paraId="541FBA7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4" w:type="dxa"/>
            <w:tcBorders>
              <w:top w:val="nil"/>
              <w:left w:val="nil"/>
              <w:bottom w:val="single" w:sz="8" w:space="0" w:color="9CC2E5"/>
              <w:right w:val="single" w:sz="8" w:space="0" w:color="9CC2E5"/>
            </w:tcBorders>
            <w:shd w:val="clear" w:color="000000" w:fill="DEEAF6"/>
            <w:vAlign w:val="center"/>
            <w:hideMark/>
          </w:tcPr>
          <w:p w14:paraId="6041E35D"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5ABC491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32" w:type="dxa"/>
            <w:tcBorders>
              <w:top w:val="nil"/>
              <w:left w:val="nil"/>
              <w:bottom w:val="single" w:sz="8" w:space="0" w:color="9CC2E5"/>
              <w:right w:val="single" w:sz="8" w:space="0" w:color="9CC2E5"/>
            </w:tcBorders>
            <w:shd w:val="clear" w:color="000000" w:fill="DEEAF6"/>
            <w:vAlign w:val="center"/>
            <w:hideMark/>
          </w:tcPr>
          <w:p w14:paraId="044CDD3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13CE282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79</w:t>
            </w:r>
          </w:p>
        </w:tc>
        <w:tc>
          <w:tcPr>
            <w:tcW w:w="942" w:type="dxa"/>
            <w:tcBorders>
              <w:top w:val="nil"/>
              <w:left w:val="nil"/>
              <w:bottom w:val="single" w:sz="8" w:space="0" w:color="9CC2E5"/>
              <w:right w:val="single" w:sz="8" w:space="0" w:color="9CC2E5"/>
            </w:tcBorders>
            <w:shd w:val="clear" w:color="000000" w:fill="DEEAF6"/>
            <w:vAlign w:val="center"/>
            <w:hideMark/>
          </w:tcPr>
          <w:p w14:paraId="66E6E5A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942" w:type="dxa"/>
            <w:tcBorders>
              <w:top w:val="nil"/>
              <w:left w:val="nil"/>
              <w:bottom w:val="single" w:sz="8" w:space="0" w:color="9CC2E5"/>
              <w:right w:val="single" w:sz="8" w:space="0" w:color="9CC2E5"/>
            </w:tcBorders>
            <w:shd w:val="clear" w:color="000000" w:fill="DEEAF6"/>
            <w:vAlign w:val="center"/>
            <w:hideMark/>
          </w:tcPr>
          <w:p w14:paraId="4304820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49" w:type="dxa"/>
            <w:tcBorders>
              <w:top w:val="nil"/>
              <w:left w:val="nil"/>
              <w:bottom w:val="single" w:sz="8" w:space="0" w:color="9CC2E5"/>
              <w:right w:val="single" w:sz="8" w:space="0" w:color="9CC2E5"/>
            </w:tcBorders>
            <w:shd w:val="clear" w:color="000000" w:fill="DEEAF6"/>
            <w:vAlign w:val="center"/>
            <w:hideMark/>
          </w:tcPr>
          <w:p w14:paraId="1EFCD18F"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60" w:type="dxa"/>
            <w:tcBorders>
              <w:top w:val="nil"/>
              <w:left w:val="nil"/>
              <w:bottom w:val="single" w:sz="8" w:space="0" w:color="9CC2E5"/>
              <w:right w:val="single" w:sz="8" w:space="0" w:color="9CC2E5"/>
            </w:tcBorders>
            <w:shd w:val="clear" w:color="000000" w:fill="DEEAF6"/>
            <w:vAlign w:val="center"/>
            <w:hideMark/>
          </w:tcPr>
          <w:p w14:paraId="6400295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r>
      <w:tr w:rsidR="00E61DDC" w:rsidRPr="00E61DDC" w14:paraId="4DB72E5E"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6D97D834"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Subdirección de Responsabilidad Profesional</w:t>
            </w:r>
          </w:p>
        </w:tc>
        <w:tc>
          <w:tcPr>
            <w:tcW w:w="943" w:type="dxa"/>
            <w:tcBorders>
              <w:top w:val="nil"/>
              <w:left w:val="nil"/>
              <w:bottom w:val="single" w:sz="8" w:space="0" w:color="9CC2E5"/>
              <w:right w:val="single" w:sz="8" w:space="0" w:color="9CC2E5"/>
            </w:tcBorders>
            <w:shd w:val="clear" w:color="auto" w:fill="auto"/>
            <w:vAlign w:val="center"/>
            <w:hideMark/>
          </w:tcPr>
          <w:p w14:paraId="754E248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14</w:t>
            </w:r>
          </w:p>
        </w:tc>
        <w:tc>
          <w:tcPr>
            <w:tcW w:w="944" w:type="dxa"/>
            <w:tcBorders>
              <w:top w:val="nil"/>
              <w:left w:val="nil"/>
              <w:bottom w:val="single" w:sz="8" w:space="0" w:color="9CC2E5"/>
              <w:right w:val="single" w:sz="8" w:space="0" w:color="9CC2E5"/>
            </w:tcBorders>
            <w:shd w:val="clear" w:color="auto" w:fill="auto"/>
            <w:vAlign w:val="center"/>
            <w:hideMark/>
          </w:tcPr>
          <w:p w14:paraId="51DBF63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942" w:type="dxa"/>
            <w:tcBorders>
              <w:top w:val="nil"/>
              <w:left w:val="nil"/>
              <w:bottom w:val="single" w:sz="8" w:space="0" w:color="9CC2E5"/>
              <w:right w:val="single" w:sz="8" w:space="0" w:color="9CC2E5"/>
            </w:tcBorders>
            <w:shd w:val="clear" w:color="auto" w:fill="auto"/>
            <w:vAlign w:val="center"/>
            <w:hideMark/>
          </w:tcPr>
          <w:p w14:paraId="7E820F4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932" w:type="dxa"/>
            <w:tcBorders>
              <w:top w:val="nil"/>
              <w:left w:val="nil"/>
              <w:bottom w:val="single" w:sz="8" w:space="0" w:color="9CC2E5"/>
              <w:right w:val="single" w:sz="8" w:space="0" w:color="9CC2E5"/>
            </w:tcBorders>
            <w:shd w:val="clear" w:color="auto" w:fill="auto"/>
            <w:vAlign w:val="center"/>
            <w:hideMark/>
          </w:tcPr>
          <w:p w14:paraId="5E90C21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942" w:type="dxa"/>
            <w:tcBorders>
              <w:top w:val="nil"/>
              <w:left w:val="nil"/>
              <w:bottom w:val="single" w:sz="8" w:space="0" w:color="9CC2E5"/>
              <w:right w:val="single" w:sz="8" w:space="0" w:color="9CC2E5"/>
            </w:tcBorders>
            <w:shd w:val="clear" w:color="auto" w:fill="auto"/>
            <w:vAlign w:val="center"/>
            <w:hideMark/>
          </w:tcPr>
          <w:p w14:paraId="727338F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942" w:type="dxa"/>
            <w:tcBorders>
              <w:top w:val="nil"/>
              <w:left w:val="nil"/>
              <w:bottom w:val="single" w:sz="8" w:space="0" w:color="9CC2E5"/>
              <w:right w:val="single" w:sz="8" w:space="0" w:color="9CC2E5"/>
            </w:tcBorders>
            <w:shd w:val="clear" w:color="auto" w:fill="auto"/>
            <w:vAlign w:val="center"/>
            <w:hideMark/>
          </w:tcPr>
          <w:p w14:paraId="495DF7B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942" w:type="dxa"/>
            <w:tcBorders>
              <w:top w:val="nil"/>
              <w:left w:val="nil"/>
              <w:bottom w:val="single" w:sz="8" w:space="0" w:color="9CC2E5"/>
              <w:right w:val="single" w:sz="8" w:space="0" w:color="9CC2E5"/>
            </w:tcBorders>
            <w:shd w:val="clear" w:color="auto" w:fill="auto"/>
            <w:vAlign w:val="center"/>
            <w:hideMark/>
          </w:tcPr>
          <w:p w14:paraId="34F4C4C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15</w:t>
            </w:r>
          </w:p>
        </w:tc>
        <w:tc>
          <w:tcPr>
            <w:tcW w:w="849" w:type="dxa"/>
            <w:tcBorders>
              <w:top w:val="nil"/>
              <w:left w:val="nil"/>
              <w:bottom w:val="single" w:sz="8" w:space="0" w:color="9CC2E5"/>
              <w:right w:val="single" w:sz="8" w:space="0" w:color="9CC2E5"/>
            </w:tcBorders>
            <w:shd w:val="clear" w:color="auto" w:fill="auto"/>
            <w:vAlign w:val="center"/>
            <w:hideMark/>
          </w:tcPr>
          <w:p w14:paraId="2D2DE0F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160" w:type="dxa"/>
            <w:tcBorders>
              <w:top w:val="nil"/>
              <w:left w:val="nil"/>
              <w:bottom w:val="single" w:sz="8" w:space="0" w:color="9CC2E5"/>
              <w:right w:val="single" w:sz="8" w:space="0" w:color="9CC2E5"/>
            </w:tcBorders>
            <w:shd w:val="clear" w:color="auto" w:fill="auto"/>
            <w:vAlign w:val="center"/>
            <w:hideMark/>
          </w:tcPr>
          <w:p w14:paraId="541BE89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r>
      <w:tr w:rsidR="00E61DDC" w:rsidRPr="00E61DDC" w14:paraId="7FEB7C31"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077A9E80"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Unidad de Información Pública</w:t>
            </w:r>
          </w:p>
        </w:tc>
        <w:tc>
          <w:tcPr>
            <w:tcW w:w="943" w:type="dxa"/>
            <w:tcBorders>
              <w:top w:val="nil"/>
              <w:left w:val="nil"/>
              <w:bottom w:val="single" w:sz="8" w:space="0" w:color="9CC2E5"/>
              <w:right w:val="single" w:sz="8" w:space="0" w:color="9CC2E5"/>
            </w:tcBorders>
            <w:shd w:val="clear" w:color="000000" w:fill="DEEAF6"/>
            <w:vAlign w:val="center"/>
            <w:hideMark/>
          </w:tcPr>
          <w:p w14:paraId="061F3985"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11</w:t>
            </w:r>
          </w:p>
        </w:tc>
        <w:tc>
          <w:tcPr>
            <w:tcW w:w="944" w:type="dxa"/>
            <w:tcBorders>
              <w:top w:val="nil"/>
              <w:left w:val="nil"/>
              <w:bottom w:val="single" w:sz="8" w:space="0" w:color="9CC2E5"/>
              <w:right w:val="single" w:sz="8" w:space="0" w:color="9CC2E5"/>
            </w:tcBorders>
            <w:shd w:val="clear" w:color="000000" w:fill="DEEAF6"/>
            <w:vAlign w:val="center"/>
            <w:hideMark/>
          </w:tcPr>
          <w:p w14:paraId="76EE4C7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942" w:type="dxa"/>
            <w:tcBorders>
              <w:top w:val="nil"/>
              <w:left w:val="nil"/>
              <w:bottom w:val="single" w:sz="8" w:space="0" w:color="9CC2E5"/>
              <w:right w:val="single" w:sz="8" w:space="0" w:color="9CC2E5"/>
            </w:tcBorders>
            <w:shd w:val="clear" w:color="000000" w:fill="DEEAF6"/>
            <w:vAlign w:val="center"/>
            <w:hideMark/>
          </w:tcPr>
          <w:p w14:paraId="2EF7CD4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33</w:t>
            </w:r>
          </w:p>
        </w:tc>
        <w:tc>
          <w:tcPr>
            <w:tcW w:w="932" w:type="dxa"/>
            <w:tcBorders>
              <w:top w:val="nil"/>
              <w:left w:val="nil"/>
              <w:bottom w:val="single" w:sz="8" w:space="0" w:color="9CC2E5"/>
              <w:right w:val="single" w:sz="8" w:space="0" w:color="9CC2E5"/>
            </w:tcBorders>
            <w:shd w:val="clear" w:color="000000" w:fill="DEEAF6"/>
            <w:vAlign w:val="center"/>
            <w:hideMark/>
          </w:tcPr>
          <w:p w14:paraId="738A7C5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942" w:type="dxa"/>
            <w:tcBorders>
              <w:top w:val="nil"/>
              <w:left w:val="nil"/>
              <w:bottom w:val="single" w:sz="8" w:space="0" w:color="9CC2E5"/>
              <w:right w:val="single" w:sz="8" w:space="0" w:color="9CC2E5"/>
            </w:tcBorders>
            <w:shd w:val="clear" w:color="000000" w:fill="DEEAF6"/>
            <w:vAlign w:val="center"/>
            <w:hideMark/>
          </w:tcPr>
          <w:p w14:paraId="22D1499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c>
          <w:tcPr>
            <w:tcW w:w="942" w:type="dxa"/>
            <w:tcBorders>
              <w:top w:val="nil"/>
              <w:left w:val="nil"/>
              <w:bottom w:val="single" w:sz="8" w:space="0" w:color="9CC2E5"/>
              <w:right w:val="single" w:sz="8" w:space="0" w:color="9CC2E5"/>
            </w:tcBorders>
            <w:shd w:val="clear" w:color="000000" w:fill="DEEAF6"/>
            <w:vAlign w:val="center"/>
            <w:hideMark/>
          </w:tcPr>
          <w:p w14:paraId="5200BEA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18</w:t>
            </w:r>
          </w:p>
        </w:tc>
        <w:tc>
          <w:tcPr>
            <w:tcW w:w="942" w:type="dxa"/>
            <w:tcBorders>
              <w:top w:val="nil"/>
              <w:left w:val="nil"/>
              <w:bottom w:val="single" w:sz="8" w:space="0" w:color="9CC2E5"/>
              <w:right w:val="single" w:sz="8" w:space="0" w:color="9CC2E5"/>
            </w:tcBorders>
            <w:shd w:val="clear" w:color="000000" w:fill="DEEAF6"/>
            <w:vAlign w:val="center"/>
            <w:hideMark/>
          </w:tcPr>
          <w:p w14:paraId="019F119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21</w:t>
            </w:r>
          </w:p>
        </w:tc>
        <w:tc>
          <w:tcPr>
            <w:tcW w:w="849" w:type="dxa"/>
            <w:tcBorders>
              <w:top w:val="nil"/>
              <w:left w:val="nil"/>
              <w:bottom w:val="single" w:sz="8" w:space="0" w:color="9CC2E5"/>
              <w:right w:val="single" w:sz="8" w:space="0" w:color="9CC2E5"/>
            </w:tcBorders>
            <w:shd w:val="clear" w:color="000000" w:fill="DEEAF6"/>
            <w:vAlign w:val="center"/>
            <w:hideMark/>
          </w:tcPr>
          <w:p w14:paraId="4E72B08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12</w:t>
            </w:r>
          </w:p>
        </w:tc>
        <w:tc>
          <w:tcPr>
            <w:tcW w:w="160" w:type="dxa"/>
            <w:tcBorders>
              <w:top w:val="nil"/>
              <w:left w:val="nil"/>
              <w:bottom w:val="single" w:sz="8" w:space="0" w:color="9CC2E5"/>
              <w:right w:val="single" w:sz="8" w:space="0" w:color="9CC2E5"/>
            </w:tcBorders>
            <w:shd w:val="clear" w:color="000000" w:fill="DEEAF6"/>
            <w:vAlign w:val="center"/>
            <w:hideMark/>
          </w:tcPr>
          <w:p w14:paraId="20EB5A1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134</w:t>
            </w:r>
          </w:p>
        </w:tc>
      </w:tr>
      <w:tr w:rsidR="00E61DDC" w:rsidRPr="00E61DDC" w14:paraId="2D8D1598"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08085638"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Auditoría Interna</w:t>
            </w:r>
          </w:p>
        </w:tc>
        <w:tc>
          <w:tcPr>
            <w:tcW w:w="943" w:type="dxa"/>
            <w:tcBorders>
              <w:top w:val="nil"/>
              <w:left w:val="nil"/>
              <w:bottom w:val="single" w:sz="8" w:space="0" w:color="9CC2E5"/>
              <w:right w:val="single" w:sz="8" w:space="0" w:color="9CC2E5"/>
            </w:tcBorders>
            <w:shd w:val="clear" w:color="auto" w:fill="auto"/>
            <w:vAlign w:val="center"/>
            <w:hideMark/>
          </w:tcPr>
          <w:p w14:paraId="42E063E8"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4" w:type="dxa"/>
            <w:tcBorders>
              <w:top w:val="nil"/>
              <w:left w:val="nil"/>
              <w:bottom w:val="single" w:sz="8" w:space="0" w:color="9CC2E5"/>
              <w:right w:val="single" w:sz="8" w:space="0" w:color="9CC2E5"/>
            </w:tcBorders>
            <w:shd w:val="clear" w:color="auto" w:fill="auto"/>
            <w:vAlign w:val="center"/>
            <w:hideMark/>
          </w:tcPr>
          <w:p w14:paraId="356592A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auto" w:fill="auto"/>
            <w:vAlign w:val="center"/>
            <w:hideMark/>
          </w:tcPr>
          <w:p w14:paraId="14B7BC3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3</w:t>
            </w:r>
          </w:p>
        </w:tc>
        <w:tc>
          <w:tcPr>
            <w:tcW w:w="932" w:type="dxa"/>
            <w:tcBorders>
              <w:top w:val="nil"/>
              <w:left w:val="nil"/>
              <w:bottom w:val="single" w:sz="8" w:space="0" w:color="9CC2E5"/>
              <w:right w:val="single" w:sz="8" w:space="0" w:color="9CC2E5"/>
            </w:tcBorders>
            <w:shd w:val="clear" w:color="auto" w:fill="auto"/>
            <w:vAlign w:val="center"/>
            <w:hideMark/>
          </w:tcPr>
          <w:p w14:paraId="67BBDED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auto" w:fill="auto"/>
            <w:vAlign w:val="center"/>
            <w:hideMark/>
          </w:tcPr>
          <w:p w14:paraId="2D60068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auto" w:fill="auto"/>
            <w:vAlign w:val="center"/>
            <w:hideMark/>
          </w:tcPr>
          <w:p w14:paraId="57E6C2D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5</w:t>
            </w:r>
          </w:p>
        </w:tc>
        <w:tc>
          <w:tcPr>
            <w:tcW w:w="942" w:type="dxa"/>
            <w:tcBorders>
              <w:top w:val="nil"/>
              <w:left w:val="nil"/>
              <w:bottom w:val="single" w:sz="8" w:space="0" w:color="9CC2E5"/>
              <w:right w:val="single" w:sz="8" w:space="0" w:color="9CC2E5"/>
            </w:tcBorders>
            <w:shd w:val="clear" w:color="auto" w:fill="auto"/>
            <w:vAlign w:val="center"/>
            <w:hideMark/>
          </w:tcPr>
          <w:p w14:paraId="4ACD26C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7</w:t>
            </w:r>
          </w:p>
        </w:tc>
        <w:tc>
          <w:tcPr>
            <w:tcW w:w="849" w:type="dxa"/>
            <w:tcBorders>
              <w:top w:val="nil"/>
              <w:left w:val="nil"/>
              <w:bottom w:val="single" w:sz="8" w:space="0" w:color="9CC2E5"/>
              <w:right w:val="single" w:sz="8" w:space="0" w:color="9CC2E5"/>
            </w:tcBorders>
            <w:shd w:val="clear" w:color="auto" w:fill="auto"/>
            <w:vAlign w:val="center"/>
            <w:hideMark/>
          </w:tcPr>
          <w:p w14:paraId="3B56032D"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160" w:type="dxa"/>
            <w:tcBorders>
              <w:top w:val="nil"/>
              <w:left w:val="nil"/>
              <w:bottom w:val="single" w:sz="8" w:space="0" w:color="9CC2E5"/>
              <w:right w:val="single" w:sz="8" w:space="0" w:color="9CC2E5"/>
            </w:tcBorders>
            <w:shd w:val="clear" w:color="auto" w:fill="auto"/>
            <w:vAlign w:val="center"/>
            <w:hideMark/>
          </w:tcPr>
          <w:p w14:paraId="6DC4AF7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r>
      <w:tr w:rsidR="00E61DDC" w:rsidRPr="00E61DDC" w14:paraId="1D8D4123"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18823147"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Clínica médica</w:t>
            </w:r>
          </w:p>
        </w:tc>
        <w:tc>
          <w:tcPr>
            <w:tcW w:w="943" w:type="dxa"/>
            <w:tcBorders>
              <w:top w:val="nil"/>
              <w:left w:val="nil"/>
              <w:bottom w:val="single" w:sz="8" w:space="0" w:color="9CC2E5"/>
              <w:right w:val="single" w:sz="8" w:space="0" w:color="9CC2E5"/>
            </w:tcBorders>
            <w:shd w:val="clear" w:color="000000" w:fill="DEEAF6"/>
            <w:vAlign w:val="center"/>
            <w:hideMark/>
          </w:tcPr>
          <w:p w14:paraId="55A9281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4" w:type="dxa"/>
            <w:tcBorders>
              <w:top w:val="nil"/>
              <w:left w:val="nil"/>
              <w:bottom w:val="single" w:sz="8" w:space="0" w:color="9CC2E5"/>
              <w:right w:val="single" w:sz="8" w:space="0" w:color="9CC2E5"/>
            </w:tcBorders>
            <w:shd w:val="clear" w:color="000000" w:fill="DEEAF6"/>
            <w:vAlign w:val="center"/>
            <w:hideMark/>
          </w:tcPr>
          <w:p w14:paraId="5573D62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57EB107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13</w:t>
            </w:r>
          </w:p>
        </w:tc>
        <w:tc>
          <w:tcPr>
            <w:tcW w:w="932" w:type="dxa"/>
            <w:tcBorders>
              <w:top w:val="nil"/>
              <w:left w:val="nil"/>
              <w:bottom w:val="single" w:sz="8" w:space="0" w:color="9CC2E5"/>
              <w:right w:val="single" w:sz="8" w:space="0" w:color="9CC2E5"/>
            </w:tcBorders>
            <w:shd w:val="clear" w:color="000000" w:fill="DEEAF6"/>
            <w:vAlign w:val="center"/>
            <w:hideMark/>
          </w:tcPr>
          <w:p w14:paraId="6FE3D34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942" w:type="dxa"/>
            <w:tcBorders>
              <w:top w:val="nil"/>
              <w:left w:val="nil"/>
              <w:bottom w:val="single" w:sz="8" w:space="0" w:color="9CC2E5"/>
              <w:right w:val="single" w:sz="8" w:space="0" w:color="9CC2E5"/>
            </w:tcBorders>
            <w:shd w:val="clear" w:color="000000" w:fill="DEEAF6"/>
            <w:vAlign w:val="center"/>
            <w:hideMark/>
          </w:tcPr>
          <w:p w14:paraId="122D95D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942" w:type="dxa"/>
            <w:tcBorders>
              <w:top w:val="nil"/>
              <w:left w:val="nil"/>
              <w:bottom w:val="single" w:sz="8" w:space="0" w:color="9CC2E5"/>
              <w:right w:val="single" w:sz="8" w:space="0" w:color="9CC2E5"/>
            </w:tcBorders>
            <w:shd w:val="clear" w:color="000000" w:fill="DEEAF6"/>
            <w:vAlign w:val="center"/>
            <w:hideMark/>
          </w:tcPr>
          <w:p w14:paraId="79DA8942"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4</w:t>
            </w:r>
          </w:p>
        </w:tc>
        <w:tc>
          <w:tcPr>
            <w:tcW w:w="942" w:type="dxa"/>
            <w:tcBorders>
              <w:top w:val="nil"/>
              <w:left w:val="nil"/>
              <w:bottom w:val="single" w:sz="8" w:space="0" w:color="9CC2E5"/>
              <w:right w:val="single" w:sz="8" w:space="0" w:color="9CC2E5"/>
            </w:tcBorders>
            <w:shd w:val="clear" w:color="000000" w:fill="DEEAF6"/>
            <w:vAlign w:val="center"/>
            <w:hideMark/>
          </w:tcPr>
          <w:p w14:paraId="4FD0AA9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9</w:t>
            </w:r>
          </w:p>
        </w:tc>
        <w:tc>
          <w:tcPr>
            <w:tcW w:w="849" w:type="dxa"/>
            <w:tcBorders>
              <w:top w:val="nil"/>
              <w:left w:val="nil"/>
              <w:bottom w:val="single" w:sz="8" w:space="0" w:color="9CC2E5"/>
              <w:right w:val="single" w:sz="8" w:space="0" w:color="9CC2E5"/>
            </w:tcBorders>
            <w:shd w:val="clear" w:color="000000" w:fill="DEEAF6"/>
            <w:vAlign w:val="center"/>
            <w:hideMark/>
          </w:tcPr>
          <w:p w14:paraId="132DB91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10</w:t>
            </w:r>
          </w:p>
        </w:tc>
        <w:tc>
          <w:tcPr>
            <w:tcW w:w="160" w:type="dxa"/>
            <w:tcBorders>
              <w:top w:val="nil"/>
              <w:left w:val="nil"/>
              <w:bottom w:val="single" w:sz="8" w:space="0" w:color="9CC2E5"/>
              <w:right w:val="single" w:sz="8" w:space="0" w:color="9CC2E5"/>
            </w:tcBorders>
            <w:shd w:val="clear" w:color="000000" w:fill="DEEAF6"/>
            <w:vAlign w:val="center"/>
            <w:hideMark/>
          </w:tcPr>
          <w:p w14:paraId="5C21F3A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6</w:t>
            </w:r>
          </w:p>
        </w:tc>
      </w:tr>
      <w:tr w:rsidR="00E61DDC" w:rsidRPr="00E61DDC" w14:paraId="475D0904"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4F088BAB"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Inventarios</w:t>
            </w:r>
          </w:p>
        </w:tc>
        <w:tc>
          <w:tcPr>
            <w:tcW w:w="943" w:type="dxa"/>
            <w:tcBorders>
              <w:top w:val="nil"/>
              <w:left w:val="nil"/>
              <w:bottom w:val="single" w:sz="8" w:space="0" w:color="9CC2E5"/>
              <w:right w:val="single" w:sz="8" w:space="0" w:color="9CC2E5"/>
            </w:tcBorders>
            <w:shd w:val="clear" w:color="auto" w:fill="auto"/>
            <w:vAlign w:val="center"/>
            <w:hideMark/>
          </w:tcPr>
          <w:p w14:paraId="15E3028E"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4" w:type="dxa"/>
            <w:tcBorders>
              <w:top w:val="nil"/>
              <w:left w:val="nil"/>
              <w:bottom w:val="single" w:sz="8" w:space="0" w:color="9CC2E5"/>
              <w:right w:val="single" w:sz="8" w:space="0" w:color="9CC2E5"/>
            </w:tcBorders>
            <w:shd w:val="clear" w:color="auto" w:fill="auto"/>
            <w:vAlign w:val="center"/>
            <w:hideMark/>
          </w:tcPr>
          <w:p w14:paraId="40E5B67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auto" w:fill="auto"/>
            <w:vAlign w:val="center"/>
            <w:hideMark/>
          </w:tcPr>
          <w:p w14:paraId="4796960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8</w:t>
            </w:r>
          </w:p>
        </w:tc>
        <w:tc>
          <w:tcPr>
            <w:tcW w:w="932" w:type="dxa"/>
            <w:tcBorders>
              <w:top w:val="nil"/>
              <w:left w:val="nil"/>
              <w:bottom w:val="single" w:sz="8" w:space="0" w:color="9CC2E5"/>
              <w:right w:val="single" w:sz="8" w:space="0" w:color="9CC2E5"/>
            </w:tcBorders>
            <w:shd w:val="clear" w:color="auto" w:fill="auto"/>
            <w:vAlign w:val="center"/>
            <w:hideMark/>
          </w:tcPr>
          <w:p w14:paraId="7706625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942" w:type="dxa"/>
            <w:tcBorders>
              <w:top w:val="nil"/>
              <w:left w:val="nil"/>
              <w:bottom w:val="single" w:sz="8" w:space="0" w:color="9CC2E5"/>
              <w:right w:val="single" w:sz="8" w:space="0" w:color="9CC2E5"/>
            </w:tcBorders>
            <w:shd w:val="clear" w:color="auto" w:fill="auto"/>
            <w:vAlign w:val="center"/>
            <w:hideMark/>
          </w:tcPr>
          <w:p w14:paraId="4AF838C4"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942" w:type="dxa"/>
            <w:tcBorders>
              <w:top w:val="nil"/>
              <w:left w:val="nil"/>
              <w:bottom w:val="single" w:sz="8" w:space="0" w:color="9CC2E5"/>
              <w:right w:val="single" w:sz="8" w:space="0" w:color="9CC2E5"/>
            </w:tcBorders>
            <w:shd w:val="clear" w:color="auto" w:fill="auto"/>
            <w:vAlign w:val="center"/>
            <w:hideMark/>
          </w:tcPr>
          <w:p w14:paraId="2FA68CD9"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1</w:t>
            </w:r>
          </w:p>
        </w:tc>
        <w:tc>
          <w:tcPr>
            <w:tcW w:w="942" w:type="dxa"/>
            <w:tcBorders>
              <w:top w:val="nil"/>
              <w:left w:val="nil"/>
              <w:bottom w:val="single" w:sz="8" w:space="0" w:color="9CC2E5"/>
              <w:right w:val="single" w:sz="8" w:space="0" w:color="9CC2E5"/>
            </w:tcBorders>
            <w:shd w:val="clear" w:color="auto" w:fill="auto"/>
            <w:vAlign w:val="center"/>
            <w:hideMark/>
          </w:tcPr>
          <w:p w14:paraId="23762BE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849" w:type="dxa"/>
            <w:tcBorders>
              <w:top w:val="nil"/>
              <w:left w:val="nil"/>
              <w:bottom w:val="single" w:sz="8" w:space="0" w:color="9CC2E5"/>
              <w:right w:val="single" w:sz="8" w:space="0" w:color="9CC2E5"/>
            </w:tcBorders>
            <w:shd w:val="clear" w:color="auto" w:fill="auto"/>
            <w:vAlign w:val="center"/>
            <w:hideMark/>
          </w:tcPr>
          <w:p w14:paraId="077F63A3"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60" w:type="dxa"/>
            <w:tcBorders>
              <w:top w:val="nil"/>
              <w:left w:val="nil"/>
              <w:bottom w:val="single" w:sz="8" w:space="0" w:color="9CC2E5"/>
              <w:right w:val="single" w:sz="8" w:space="0" w:color="9CC2E5"/>
            </w:tcBorders>
            <w:shd w:val="clear" w:color="auto" w:fill="auto"/>
            <w:vAlign w:val="center"/>
            <w:hideMark/>
          </w:tcPr>
          <w:p w14:paraId="3D1E1D7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r>
      <w:tr w:rsidR="00E61DDC" w:rsidRPr="00E61DDC" w14:paraId="4A84D047" w14:textId="77777777" w:rsidTr="00E61DDC">
        <w:trPr>
          <w:trHeight w:val="900"/>
          <w:jc w:val="center"/>
        </w:trPr>
        <w:tc>
          <w:tcPr>
            <w:tcW w:w="2681" w:type="dxa"/>
            <w:tcBorders>
              <w:top w:val="nil"/>
              <w:left w:val="single" w:sz="8" w:space="0" w:color="9CC2E5"/>
              <w:bottom w:val="single" w:sz="8" w:space="0" w:color="9CC2E5"/>
              <w:right w:val="single" w:sz="8" w:space="0" w:color="9CC2E5"/>
            </w:tcBorders>
            <w:shd w:val="clear" w:color="000000" w:fill="DEEAF6"/>
            <w:vAlign w:val="center"/>
            <w:hideMark/>
          </w:tcPr>
          <w:p w14:paraId="572FAD6D" w14:textId="77777777" w:rsidR="00E61DDC" w:rsidRPr="00E61DDC" w:rsidRDefault="00E61DDC" w:rsidP="00E61DDC">
            <w:pPr>
              <w:spacing w:after="0" w:line="240" w:lineRule="auto"/>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Departamento de Estadística y Archivos</w:t>
            </w:r>
          </w:p>
        </w:tc>
        <w:tc>
          <w:tcPr>
            <w:tcW w:w="943" w:type="dxa"/>
            <w:tcBorders>
              <w:top w:val="nil"/>
              <w:left w:val="nil"/>
              <w:bottom w:val="single" w:sz="8" w:space="0" w:color="9CC2E5"/>
              <w:right w:val="single" w:sz="8" w:space="0" w:color="9CC2E5"/>
            </w:tcBorders>
            <w:shd w:val="clear" w:color="000000" w:fill="DEEAF6"/>
            <w:vAlign w:val="center"/>
            <w:hideMark/>
          </w:tcPr>
          <w:p w14:paraId="5B1D19A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4" w:type="dxa"/>
            <w:tcBorders>
              <w:top w:val="nil"/>
              <w:left w:val="nil"/>
              <w:bottom w:val="single" w:sz="8" w:space="0" w:color="9CC2E5"/>
              <w:right w:val="single" w:sz="8" w:space="0" w:color="9CC2E5"/>
            </w:tcBorders>
            <w:shd w:val="clear" w:color="000000" w:fill="DEEAF6"/>
            <w:vAlign w:val="center"/>
            <w:hideMark/>
          </w:tcPr>
          <w:p w14:paraId="066EA49E"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5DADFFAA"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32" w:type="dxa"/>
            <w:tcBorders>
              <w:top w:val="nil"/>
              <w:left w:val="nil"/>
              <w:bottom w:val="single" w:sz="8" w:space="0" w:color="9CC2E5"/>
              <w:right w:val="single" w:sz="8" w:space="0" w:color="9CC2E5"/>
            </w:tcBorders>
            <w:shd w:val="clear" w:color="000000" w:fill="DEEAF6"/>
            <w:vAlign w:val="center"/>
            <w:hideMark/>
          </w:tcPr>
          <w:p w14:paraId="7735F46C"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6BEEC101"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416F2140"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942" w:type="dxa"/>
            <w:tcBorders>
              <w:top w:val="nil"/>
              <w:left w:val="nil"/>
              <w:bottom w:val="single" w:sz="8" w:space="0" w:color="9CC2E5"/>
              <w:right w:val="single" w:sz="8" w:space="0" w:color="9CC2E5"/>
            </w:tcBorders>
            <w:shd w:val="clear" w:color="000000" w:fill="DEEAF6"/>
            <w:vAlign w:val="center"/>
            <w:hideMark/>
          </w:tcPr>
          <w:p w14:paraId="5F5B5EA7"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2</w:t>
            </w:r>
          </w:p>
        </w:tc>
        <w:tc>
          <w:tcPr>
            <w:tcW w:w="849" w:type="dxa"/>
            <w:tcBorders>
              <w:top w:val="nil"/>
              <w:left w:val="nil"/>
              <w:bottom w:val="single" w:sz="8" w:space="0" w:color="9CC2E5"/>
              <w:right w:val="single" w:sz="8" w:space="0" w:color="9CC2E5"/>
            </w:tcBorders>
            <w:shd w:val="clear" w:color="000000" w:fill="DEEAF6"/>
            <w:vAlign w:val="center"/>
            <w:hideMark/>
          </w:tcPr>
          <w:p w14:paraId="4F4B14AB"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c>
          <w:tcPr>
            <w:tcW w:w="160" w:type="dxa"/>
            <w:tcBorders>
              <w:top w:val="nil"/>
              <w:left w:val="nil"/>
              <w:bottom w:val="single" w:sz="8" w:space="0" w:color="9CC2E5"/>
              <w:right w:val="single" w:sz="8" w:space="0" w:color="9CC2E5"/>
            </w:tcBorders>
            <w:shd w:val="clear" w:color="000000" w:fill="DEEAF6"/>
            <w:vAlign w:val="center"/>
            <w:hideMark/>
          </w:tcPr>
          <w:p w14:paraId="0E64C276" w14:textId="77777777" w:rsidR="00E61DDC" w:rsidRPr="00E61DDC" w:rsidRDefault="00E61DDC" w:rsidP="00E61DDC">
            <w:pPr>
              <w:spacing w:after="0" w:line="240" w:lineRule="auto"/>
              <w:jc w:val="right"/>
              <w:rPr>
                <w:rFonts w:ascii="Lato" w:eastAsia="Times New Roman" w:hAnsi="Lato" w:cs="Times New Roman"/>
                <w:color w:val="000000"/>
                <w:sz w:val="20"/>
                <w:szCs w:val="20"/>
                <w:lang w:eastAsia="es-GT"/>
              </w:rPr>
            </w:pPr>
            <w:r w:rsidRPr="00E61DDC">
              <w:rPr>
                <w:rFonts w:ascii="Lato" w:eastAsia="Times New Roman" w:hAnsi="Lato" w:cs="Times New Roman"/>
                <w:color w:val="000000"/>
                <w:sz w:val="20"/>
                <w:szCs w:val="20"/>
                <w:lang w:eastAsia="es-GT"/>
              </w:rPr>
              <w:t>0</w:t>
            </w:r>
          </w:p>
        </w:tc>
      </w:tr>
      <w:tr w:rsidR="00E61DDC" w:rsidRPr="00E61DDC" w14:paraId="311B4FFE" w14:textId="77777777" w:rsidTr="00E61DDC">
        <w:trPr>
          <w:trHeight w:val="540"/>
          <w:jc w:val="center"/>
        </w:trPr>
        <w:tc>
          <w:tcPr>
            <w:tcW w:w="2681" w:type="dxa"/>
            <w:tcBorders>
              <w:top w:val="nil"/>
              <w:left w:val="single" w:sz="8" w:space="0" w:color="9CC2E5"/>
              <w:bottom w:val="single" w:sz="8" w:space="0" w:color="9CC2E5"/>
              <w:right w:val="single" w:sz="8" w:space="0" w:color="9CC2E5"/>
            </w:tcBorders>
            <w:shd w:val="clear" w:color="auto" w:fill="auto"/>
            <w:vAlign w:val="center"/>
            <w:hideMark/>
          </w:tcPr>
          <w:p w14:paraId="64372276" w14:textId="77777777" w:rsidR="00E61DDC" w:rsidRPr="00E61DDC" w:rsidRDefault="00E61DDC" w:rsidP="00E61DDC">
            <w:pPr>
              <w:spacing w:after="0" w:line="240" w:lineRule="auto"/>
              <w:rPr>
                <w:rFonts w:ascii="Lato" w:eastAsia="Times New Roman" w:hAnsi="Lato" w:cs="Times New Roman"/>
                <w:b/>
                <w:bCs/>
                <w:color w:val="000000"/>
                <w:sz w:val="24"/>
                <w:szCs w:val="24"/>
                <w:lang w:eastAsia="es-GT"/>
              </w:rPr>
            </w:pPr>
            <w:r w:rsidRPr="00E61DDC">
              <w:rPr>
                <w:rFonts w:ascii="Lato" w:eastAsia="Times New Roman" w:hAnsi="Lato" w:cs="Times New Roman"/>
                <w:b/>
                <w:bCs/>
                <w:color w:val="000000"/>
                <w:sz w:val="24"/>
                <w:szCs w:val="24"/>
                <w:lang w:eastAsia="es-GT"/>
              </w:rPr>
              <w:lastRenderedPageBreak/>
              <w:t xml:space="preserve">TOTAL </w:t>
            </w:r>
          </w:p>
        </w:tc>
        <w:tc>
          <w:tcPr>
            <w:tcW w:w="943" w:type="dxa"/>
            <w:tcBorders>
              <w:top w:val="nil"/>
              <w:left w:val="nil"/>
              <w:bottom w:val="single" w:sz="8" w:space="0" w:color="9CC2E5"/>
              <w:right w:val="single" w:sz="8" w:space="0" w:color="9CC2E5"/>
            </w:tcBorders>
            <w:shd w:val="clear" w:color="auto" w:fill="auto"/>
            <w:vAlign w:val="center"/>
            <w:hideMark/>
          </w:tcPr>
          <w:p w14:paraId="3231ED92"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10,855</w:t>
            </w:r>
          </w:p>
        </w:tc>
        <w:tc>
          <w:tcPr>
            <w:tcW w:w="944" w:type="dxa"/>
            <w:tcBorders>
              <w:top w:val="nil"/>
              <w:left w:val="nil"/>
              <w:bottom w:val="single" w:sz="8" w:space="0" w:color="9CC2E5"/>
              <w:right w:val="single" w:sz="8" w:space="0" w:color="9CC2E5"/>
            </w:tcBorders>
            <w:shd w:val="clear" w:color="auto" w:fill="auto"/>
            <w:vAlign w:val="center"/>
            <w:hideMark/>
          </w:tcPr>
          <w:p w14:paraId="4073D8AC"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7,815</w:t>
            </w:r>
          </w:p>
        </w:tc>
        <w:tc>
          <w:tcPr>
            <w:tcW w:w="942" w:type="dxa"/>
            <w:tcBorders>
              <w:top w:val="nil"/>
              <w:left w:val="nil"/>
              <w:bottom w:val="single" w:sz="8" w:space="0" w:color="9CC2E5"/>
              <w:right w:val="single" w:sz="8" w:space="0" w:color="9CC2E5"/>
            </w:tcBorders>
            <w:shd w:val="clear" w:color="auto" w:fill="auto"/>
            <w:vAlign w:val="center"/>
            <w:hideMark/>
          </w:tcPr>
          <w:p w14:paraId="374C2822"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12,788</w:t>
            </w:r>
          </w:p>
        </w:tc>
        <w:tc>
          <w:tcPr>
            <w:tcW w:w="932" w:type="dxa"/>
            <w:tcBorders>
              <w:top w:val="nil"/>
              <w:left w:val="nil"/>
              <w:bottom w:val="single" w:sz="8" w:space="0" w:color="9CC2E5"/>
              <w:right w:val="single" w:sz="8" w:space="0" w:color="9CC2E5"/>
            </w:tcBorders>
            <w:shd w:val="clear" w:color="auto" w:fill="auto"/>
            <w:vAlign w:val="center"/>
            <w:hideMark/>
          </w:tcPr>
          <w:p w14:paraId="7FAC7E88"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8,151</w:t>
            </w:r>
          </w:p>
        </w:tc>
        <w:tc>
          <w:tcPr>
            <w:tcW w:w="942" w:type="dxa"/>
            <w:tcBorders>
              <w:top w:val="nil"/>
              <w:left w:val="nil"/>
              <w:bottom w:val="single" w:sz="8" w:space="0" w:color="9CC2E5"/>
              <w:right w:val="single" w:sz="8" w:space="0" w:color="9CC2E5"/>
            </w:tcBorders>
            <w:shd w:val="clear" w:color="auto" w:fill="auto"/>
            <w:vAlign w:val="center"/>
            <w:hideMark/>
          </w:tcPr>
          <w:p w14:paraId="177F33F9"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11,155</w:t>
            </w:r>
          </w:p>
        </w:tc>
        <w:tc>
          <w:tcPr>
            <w:tcW w:w="942" w:type="dxa"/>
            <w:tcBorders>
              <w:top w:val="nil"/>
              <w:left w:val="nil"/>
              <w:bottom w:val="single" w:sz="8" w:space="0" w:color="9CC2E5"/>
              <w:right w:val="single" w:sz="8" w:space="0" w:color="9CC2E5"/>
            </w:tcBorders>
            <w:shd w:val="clear" w:color="auto" w:fill="auto"/>
            <w:vAlign w:val="center"/>
            <w:hideMark/>
          </w:tcPr>
          <w:p w14:paraId="05F9A802"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10,677</w:t>
            </w:r>
          </w:p>
        </w:tc>
        <w:tc>
          <w:tcPr>
            <w:tcW w:w="942" w:type="dxa"/>
            <w:tcBorders>
              <w:top w:val="nil"/>
              <w:left w:val="nil"/>
              <w:bottom w:val="single" w:sz="8" w:space="0" w:color="9CC2E5"/>
              <w:right w:val="single" w:sz="8" w:space="0" w:color="9CC2E5"/>
            </w:tcBorders>
            <w:shd w:val="clear" w:color="auto" w:fill="auto"/>
            <w:vAlign w:val="center"/>
            <w:hideMark/>
          </w:tcPr>
          <w:p w14:paraId="55AF1251"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12,008</w:t>
            </w:r>
          </w:p>
        </w:tc>
        <w:tc>
          <w:tcPr>
            <w:tcW w:w="849" w:type="dxa"/>
            <w:tcBorders>
              <w:top w:val="nil"/>
              <w:left w:val="nil"/>
              <w:bottom w:val="single" w:sz="8" w:space="0" w:color="9CC2E5"/>
              <w:right w:val="single" w:sz="8" w:space="0" w:color="9CC2E5"/>
            </w:tcBorders>
            <w:shd w:val="clear" w:color="auto" w:fill="auto"/>
            <w:vAlign w:val="center"/>
            <w:hideMark/>
          </w:tcPr>
          <w:p w14:paraId="385E931B"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11,957</w:t>
            </w:r>
          </w:p>
        </w:tc>
        <w:tc>
          <w:tcPr>
            <w:tcW w:w="160" w:type="dxa"/>
            <w:tcBorders>
              <w:top w:val="nil"/>
              <w:left w:val="nil"/>
              <w:bottom w:val="single" w:sz="8" w:space="0" w:color="9CC2E5"/>
              <w:right w:val="single" w:sz="8" w:space="0" w:color="9CC2E5"/>
            </w:tcBorders>
            <w:shd w:val="clear" w:color="auto" w:fill="auto"/>
            <w:vAlign w:val="center"/>
            <w:hideMark/>
          </w:tcPr>
          <w:p w14:paraId="1F3E38F2" w14:textId="77777777" w:rsidR="00E61DDC" w:rsidRPr="00E61DDC" w:rsidRDefault="00E61DDC" w:rsidP="00E61DDC">
            <w:pPr>
              <w:spacing w:after="0" w:line="240" w:lineRule="auto"/>
              <w:jc w:val="right"/>
              <w:rPr>
                <w:rFonts w:ascii="Lato" w:eastAsia="Times New Roman" w:hAnsi="Lato" w:cs="Times New Roman"/>
                <w:b/>
                <w:bCs/>
                <w:color w:val="000000"/>
                <w:sz w:val="20"/>
                <w:szCs w:val="20"/>
                <w:lang w:eastAsia="es-GT"/>
              </w:rPr>
            </w:pPr>
            <w:r w:rsidRPr="00E61DDC">
              <w:rPr>
                <w:rFonts w:ascii="Lato" w:eastAsia="Times New Roman" w:hAnsi="Lato" w:cs="Times New Roman"/>
                <w:b/>
                <w:bCs/>
                <w:color w:val="000000"/>
                <w:sz w:val="20"/>
                <w:szCs w:val="20"/>
                <w:lang w:eastAsia="es-GT"/>
              </w:rPr>
              <w:t>10,323</w:t>
            </w:r>
          </w:p>
        </w:tc>
      </w:tr>
    </w:tbl>
    <w:p w14:paraId="6D6265B9" w14:textId="77777777" w:rsidR="00E61DDC" w:rsidRDefault="00E61DDC" w:rsidP="003F0009">
      <w:pPr>
        <w:spacing w:line="276" w:lineRule="auto"/>
        <w:jc w:val="both"/>
        <w:rPr>
          <w:rFonts w:ascii="Lato" w:hAnsi="Lato"/>
          <w:sz w:val="20"/>
          <w:szCs w:val="24"/>
        </w:rPr>
      </w:pPr>
    </w:p>
    <w:p w14:paraId="49C33F32" w14:textId="5CEBE6C0" w:rsidR="00B736D0" w:rsidRDefault="00D6270D" w:rsidP="00E61DDC">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w:t>
      </w:r>
      <w:r w:rsidR="00750F57">
        <w:rPr>
          <w:rFonts w:ascii="Lato" w:hAnsi="Lato"/>
          <w:sz w:val="20"/>
          <w:szCs w:val="24"/>
        </w:rPr>
        <w:t>o,</w:t>
      </w:r>
      <w:r w:rsidR="00C81890">
        <w:rPr>
          <w:rFonts w:ascii="Lato" w:hAnsi="Lato"/>
          <w:sz w:val="20"/>
          <w:szCs w:val="24"/>
        </w:rPr>
        <w:t xml:space="preserve"> julio</w:t>
      </w:r>
      <w:r w:rsidR="00AC1083">
        <w:rPr>
          <w:rFonts w:ascii="Lato" w:hAnsi="Lato"/>
          <w:sz w:val="20"/>
          <w:szCs w:val="24"/>
        </w:rPr>
        <w:t>,</w:t>
      </w:r>
      <w:r w:rsidR="00750F57">
        <w:rPr>
          <w:rFonts w:ascii="Lato" w:hAnsi="Lato"/>
          <w:sz w:val="20"/>
          <w:szCs w:val="24"/>
        </w:rPr>
        <w:t xml:space="preserve"> agosto</w:t>
      </w:r>
      <w:r w:rsidR="00AC1083">
        <w:rPr>
          <w:rFonts w:ascii="Lato" w:hAnsi="Lato"/>
          <w:sz w:val="20"/>
          <w:szCs w:val="24"/>
        </w:rPr>
        <w:t xml:space="preserve"> y septiembre</w:t>
      </w:r>
      <w:r w:rsidR="00450744">
        <w:rPr>
          <w:rFonts w:ascii="Lato" w:hAnsi="Lato"/>
          <w:sz w:val="20"/>
          <w:szCs w:val="24"/>
        </w:rPr>
        <w:t xml:space="preserve"> de</w:t>
      </w:r>
      <w:r w:rsidRPr="00D233BD">
        <w:rPr>
          <w:rFonts w:ascii="Lato" w:hAnsi="Lato"/>
          <w:sz w:val="20"/>
          <w:szCs w:val="24"/>
        </w:rPr>
        <w:t xml:space="preserve"> 2023.  </w:t>
      </w:r>
    </w:p>
    <w:p w14:paraId="61003A53" w14:textId="60CA758A" w:rsidR="00996B49" w:rsidRDefault="00996B49" w:rsidP="00E61DDC">
      <w:pPr>
        <w:spacing w:line="276" w:lineRule="auto"/>
        <w:jc w:val="both"/>
        <w:rPr>
          <w:rFonts w:ascii="Lato" w:hAnsi="Lato"/>
          <w:sz w:val="20"/>
          <w:szCs w:val="24"/>
        </w:rPr>
      </w:pPr>
    </w:p>
    <w:p w14:paraId="520C24D8" w14:textId="77777777" w:rsidR="00996B49" w:rsidRPr="00E61DDC" w:rsidRDefault="00996B49" w:rsidP="00E61DDC">
      <w:pPr>
        <w:spacing w:line="276" w:lineRule="auto"/>
        <w:jc w:val="both"/>
        <w:rPr>
          <w:rFonts w:ascii="Lato" w:hAnsi="Lato"/>
          <w:sz w:val="20"/>
          <w:szCs w:val="24"/>
        </w:rPr>
      </w:pPr>
    </w:p>
    <w:p w14:paraId="5E7EDC86" w14:textId="229BCFE7" w:rsidR="001F369C" w:rsidRPr="00810507" w:rsidRDefault="001F369C" w:rsidP="001F369C">
      <w:pPr>
        <w:pStyle w:val="Ttulo2"/>
        <w:jc w:val="center"/>
        <w:rPr>
          <w:rFonts w:ascii="Lato" w:hAnsi="Lato"/>
          <w:color w:val="auto"/>
        </w:rPr>
      </w:pPr>
      <w:bookmarkStart w:id="50" w:name="_Toc148445844"/>
      <w:r w:rsidRPr="00810507">
        <w:rPr>
          <w:rFonts w:ascii="Lato" w:hAnsi="Lato"/>
          <w:color w:val="auto"/>
        </w:rPr>
        <w:t xml:space="preserve">Cuadro No. </w:t>
      </w:r>
      <w:r>
        <w:rPr>
          <w:rFonts w:ascii="Lato" w:hAnsi="Lato"/>
          <w:color w:val="auto"/>
        </w:rPr>
        <w:t>1</w:t>
      </w:r>
      <w:r w:rsidR="00803AD8">
        <w:rPr>
          <w:rFonts w:ascii="Lato" w:hAnsi="Lato"/>
          <w:color w:val="auto"/>
        </w:rPr>
        <w:t>4</w:t>
      </w:r>
      <w:bookmarkEnd w:id="50"/>
    </w:p>
    <w:p w14:paraId="04B8A9F4" w14:textId="5AE5EDE1" w:rsidR="001F369C" w:rsidRPr="00810507" w:rsidRDefault="00A61C1A" w:rsidP="001F369C">
      <w:pPr>
        <w:pStyle w:val="Ttulo2"/>
        <w:jc w:val="center"/>
        <w:rPr>
          <w:rFonts w:ascii="Lato" w:hAnsi="Lato"/>
          <w:color w:val="auto"/>
        </w:rPr>
      </w:pPr>
      <w:bookmarkStart w:id="51" w:name="_Toc148445845"/>
      <w:r>
        <w:rPr>
          <w:rFonts w:ascii="Lato" w:hAnsi="Lato"/>
          <w:color w:val="auto"/>
        </w:rPr>
        <w:t>Sexo</w:t>
      </w:r>
      <w:r w:rsidR="001F369C" w:rsidRPr="00810507">
        <w:rPr>
          <w:rFonts w:ascii="Lato" w:hAnsi="Lato"/>
          <w:color w:val="auto"/>
        </w:rPr>
        <w:t xml:space="preserve"> de usuarios del IGM</w:t>
      </w:r>
      <w:bookmarkEnd w:id="51"/>
    </w:p>
    <w:p w14:paraId="3B5C9CC1" w14:textId="314C4E86" w:rsidR="001F369C" w:rsidRPr="00810507" w:rsidRDefault="001F369C" w:rsidP="001F369C">
      <w:pPr>
        <w:jc w:val="center"/>
        <w:rPr>
          <w:rFonts w:ascii="Lato" w:hAnsi="Lato"/>
        </w:rPr>
      </w:pPr>
      <w:r>
        <w:rPr>
          <w:rFonts w:ascii="Lato" w:hAnsi="Lato"/>
        </w:rPr>
        <w:t>De julio</w:t>
      </w:r>
      <w:r w:rsidR="000A3050">
        <w:rPr>
          <w:rFonts w:ascii="Lato" w:hAnsi="Lato"/>
        </w:rPr>
        <w:t xml:space="preserve"> a septiembre</w:t>
      </w:r>
      <w:r w:rsidRPr="00810507">
        <w:rPr>
          <w:rFonts w:ascii="Lato" w:hAnsi="Lato"/>
        </w:rPr>
        <w:t xml:space="preserve"> de 2023</w:t>
      </w:r>
    </w:p>
    <w:tbl>
      <w:tblPr>
        <w:tblW w:w="7928" w:type="dxa"/>
        <w:jc w:val="center"/>
        <w:tblCellMar>
          <w:left w:w="0" w:type="dxa"/>
          <w:right w:w="0" w:type="dxa"/>
        </w:tblCellMar>
        <w:tblLook w:val="04A0" w:firstRow="1" w:lastRow="0" w:firstColumn="1" w:lastColumn="0" w:noHBand="0" w:noVBand="1"/>
      </w:tblPr>
      <w:tblGrid>
        <w:gridCol w:w="1520"/>
        <w:gridCol w:w="1180"/>
        <w:gridCol w:w="1180"/>
        <w:gridCol w:w="1180"/>
        <w:gridCol w:w="2868"/>
      </w:tblGrid>
      <w:tr w:rsidR="00B97D9B" w14:paraId="4244A8B5" w14:textId="77777777" w:rsidTr="00A32987">
        <w:trPr>
          <w:trHeight w:val="504"/>
          <w:jc w:val="center"/>
        </w:trPr>
        <w:tc>
          <w:tcPr>
            <w:tcW w:w="1520" w:type="dxa"/>
            <w:tcBorders>
              <w:top w:val="single" w:sz="8" w:space="0" w:color="4472C4"/>
              <w:left w:val="single" w:sz="8" w:space="0" w:color="4472C4"/>
              <w:bottom w:val="single" w:sz="8" w:space="0" w:color="4472C4"/>
              <w:right w:val="nil"/>
            </w:tcBorders>
            <w:shd w:val="clear" w:color="000000" w:fill="4472C4"/>
            <w:tcMar>
              <w:top w:w="15" w:type="dxa"/>
              <w:left w:w="15" w:type="dxa"/>
              <w:bottom w:w="0" w:type="dxa"/>
              <w:right w:w="15" w:type="dxa"/>
            </w:tcMar>
            <w:vAlign w:val="center"/>
            <w:hideMark/>
          </w:tcPr>
          <w:p w14:paraId="71E1DF9F"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Mes</w:t>
            </w:r>
          </w:p>
        </w:tc>
        <w:tc>
          <w:tcPr>
            <w:tcW w:w="11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014CDA31"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Idioma</w:t>
            </w:r>
          </w:p>
        </w:tc>
        <w:tc>
          <w:tcPr>
            <w:tcW w:w="11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7C5B2DFD"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Mujeres</w:t>
            </w:r>
          </w:p>
        </w:tc>
        <w:tc>
          <w:tcPr>
            <w:tcW w:w="11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510038D9" w14:textId="77777777" w:rsidR="00B97D9B" w:rsidRDefault="00B97D9B" w:rsidP="00B97D9B">
            <w:pPr>
              <w:spacing w:after="0"/>
              <w:jc w:val="center"/>
              <w:rPr>
                <w:rFonts w:ascii="Lato" w:hAnsi="Lato"/>
                <w:b/>
                <w:bCs/>
                <w:color w:val="FFFFFF"/>
                <w:sz w:val="20"/>
                <w:szCs w:val="20"/>
              </w:rPr>
            </w:pPr>
            <w:r>
              <w:rPr>
                <w:rFonts w:ascii="Lato" w:hAnsi="Lato"/>
                <w:b/>
                <w:bCs/>
                <w:color w:val="FFFFFF"/>
                <w:sz w:val="20"/>
                <w:szCs w:val="20"/>
              </w:rPr>
              <w:t>Hombres</w:t>
            </w:r>
          </w:p>
        </w:tc>
        <w:tc>
          <w:tcPr>
            <w:tcW w:w="2868" w:type="dxa"/>
            <w:tcBorders>
              <w:top w:val="single" w:sz="8" w:space="0" w:color="4472C4"/>
              <w:left w:val="nil"/>
              <w:bottom w:val="single" w:sz="8" w:space="0" w:color="4472C4"/>
              <w:right w:val="single" w:sz="8" w:space="0" w:color="4472C4"/>
            </w:tcBorders>
            <w:shd w:val="clear" w:color="000000" w:fill="4472C4"/>
            <w:tcMar>
              <w:top w:w="15" w:type="dxa"/>
              <w:left w:w="15" w:type="dxa"/>
              <w:bottom w:w="0" w:type="dxa"/>
              <w:right w:w="15" w:type="dxa"/>
            </w:tcMar>
            <w:vAlign w:val="center"/>
            <w:hideMark/>
          </w:tcPr>
          <w:p w14:paraId="1091BE78" w14:textId="77777777" w:rsidR="00B97D9B" w:rsidRDefault="00B97D9B" w:rsidP="00B97D9B">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B97D9B" w14:paraId="7BE7E78E" w14:textId="77777777" w:rsidTr="00A32987">
        <w:trPr>
          <w:trHeight w:val="361"/>
          <w:jc w:val="center"/>
        </w:trPr>
        <w:tc>
          <w:tcPr>
            <w:tcW w:w="1520" w:type="dxa"/>
            <w:tcBorders>
              <w:top w:val="nil"/>
              <w:left w:val="single" w:sz="8" w:space="0" w:color="8EAADB"/>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5F08FA8C"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Julio</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7680C20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44A1237F"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5,029</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74DB9095"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6,979</w:t>
            </w:r>
          </w:p>
        </w:tc>
        <w:tc>
          <w:tcPr>
            <w:tcW w:w="286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26468EFB"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12,008</w:t>
            </w:r>
          </w:p>
        </w:tc>
      </w:tr>
      <w:tr w:rsidR="00B97D9B" w14:paraId="04E98F58" w14:textId="77777777" w:rsidTr="00A32987">
        <w:trPr>
          <w:trHeight w:val="338"/>
          <w:jc w:val="center"/>
        </w:trPr>
        <w:tc>
          <w:tcPr>
            <w:tcW w:w="1520" w:type="dxa"/>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0AAB3185"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Agosto</w:t>
            </w:r>
          </w:p>
        </w:tc>
        <w:tc>
          <w:tcPr>
            <w:tcW w:w="11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6497636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1ECD471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5,017</w:t>
            </w:r>
          </w:p>
        </w:tc>
        <w:tc>
          <w:tcPr>
            <w:tcW w:w="11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442C89E1"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6,940</w:t>
            </w:r>
          </w:p>
        </w:tc>
        <w:tc>
          <w:tcPr>
            <w:tcW w:w="286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7BB25EBE"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11,957</w:t>
            </w:r>
          </w:p>
        </w:tc>
      </w:tr>
      <w:tr w:rsidR="00B97D9B" w14:paraId="445BD712" w14:textId="77777777" w:rsidTr="00A32987">
        <w:trPr>
          <w:trHeight w:val="331"/>
          <w:jc w:val="center"/>
        </w:trPr>
        <w:tc>
          <w:tcPr>
            <w:tcW w:w="1520" w:type="dxa"/>
            <w:tcBorders>
              <w:top w:val="nil"/>
              <w:left w:val="single" w:sz="8" w:space="0" w:color="8EAADB"/>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0F2CE13D" w14:textId="77777777" w:rsidR="00B97D9B" w:rsidRDefault="00B97D9B" w:rsidP="00B97D9B">
            <w:pPr>
              <w:spacing w:after="0"/>
              <w:jc w:val="center"/>
              <w:rPr>
                <w:rFonts w:ascii="Lato" w:hAnsi="Lato"/>
                <w:b/>
                <w:bCs/>
                <w:color w:val="000000"/>
                <w:sz w:val="20"/>
                <w:szCs w:val="20"/>
              </w:rPr>
            </w:pPr>
            <w:r>
              <w:rPr>
                <w:rFonts w:ascii="Lato" w:hAnsi="Lato"/>
                <w:b/>
                <w:bCs/>
                <w:color w:val="000000"/>
                <w:sz w:val="20"/>
                <w:szCs w:val="20"/>
              </w:rPr>
              <w:t>Septiembre</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47C9927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español</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1B04A6A4"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6,453</w:t>
            </w:r>
          </w:p>
        </w:tc>
        <w:tc>
          <w:tcPr>
            <w:tcW w:w="11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1C799907"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4,493</w:t>
            </w:r>
          </w:p>
        </w:tc>
        <w:tc>
          <w:tcPr>
            <w:tcW w:w="286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7FF064E6" w14:textId="77777777" w:rsidR="00B97D9B" w:rsidRDefault="00B97D9B" w:rsidP="00B97D9B">
            <w:pPr>
              <w:spacing w:after="0"/>
              <w:jc w:val="center"/>
              <w:rPr>
                <w:rFonts w:ascii="Lato" w:hAnsi="Lato"/>
                <w:color w:val="000000"/>
                <w:sz w:val="20"/>
                <w:szCs w:val="20"/>
              </w:rPr>
            </w:pPr>
            <w:r>
              <w:rPr>
                <w:rFonts w:ascii="Lato" w:hAnsi="Lato"/>
                <w:color w:val="000000"/>
                <w:sz w:val="20"/>
                <w:szCs w:val="20"/>
              </w:rPr>
              <w:t>10,946</w:t>
            </w:r>
          </w:p>
        </w:tc>
      </w:tr>
    </w:tbl>
    <w:p w14:paraId="1A341DE8" w14:textId="56F85F34" w:rsidR="00AC2FB7" w:rsidRDefault="00FC4A37" w:rsidP="00B97D9B">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 xml:space="preserve">, </w:t>
      </w:r>
      <w:r w:rsidR="00750F57">
        <w:rPr>
          <w:rFonts w:ascii="Lato" w:hAnsi="Lato"/>
          <w:sz w:val="20"/>
          <w:szCs w:val="24"/>
        </w:rPr>
        <w:t>agosto</w:t>
      </w:r>
      <w:r>
        <w:rPr>
          <w:rFonts w:ascii="Lato" w:hAnsi="Lato"/>
          <w:sz w:val="20"/>
          <w:szCs w:val="24"/>
        </w:rPr>
        <w:t xml:space="preserve"> </w:t>
      </w:r>
      <w:r w:rsidR="00AC1083">
        <w:rPr>
          <w:rFonts w:ascii="Lato" w:hAnsi="Lato"/>
          <w:sz w:val="20"/>
          <w:szCs w:val="24"/>
        </w:rPr>
        <w:t xml:space="preserve">y septiembre </w:t>
      </w:r>
      <w:r>
        <w:rPr>
          <w:rFonts w:ascii="Lato" w:hAnsi="Lato"/>
          <w:sz w:val="20"/>
          <w:szCs w:val="24"/>
        </w:rPr>
        <w:t>de</w:t>
      </w:r>
      <w:r w:rsidRPr="00D233BD">
        <w:rPr>
          <w:rFonts w:ascii="Lato" w:hAnsi="Lato"/>
          <w:sz w:val="20"/>
          <w:szCs w:val="24"/>
        </w:rPr>
        <w:t xml:space="preserve"> 2023.</w:t>
      </w:r>
    </w:p>
    <w:p w14:paraId="7557FB27" w14:textId="338B7BE5" w:rsidR="000A3050" w:rsidRDefault="000A3050" w:rsidP="004F418E">
      <w:pPr>
        <w:spacing w:line="276" w:lineRule="auto"/>
        <w:jc w:val="center"/>
        <w:rPr>
          <w:rFonts w:ascii="Lato" w:hAnsi="Lato"/>
          <w:sz w:val="20"/>
          <w:szCs w:val="24"/>
        </w:rPr>
      </w:pPr>
    </w:p>
    <w:p w14:paraId="091CC641" w14:textId="77777777" w:rsidR="00996B49" w:rsidRPr="00B736D0" w:rsidRDefault="00996B49" w:rsidP="004F418E">
      <w:pPr>
        <w:spacing w:line="276" w:lineRule="auto"/>
        <w:jc w:val="center"/>
        <w:rPr>
          <w:rFonts w:ascii="Lato" w:hAnsi="Lato"/>
          <w:sz w:val="20"/>
          <w:szCs w:val="24"/>
        </w:rPr>
      </w:pPr>
    </w:p>
    <w:p w14:paraId="4B17732F" w14:textId="283B5431" w:rsidR="00B736D0" w:rsidRPr="00810507" w:rsidRDefault="00B736D0" w:rsidP="00B736D0">
      <w:pPr>
        <w:pStyle w:val="Ttulo2"/>
        <w:jc w:val="center"/>
        <w:rPr>
          <w:rFonts w:ascii="Lato" w:hAnsi="Lato"/>
          <w:color w:val="auto"/>
        </w:rPr>
      </w:pPr>
      <w:bookmarkStart w:id="52" w:name="_Toc148445846"/>
      <w:r w:rsidRPr="00810507">
        <w:rPr>
          <w:rFonts w:ascii="Lato" w:hAnsi="Lato"/>
          <w:color w:val="auto"/>
        </w:rPr>
        <w:t xml:space="preserve">Cuadro No. </w:t>
      </w:r>
      <w:r>
        <w:rPr>
          <w:rFonts w:ascii="Lato" w:hAnsi="Lato"/>
          <w:color w:val="auto"/>
        </w:rPr>
        <w:t>1</w:t>
      </w:r>
      <w:r w:rsidR="00803AD8">
        <w:rPr>
          <w:rFonts w:ascii="Lato" w:hAnsi="Lato"/>
          <w:color w:val="auto"/>
        </w:rPr>
        <w:t>5</w:t>
      </w:r>
      <w:bookmarkEnd w:id="52"/>
    </w:p>
    <w:p w14:paraId="5DAABDEF" w14:textId="09C3A126" w:rsidR="00B736D0" w:rsidRPr="00810507" w:rsidRDefault="008810D2" w:rsidP="00B736D0">
      <w:pPr>
        <w:pStyle w:val="Ttulo2"/>
        <w:jc w:val="center"/>
        <w:rPr>
          <w:rFonts w:ascii="Lato" w:hAnsi="Lato"/>
          <w:color w:val="auto"/>
        </w:rPr>
      </w:pPr>
      <w:bookmarkStart w:id="53" w:name="_Toc148445847"/>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53"/>
    </w:p>
    <w:p w14:paraId="7A455289" w14:textId="693A1FAA" w:rsidR="00B736D0" w:rsidRPr="00810507" w:rsidRDefault="00B736D0" w:rsidP="00B736D0">
      <w:pPr>
        <w:jc w:val="center"/>
        <w:rPr>
          <w:rFonts w:ascii="Lato" w:hAnsi="Lato"/>
        </w:rPr>
      </w:pPr>
      <w:r>
        <w:rPr>
          <w:rFonts w:ascii="Lato" w:hAnsi="Lato"/>
        </w:rPr>
        <w:t>De julio</w:t>
      </w:r>
      <w:r w:rsidR="00750F57">
        <w:rPr>
          <w:rFonts w:ascii="Lato" w:hAnsi="Lato"/>
        </w:rPr>
        <w:t xml:space="preserve"> </w:t>
      </w:r>
      <w:r w:rsidR="00AC1083">
        <w:rPr>
          <w:rFonts w:ascii="Lato" w:hAnsi="Lato"/>
        </w:rPr>
        <w:t>a septiembre</w:t>
      </w:r>
      <w:r w:rsidRPr="00810507">
        <w:rPr>
          <w:rFonts w:ascii="Lato" w:hAnsi="Lato"/>
        </w:rPr>
        <w:t xml:space="preserve"> de 2023</w:t>
      </w:r>
    </w:p>
    <w:tbl>
      <w:tblPr>
        <w:tblW w:w="7928" w:type="dxa"/>
        <w:jc w:val="center"/>
        <w:tblCellMar>
          <w:left w:w="0" w:type="dxa"/>
          <w:right w:w="0" w:type="dxa"/>
        </w:tblCellMar>
        <w:tblLook w:val="04A0" w:firstRow="1" w:lastRow="0" w:firstColumn="1" w:lastColumn="0" w:noHBand="0" w:noVBand="1"/>
      </w:tblPr>
      <w:tblGrid>
        <w:gridCol w:w="1480"/>
        <w:gridCol w:w="1480"/>
        <w:gridCol w:w="1480"/>
        <w:gridCol w:w="3488"/>
      </w:tblGrid>
      <w:tr w:rsidR="00A32987" w14:paraId="45F40F4E" w14:textId="77777777" w:rsidTr="00A32987">
        <w:trPr>
          <w:trHeight w:val="357"/>
          <w:jc w:val="center"/>
        </w:trPr>
        <w:tc>
          <w:tcPr>
            <w:tcW w:w="1480" w:type="dxa"/>
            <w:tcBorders>
              <w:top w:val="single" w:sz="8" w:space="0" w:color="4472C4"/>
              <w:left w:val="single" w:sz="8" w:space="0" w:color="4472C4"/>
              <w:bottom w:val="single" w:sz="8" w:space="0" w:color="4472C4"/>
              <w:right w:val="nil"/>
            </w:tcBorders>
            <w:shd w:val="clear" w:color="000000" w:fill="4472C4"/>
            <w:tcMar>
              <w:top w:w="15" w:type="dxa"/>
              <w:left w:w="15" w:type="dxa"/>
              <w:bottom w:w="0" w:type="dxa"/>
              <w:right w:w="15" w:type="dxa"/>
            </w:tcMar>
            <w:vAlign w:val="center"/>
            <w:hideMark/>
          </w:tcPr>
          <w:p w14:paraId="03098CDB"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Mes</w:t>
            </w:r>
          </w:p>
        </w:tc>
        <w:tc>
          <w:tcPr>
            <w:tcW w:w="14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206D721F"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Nacionales</w:t>
            </w:r>
          </w:p>
        </w:tc>
        <w:tc>
          <w:tcPr>
            <w:tcW w:w="1480" w:type="dxa"/>
            <w:tcBorders>
              <w:top w:val="single" w:sz="8" w:space="0" w:color="4472C4"/>
              <w:left w:val="nil"/>
              <w:bottom w:val="single" w:sz="8" w:space="0" w:color="4472C4"/>
              <w:right w:val="nil"/>
            </w:tcBorders>
            <w:shd w:val="clear" w:color="000000" w:fill="4472C4"/>
            <w:tcMar>
              <w:top w:w="15" w:type="dxa"/>
              <w:left w:w="15" w:type="dxa"/>
              <w:bottom w:w="0" w:type="dxa"/>
              <w:right w:w="15" w:type="dxa"/>
            </w:tcMar>
            <w:vAlign w:val="center"/>
            <w:hideMark/>
          </w:tcPr>
          <w:p w14:paraId="21BFCA76" w14:textId="77777777" w:rsidR="00A32987" w:rsidRDefault="00A32987" w:rsidP="00A32987">
            <w:pPr>
              <w:spacing w:after="0"/>
              <w:jc w:val="center"/>
              <w:rPr>
                <w:rFonts w:ascii="Lato" w:hAnsi="Lato"/>
                <w:b/>
                <w:bCs/>
                <w:color w:val="FFFFFF"/>
                <w:sz w:val="20"/>
                <w:szCs w:val="20"/>
              </w:rPr>
            </w:pPr>
            <w:r>
              <w:rPr>
                <w:rFonts w:ascii="Lato" w:hAnsi="Lato"/>
                <w:b/>
                <w:bCs/>
                <w:color w:val="FFFFFF"/>
                <w:sz w:val="20"/>
                <w:szCs w:val="20"/>
              </w:rPr>
              <w:t>Extranjeros</w:t>
            </w:r>
          </w:p>
        </w:tc>
        <w:tc>
          <w:tcPr>
            <w:tcW w:w="3488" w:type="dxa"/>
            <w:tcBorders>
              <w:top w:val="single" w:sz="8" w:space="0" w:color="4472C4"/>
              <w:left w:val="nil"/>
              <w:bottom w:val="single" w:sz="8" w:space="0" w:color="4472C4"/>
              <w:right w:val="single" w:sz="8" w:space="0" w:color="4472C4"/>
            </w:tcBorders>
            <w:shd w:val="clear" w:color="000000" w:fill="4472C4"/>
            <w:tcMar>
              <w:top w:w="15" w:type="dxa"/>
              <w:left w:w="15" w:type="dxa"/>
              <w:bottom w:w="0" w:type="dxa"/>
              <w:right w:w="15" w:type="dxa"/>
            </w:tcMar>
            <w:vAlign w:val="center"/>
            <w:hideMark/>
          </w:tcPr>
          <w:p w14:paraId="55C6C803" w14:textId="77777777" w:rsidR="00A32987" w:rsidRDefault="00A32987" w:rsidP="00A32987">
            <w:pPr>
              <w:spacing w:after="0"/>
              <w:jc w:val="center"/>
              <w:rPr>
                <w:rFonts w:ascii="Lato" w:hAnsi="Lato"/>
                <w:b/>
                <w:bCs/>
                <w:color w:val="FFFFFF"/>
                <w:sz w:val="20"/>
                <w:szCs w:val="20"/>
              </w:rPr>
            </w:pPr>
            <w:proofErr w:type="gramStart"/>
            <w:r>
              <w:rPr>
                <w:rFonts w:ascii="Lato" w:hAnsi="Lato"/>
                <w:b/>
                <w:bCs/>
                <w:color w:val="FFFFFF"/>
                <w:sz w:val="20"/>
                <w:szCs w:val="20"/>
              </w:rPr>
              <w:t>Total</w:t>
            </w:r>
            <w:proofErr w:type="gramEnd"/>
            <w:r>
              <w:rPr>
                <w:rFonts w:ascii="Lato" w:hAnsi="Lato"/>
                <w:b/>
                <w:bCs/>
                <w:color w:val="FFFFFF"/>
                <w:sz w:val="20"/>
                <w:szCs w:val="20"/>
              </w:rPr>
              <w:t xml:space="preserve"> de personas atendidas</w:t>
            </w:r>
          </w:p>
        </w:tc>
      </w:tr>
      <w:tr w:rsidR="00A32987" w14:paraId="3C747C69" w14:textId="77777777" w:rsidTr="00A32987">
        <w:trPr>
          <w:trHeight w:val="265"/>
          <w:jc w:val="center"/>
        </w:trPr>
        <w:tc>
          <w:tcPr>
            <w:tcW w:w="1480" w:type="dxa"/>
            <w:tcBorders>
              <w:top w:val="nil"/>
              <w:left w:val="single" w:sz="8" w:space="0" w:color="8EAADB"/>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3EFBF29C"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Julio</w:t>
            </w:r>
          </w:p>
        </w:tc>
        <w:tc>
          <w:tcPr>
            <w:tcW w:w="14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62972B4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9,275</w:t>
            </w:r>
          </w:p>
        </w:tc>
        <w:tc>
          <w:tcPr>
            <w:tcW w:w="14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5C633B9F"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2,733</w:t>
            </w:r>
          </w:p>
        </w:tc>
        <w:tc>
          <w:tcPr>
            <w:tcW w:w="348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65F328E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12,008</w:t>
            </w:r>
          </w:p>
        </w:tc>
      </w:tr>
      <w:tr w:rsidR="00A32987" w14:paraId="151B0C9E" w14:textId="77777777" w:rsidTr="00A32987">
        <w:trPr>
          <w:trHeight w:val="268"/>
          <w:jc w:val="center"/>
        </w:trPr>
        <w:tc>
          <w:tcPr>
            <w:tcW w:w="1480" w:type="dxa"/>
            <w:tcBorders>
              <w:top w:val="nil"/>
              <w:left w:val="single" w:sz="8" w:space="0" w:color="8EAADB"/>
              <w:bottom w:val="single" w:sz="8" w:space="0" w:color="8EAADB"/>
              <w:right w:val="single" w:sz="8" w:space="0" w:color="8EAADB"/>
            </w:tcBorders>
            <w:shd w:val="clear" w:color="auto" w:fill="auto"/>
            <w:tcMar>
              <w:top w:w="15" w:type="dxa"/>
              <w:left w:w="15" w:type="dxa"/>
              <w:bottom w:w="0" w:type="dxa"/>
              <w:right w:w="15" w:type="dxa"/>
            </w:tcMar>
            <w:vAlign w:val="center"/>
            <w:hideMark/>
          </w:tcPr>
          <w:p w14:paraId="5BD589DB"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Agosto</w:t>
            </w:r>
          </w:p>
        </w:tc>
        <w:tc>
          <w:tcPr>
            <w:tcW w:w="14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2A167BDD"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9,048</w:t>
            </w:r>
          </w:p>
        </w:tc>
        <w:tc>
          <w:tcPr>
            <w:tcW w:w="1480" w:type="dxa"/>
            <w:tcBorders>
              <w:top w:val="nil"/>
              <w:left w:val="nil"/>
              <w:bottom w:val="single" w:sz="8" w:space="0" w:color="8EAADB"/>
              <w:right w:val="single" w:sz="8" w:space="0" w:color="8EAADB"/>
            </w:tcBorders>
            <w:shd w:val="clear" w:color="auto" w:fill="auto"/>
            <w:tcMar>
              <w:top w:w="15" w:type="dxa"/>
              <w:left w:w="15" w:type="dxa"/>
              <w:bottom w:w="0" w:type="dxa"/>
              <w:right w:w="15" w:type="dxa"/>
            </w:tcMar>
            <w:vAlign w:val="center"/>
            <w:hideMark/>
          </w:tcPr>
          <w:p w14:paraId="3B9A96F1"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2,909</w:t>
            </w:r>
          </w:p>
        </w:tc>
        <w:tc>
          <w:tcPr>
            <w:tcW w:w="348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349D643B"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11,957</w:t>
            </w:r>
          </w:p>
        </w:tc>
      </w:tr>
      <w:tr w:rsidR="00A32987" w14:paraId="51F8DBA4" w14:textId="77777777" w:rsidTr="00A32987">
        <w:trPr>
          <w:trHeight w:val="273"/>
          <w:jc w:val="center"/>
        </w:trPr>
        <w:tc>
          <w:tcPr>
            <w:tcW w:w="1480" w:type="dxa"/>
            <w:tcBorders>
              <w:top w:val="nil"/>
              <w:left w:val="single" w:sz="8" w:space="0" w:color="8EAADB"/>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49BFD36D" w14:textId="77777777" w:rsidR="00A32987" w:rsidRDefault="00A32987" w:rsidP="00A32987">
            <w:pPr>
              <w:spacing w:after="0"/>
              <w:jc w:val="center"/>
              <w:rPr>
                <w:rFonts w:ascii="Lato" w:hAnsi="Lato"/>
                <w:b/>
                <w:bCs/>
                <w:color w:val="000000"/>
                <w:sz w:val="20"/>
                <w:szCs w:val="20"/>
              </w:rPr>
            </w:pPr>
            <w:r>
              <w:rPr>
                <w:rFonts w:ascii="Lato" w:hAnsi="Lato"/>
                <w:b/>
                <w:bCs/>
                <w:color w:val="000000"/>
                <w:sz w:val="20"/>
                <w:szCs w:val="20"/>
              </w:rPr>
              <w:t>Septiembre</w:t>
            </w:r>
          </w:p>
        </w:tc>
        <w:tc>
          <w:tcPr>
            <w:tcW w:w="14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5F1EE81E"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8,134</w:t>
            </w:r>
          </w:p>
        </w:tc>
        <w:tc>
          <w:tcPr>
            <w:tcW w:w="1480"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3FBBB9D7"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2,812</w:t>
            </w:r>
          </w:p>
        </w:tc>
        <w:tc>
          <w:tcPr>
            <w:tcW w:w="3488" w:type="dxa"/>
            <w:tcBorders>
              <w:top w:val="nil"/>
              <w:left w:val="nil"/>
              <w:bottom w:val="single" w:sz="8" w:space="0" w:color="8EAADB"/>
              <w:right w:val="single" w:sz="8" w:space="0" w:color="8EAADB"/>
            </w:tcBorders>
            <w:shd w:val="clear" w:color="000000" w:fill="D9E2F3"/>
            <w:tcMar>
              <w:top w:w="15" w:type="dxa"/>
              <w:left w:w="15" w:type="dxa"/>
              <w:bottom w:w="0" w:type="dxa"/>
              <w:right w:w="15" w:type="dxa"/>
            </w:tcMar>
            <w:vAlign w:val="center"/>
            <w:hideMark/>
          </w:tcPr>
          <w:p w14:paraId="1FD53903" w14:textId="77777777" w:rsidR="00A32987" w:rsidRDefault="00A32987" w:rsidP="00A32987">
            <w:pPr>
              <w:spacing w:after="0"/>
              <w:jc w:val="center"/>
              <w:rPr>
                <w:rFonts w:ascii="Lato" w:hAnsi="Lato"/>
                <w:color w:val="000000"/>
                <w:sz w:val="20"/>
                <w:szCs w:val="20"/>
              </w:rPr>
            </w:pPr>
            <w:r>
              <w:rPr>
                <w:rFonts w:ascii="Lato" w:hAnsi="Lato"/>
                <w:color w:val="000000"/>
                <w:sz w:val="20"/>
                <w:szCs w:val="20"/>
              </w:rPr>
              <w:t>10,946</w:t>
            </w:r>
          </w:p>
        </w:tc>
      </w:tr>
    </w:tbl>
    <w:p w14:paraId="6BFBCD86" w14:textId="0617BE73" w:rsidR="00B736D0" w:rsidRDefault="00B736D0" w:rsidP="00A32987">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AC1083">
        <w:rPr>
          <w:rFonts w:ascii="Lato" w:hAnsi="Lato"/>
          <w:sz w:val="20"/>
          <w:szCs w:val="24"/>
        </w:rPr>
        <w:t>,</w:t>
      </w:r>
      <w:r w:rsidR="00750F57">
        <w:rPr>
          <w:rFonts w:ascii="Lato" w:hAnsi="Lato"/>
          <w:sz w:val="20"/>
          <w:szCs w:val="24"/>
        </w:rPr>
        <w:t xml:space="preserve"> agosto </w:t>
      </w:r>
      <w:r w:rsidR="00AC1083">
        <w:rPr>
          <w:rFonts w:ascii="Lato" w:hAnsi="Lato"/>
          <w:sz w:val="20"/>
          <w:szCs w:val="24"/>
        </w:rPr>
        <w:t xml:space="preserve">y septiembre </w:t>
      </w:r>
      <w:r>
        <w:rPr>
          <w:rFonts w:ascii="Lato" w:hAnsi="Lato"/>
          <w:sz w:val="20"/>
          <w:szCs w:val="24"/>
        </w:rPr>
        <w:t>de</w:t>
      </w:r>
      <w:r w:rsidRPr="00D233BD">
        <w:rPr>
          <w:rFonts w:ascii="Lato" w:hAnsi="Lato"/>
          <w:sz w:val="20"/>
          <w:szCs w:val="24"/>
        </w:rPr>
        <w:t xml:space="preserve"> 2023.</w:t>
      </w:r>
    </w:p>
    <w:p w14:paraId="502EC706" w14:textId="363480FA" w:rsidR="00B736D0" w:rsidRDefault="00B736D0" w:rsidP="003F0009">
      <w:pPr>
        <w:spacing w:line="276" w:lineRule="auto"/>
        <w:jc w:val="both"/>
        <w:rPr>
          <w:rFonts w:ascii="Lato" w:hAnsi="Lato"/>
          <w:sz w:val="24"/>
          <w:szCs w:val="24"/>
        </w:rPr>
      </w:pPr>
    </w:p>
    <w:p w14:paraId="76363119" w14:textId="77777777" w:rsidR="00996B49" w:rsidRDefault="00996B49" w:rsidP="003F0009">
      <w:pPr>
        <w:spacing w:line="276" w:lineRule="auto"/>
        <w:jc w:val="both"/>
        <w:rPr>
          <w:rFonts w:ascii="Lato" w:hAnsi="Lato"/>
          <w:sz w:val="24"/>
          <w:szCs w:val="24"/>
        </w:rPr>
      </w:pPr>
    </w:p>
    <w:p w14:paraId="49206853" w14:textId="7BED9933" w:rsidR="00D6270D" w:rsidRPr="00810507" w:rsidRDefault="00D6270D" w:rsidP="00810507">
      <w:pPr>
        <w:pStyle w:val="Ttulo2"/>
        <w:jc w:val="center"/>
        <w:rPr>
          <w:rFonts w:ascii="Lato" w:hAnsi="Lato"/>
          <w:color w:val="auto"/>
        </w:rPr>
      </w:pPr>
      <w:bookmarkStart w:id="54" w:name="_Toc148445848"/>
      <w:r w:rsidRPr="00810507">
        <w:rPr>
          <w:rFonts w:ascii="Lato" w:hAnsi="Lato"/>
          <w:color w:val="auto"/>
        </w:rPr>
        <w:lastRenderedPageBreak/>
        <w:t xml:space="preserve">Cuadro No. </w:t>
      </w:r>
      <w:r w:rsidR="00306D2B">
        <w:rPr>
          <w:rFonts w:ascii="Lato" w:hAnsi="Lato"/>
          <w:color w:val="auto"/>
        </w:rPr>
        <w:t>1</w:t>
      </w:r>
      <w:r w:rsidR="00803AD8">
        <w:rPr>
          <w:rFonts w:ascii="Lato" w:hAnsi="Lato"/>
          <w:color w:val="auto"/>
        </w:rPr>
        <w:t>6</w:t>
      </w:r>
      <w:bookmarkEnd w:id="54"/>
    </w:p>
    <w:p w14:paraId="7B4F222C" w14:textId="4E1024DA" w:rsidR="00D6270D" w:rsidRPr="00810507" w:rsidRDefault="00D6270D" w:rsidP="00810507">
      <w:pPr>
        <w:pStyle w:val="Ttulo2"/>
        <w:jc w:val="center"/>
        <w:rPr>
          <w:rFonts w:ascii="Lato" w:hAnsi="Lato"/>
          <w:color w:val="auto"/>
        </w:rPr>
      </w:pPr>
      <w:bookmarkStart w:id="55" w:name="_Toc148445849"/>
      <w:r w:rsidRPr="00810507">
        <w:rPr>
          <w:rFonts w:ascii="Lato" w:hAnsi="Lato"/>
          <w:color w:val="auto"/>
        </w:rPr>
        <w:t>Consolidado de usuarios del IGM</w:t>
      </w:r>
      <w:bookmarkEnd w:id="55"/>
    </w:p>
    <w:p w14:paraId="66979E0C" w14:textId="58205A36" w:rsidR="006B2B9A" w:rsidRPr="00810507" w:rsidRDefault="006B2B9A" w:rsidP="006B2B9A">
      <w:pPr>
        <w:jc w:val="center"/>
        <w:rPr>
          <w:rFonts w:ascii="Lato" w:hAnsi="Lato"/>
        </w:rPr>
      </w:pPr>
      <w:r>
        <w:rPr>
          <w:rFonts w:ascii="Lato" w:hAnsi="Lato"/>
        </w:rPr>
        <w:t xml:space="preserve">De enero </w:t>
      </w:r>
      <w:r w:rsidR="00AC1083">
        <w:rPr>
          <w:rFonts w:ascii="Lato" w:hAnsi="Lato"/>
        </w:rPr>
        <w:t xml:space="preserve">a septiembre </w:t>
      </w:r>
      <w:r w:rsidRPr="00810507">
        <w:rPr>
          <w:rFonts w:ascii="Lato" w:hAnsi="Lato"/>
        </w:rPr>
        <w:t>de 2023</w:t>
      </w:r>
    </w:p>
    <w:p w14:paraId="07049F71" w14:textId="77777777" w:rsidR="005E7C47" w:rsidRDefault="005E7C47" w:rsidP="00D6270D">
      <w:pPr>
        <w:spacing w:after="0" w:line="240" w:lineRule="auto"/>
        <w:ind w:left="360"/>
        <w:jc w:val="center"/>
        <w:rPr>
          <w:rFonts w:ascii="Lato" w:hAnsi="Lato"/>
          <w:sz w:val="24"/>
          <w:szCs w:val="24"/>
        </w:rPr>
      </w:pPr>
    </w:p>
    <w:tbl>
      <w:tblPr>
        <w:tblW w:w="8648" w:type="dxa"/>
        <w:jc w:val="center"/>
        <w:tblCellMar>
          <w:left w:w="70" w:type="dxa"/>
          <w:right w:w="70" w:type="dxa"/>
        </w:tblCellMar>
        <w:tblLook w:val="04A0" w:firstRow="1" w:lastRow="0" w:firstColumn="1" w:lastColumn="0" w:noHBand="0" w:noVBand="1"/>
      </w:tblPr>
      <w:tblGrid>
        <w:gridCol w:w="851"/>
        <w:gridCol w:w="2967"/>
        <w:gridCol w:w="1428"/>
        <w:gridCol w:w="1701"/>
        <w:gridCol w:w="1701"/>
      </w:tblGrid>
      <w:tr w:rsidR="00EA284F" w:rsidRPr="00CC1C30" w14:paraId="68FAFCC7" w14:textId="77777777" w:rsidTr="005841E4">
        <w:trPr>
          <w:trHeight w:val="269"/>
          <w:jc w:val="center"/>
        </w:trPr>
        <w:tc>
          <w:tcPr>
            <w:tcW w:w="851" w:type="dxa"/>
            <w:tcBorders>
              <w:top w:val="single" w:sz="8" w:space="0" w:color="4472C4"/>
              <w:left w:val="single" w:sz="8" w:space="0" w:color="4472C4"/>
              <w:bottom w:val="single" w:sz="8" w:space="0" w:color="4472C4"/>
              <w:right w:val="nil"/>
            </w:tcBorders>
            <w:shd w:val="clear" w:color="000000" w:fill="4472C4"/>
            <w:vAlign w:val="center"/>
            <w:hideMark/>
          </w:tcPr>
          <w:p w14:paraId="1967E930"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No.</w:t>
            </w:r>
          </w:p>
        </w:tc>
        <w:tc>
          <w:tcPr>
            <w:tcW w:w="2967" w:type="dxa"/>
            <w:tcBorders>
              <w:top w:val="single" w:sz="8" w:space="0" w:color="4472C4"/>
              <w:left w:val="nil"/>
              <w:bottom w:val="single" w:sz="8" w:space="0" w:color="4472C4"/>
              <w:right w:val="nil"/>
            </w:tcBorders>
            <w:shd w:val="clear" w:color="000000" w:fill="4472C4"/>
            <w:vAlign w:val="center"/>
            <w:hideMark/>
          </w:tcPr>
          <w:p w14:paraId="42698F9C"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Dependencia</w:t>
            </w:r>
          </w:p>
        </w:tc>
        <w:tc>
          <w:tcPr>
            <w:tcW w:w="1428" w:type="dxa"/>
            <w:tcBorders>
              <w:top w:val="single" w:sz="8" w:space="0" w:color="4472C4"/>
              <w:left w:val="nil"/>
              <w:bottom w:val="single" w:sz="8" w:space="0" w:color="4472C4"/>
              <w:right w:val="nil"/>
            </w:tcBorders>
            <w:shd w:val="clear" w:color="000000" w:fill="4472C4"/>
            <w:vAlign w:val="center"/>
            <w:hideMark/>
          </w:tcPr>
          <w:p w14:paraId="66B71DD9"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Mujeres</w:t>
            </w:r>
          </w:p>
        </w:tc>
        <w:tc>
          <w:tcPr>
            <w:tcW w:w="1701" w:type="dxa"/>
            <w:tcBorders>
              <w:top w:val="single" w:sz="8" w:space="0" w:color="4472C4"/>
              <w:left w:val="nil"/>
              <w:bottom w:val="single" w:sz="8" w:space="0" w:color="4472C4"/>
              <w:right w:val="nil"/>
            </w:tcBorders>
            <w:shd w:val="clear" w:color="000000" w:fill="4472C4"/>
            <w:vAlign w:val="center"/>
            <w:hideMark/>
          </w:tcPr>
          <w:p w14:paraId="1A01074B"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Hombres</w:t>
            </w:r>
          </w:p>
        </w:tc>
        <w:tc>
          <w:tcPr>
            <w:tcW w:w="1701" w:type="dxa"/>
            <w:tcBorders>
              <w:top w:val="single" w:sz="8" w:space="0" w:color="4472C4"/>
              <w:left w:val="nil"/>
              <w:bottom w:val="single" w:sz="8" w:space="0" w:color="4472C4"/>
              <w:right w:val="single" w:sz="8" w:space="0" w:color="4472C4"/>
            </w:tcBorders>
            <w:shd w:val="clear" w:color="000000" w:fill="4472C4"/>
            <w:vAlign w:val="center"/>
            <w:hideMark/>
          </w:tcPr>
          <w:p w14:paraId="34818C95"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Total</w:t>
            </w:r>
          </w:p>
        </w:tc>
      </w:tr>
      <w:tr w:rsidR="005841E4" w:rsidRPr="00CC1C30" w14:paraId="1750B67C" w14:textId="77777777" w:rsidTr="005841E4">
        <w:trPr>
          <w:trHeight w:val="260"/>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FC05786" w14:textId="0AB2FF1B"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1</w:t>
            </w:r>
          </w:p>
        </w:tc>
        <w:tc>
          <w:tcPr>
            <w:tcW w:w="2967" w:type="dxa"/>
            <w:tcBorders>
              <w:top w:val="nil"/>
              <w:left w:val="nil"/>
              <w:bottom w:val="single" w:sz="8" w:space="0" w:color="8EAADB"/>
              <w:right w:val="single" w:sz="8" w:space="0" w:color="8EAADB"/>
            </w:tcBorders>
            <w:shd w:val="clear" w:color="000000" w:fill="D9E2F3"/>
            <w:vAlign w:val="center"/>
            <w:hideMark/>
          </w:tcPr>
          <w:p w14:paraId="10EAABD7" w14:textId="3BC16BC4"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Call Center </w:t>
            </w:r>
          </w:p>
        </w:tc>
        <w:tc>
          <w:tcPr>
            <w:tcW w:w="1428" w:type="dxa"/>
            <w:tcBorders>
              <w:top w:val="nil"/>
              <w:left w:val="nil"/>
              <w:bottom w:val="single" w:sz="8" w:space="0" w:color="8EAADB"/>
              <w:right w:val="single" w:sz="8" w:space="0" w:color="8EAADB"/>
            </w:tcBorders>
            <w:shd w:val="clear" w:color="000000" w:fill="D9E2F3"/>
            <w:vAlign w:val="center"/>
            <w:hideMark/>
          </w:tcPr>
          <w:p w14:paraId="15CF09D6" w14:textId="4BB3F8C7"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27,095</w:t>
            </w:r>
          </w:p>
        </w:tc>
        <w:tc>
          <w:tcPr>
            <w:tcW w:w="1701" w:type="dxa"/>
            <w:tcBorders>
              <w:top w:val="nil"/>
              <w:left w:val="nil"/>
              <w:bottom w:val="single" w:sz="8" w:space="0" w:color="8EAADB"/>
              <w:right w:val="single" w:sz="8" w:space="0" w:color="8EAADB"/>
            </w:tcBorders>
            <w:shd w:val="clear" w:color="000000" w:fill="D9E2F3"/>
            <w:vAlign w:val="center"/>
            <w:hideMark/>
          </w:tcPr>
          <w:p w14:paraId="42B90918" w14:textId="255ABFB5"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19,814</w:t>
            </w:r>
          </w:p>
        </w:tc>
        <w:tc>
          <w:tcPr>
            <w:tcW w:w="1701" w:type="dxa"/>
            <w:tcBorders>
              <w:top w:val="nil"/>
              <w:left w:val="nil"/>
              <w:bottom w:val="single" w:sz="8" w:space="0" w:color="8EAADB"/>
              <w:right w:val="single" w:sz="8" w:space="0" w:color="8EAADB"/>
            </w:tcBorders>
            <w:shd w:val="clear" w:color="000000" w:fill="D9E2F3"/>
            <w:vAlign w:val="center"/>
            <w:hideMark/>
          </w:tcPr>
          <w:p w14:paraId="4F9EB9F4" w14:textId="38588DA1"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46,909</w:t>
            </w:r>
          </w:p>
        </w:tc>
      </w:tr>
      <w:tr w:rsidR="005841E4" w:rsidRPr="00CC1C30" w14:paraId="6D15BA6A" w14:textId="77777777" w:rsidTr="005841E4">
        <w:trPr>
          <w:trHeight w:val="266"/>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0E757BA8" w14:textId="44441AB3"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2</w:t>
            </w:r>
          </w:p>
        </w:tc>
        <w:tc>
          <w:tcPr>
            <w:tcW w:w="2967" w:type="dxa"/>
            <w:tcBorders>
              <w:top w:val="nil"/>
              <w:left w:val="nil"/>
              <w:bottom w:val="single" w:sz="8" w:space="0" w:color="8EAADB"/>
              <w:right w:val="single" w:sz="8" w:space="0" w:color="8EAADB"/>
            </w:tcBorders>
            <w:shd w:val="clear" w:color="auto" w:fill="auto"/>
            <w:vAlign w:val="center"/>
            <w:hideMark/>
          </w:tcPr>
          <w:p w14:paraId="4C158FE2" w14:textId="2031FA32"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color w:val="000000"/>
                <w:sz w:val="20"/>
                <w:szCs w:val="20"/>
              </w:rPr>
              <w:t>Unidad de Información Pública</w:t>
            </w:r>
          </w:p>
        </w:tc>
        <w:tc>
          <w:tcPr>
            <w:tcW w:w="1428" w:type="dxa"/>
            <w:tcBorders>
              <w:top w:val="nil"/>
              <w:left w:val="nil"/>
              <w:bottom w:val="single" w:sz="8" w:space="0" w:color="8EAADB"/>
              <w:right w:val="single" w:sz="8" w:space="0" w:color="8EAADB"/>
            </w:tcBorders>
            <w:shd w:val="clear" w:color="auto" w:fill="auto"/>
            <w:vAlign w:val="center"/>
            <w:hideMark/>
          </w:tcPr>
          <w:p w14:paraId="723D9F40" w14:textId="282DE719"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494</w:t>
            </w:r>
          </w:p>
        </w:tc>
        <w:tc>
          <w:tcPr>
            <w:tcW w:w="1701" w:type="dxa"/>
            <w:tcBorders>
              <w:top w:val="nil"/>
              <w:left w:val="nil"/>
              <w:bottom w:val="single" w:sz="8" w:space="0" w:color="8EAADB"/>
              <w:right w:val="single" w:sz="8" w:space="0" w:color="8EAADB"/>
            </w:tcBorders>
            <w:shd w:val="clear" w:color="auto" w:fill="auto"/>
            <w:vAlign w:val="center"/>
            <w:hideMark/>
          </w:tcPr>
          <w:p w14:paraId="41134566" w14:textId="2E6E3124"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480</w:t>
            </w:r>
          </w:p>
        </w:tc>
        <w:tc>
          <w:tcPr>
            <w:tcW w:w="1701" w:type="dxa"/>
            <w:tcBorders>
              <w:top w:val="nil"/>
              <w:left w:val="nil"/>
              <w:bottom w:val="single" w:sz="8" w:space="0" w:color="8EAADB"/>
              <w:right w:val="single" w:sz="8" w:space="0" w:color="8EAADB"/>
            </w:tcBorders>
            <w:shd w:val="clear" w:color="000000" w:fill="D9E2F3"/>
            <w:vAlign w:val="center"/>
            <w:hideMark/>
          </w:tcPr>
          <w:p w14:paraId="1B5A2A4E" w14:textId="03292E62"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974</w:t>
            </w:r>
          </w:p>
        </w:tc>
      </w:tr>
      <w:tr w:rsidR="005841E4" w:rsidRPr="00CC1C30" w14:paraId="0FF0CB9C" w14:textId="77777777" w:rsidTr="005841E4">
        <w:trPr>
          <w:trHeight w:val="271"/>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59D6AAB" w14:textId="3A72B542"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sz w:val="20"/>
                <w:szCs w:val="20"/>
              </w:rPr>
              <w:t>3</w:t>
            </w:r>
          </w:p>
        </w:tc>
        <w:tc>
          <w:tcPr>
            <w:tcW w:w="2967" w:type="dxa"/>
            <w:tcBorders>
              <w:top w:val="nil"/>
              <w:left w:val="nil"/>
              <w:bottom w:val="single" w:sz="8" w:space="0" w:color="8EAADB"/>
              <w:right w:val="single" w:sz="8" w:space="0" w:color="8EAADB"/>
            </w:tcBorders>
            <w:shd w:val="clear" w:color="000000" w:fill="D9E2F3"/>
            <w:vAlign w:val="center"/>
            <w:hideMark/>
          </w:tcPr>
          <w:p w14:paraId="33120D32" w14:textId="6FA13B71" w:rsidR="005841E4" w:rsidRPr="00CC1C30" w:rsidRDefault="005841E4" w:rsidP="005841E4">
            <w:pPr>
              <w:spacing w:after="0" w:line="240" w:lineRule="auto"/>
              <w:jc w:val="center"/>
              <w:rPr>
                <w:rFonts w:ascii="Lato" w:eastAsia="Times New Roman" w:hAnsi="Lato" w:cs="Calibri"/>
                <w:color w:val="000000"/>
                <w:sz w:val="20"/>
                <w:szCs w:val="20"/>
                <w:lang w:eastAsia="es-GT"/>
              </w:rPr>
            </w:pPr>
            <w:r>
              <w:rPr>
                <w:rFonts w:ascii="Lato" w:hAnsi="Lato"/>
                <w:sz w:val="20"/>
                <w:szCs w:val="20"/>
              </w:rPr>
              <w:t xml:space="preserve">Recepción </w:t>
            </w:r>
          </w:p>
        </w:tc>
        <w:tc>
          <w:tcPr>
            <w:tcW w:w="1428" w:type="dxa"/>
            <w:tcBorders>
              <w:top w:val="nil"/>
              <w:left w:val="nil"/>
              <w:bottom w:val="single" w:sz="8" w:space="0" w:color="8EAADB"/>
              <w:right w:val="single" w:sz="8" w:space="0" w:color="8EAADB"/>
            </w:tcBorders>
            <w:shd w:val="clear" w:color="000000" w:fill="D9E2F3"/>
            <w:vAlign w:val="center"/>
            <w:hideMark/>
          </w:tcPr>
          <w:p w14:paraId="5691005E" w14:textId="1882C1C7"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13C801C0" w14:textId="1247314C"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sz w:val="20"/>
                <w:szCs w:val="20"/>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7AF7CFEE" w14:textId="00ED9368"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95,729</w:t>
            </w:r>
          </w:p>
        </w:tc>
      </w:tr>
      <w:tr w:rsidR="005841E4" w:rsidRPr="00CC1C30" w14:paraId="42086E70" w14:textId="77777777" w:rsidTr="005841E4">
        <w:trPr>
          <w:trHeight w:val="275"/>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23BFD3C0" w14:textId="73682F7A"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 </w:t>
            </w:r>
          </w:p>
        </w:tc>
        <w:tc>
          <w:tcPr>
            <w:tcW w:w="2967" w:type="dxa"/>
            <w:tcBorders>
              <w:top w:val="nil"/>
              <w:left w:val="nil"/>
              <w:bottom w:val="single" w:sz="8" w:space="0" w:color="8EAADB"/>
              <w:right w:val="single" w:sz="8" w:space="0" w:color="8EAADB"/>
            </w:tcBorders>
            <w:shd w:val="clear" w:color="auto" w:fill="auto"/>
            <w:vAlign w:val="center"/>
            <w:hideMark/>
          </w:tcPr>
          <w:p w14:paraId="112B2972" w14:textId="2F87A9BE" w:rsidR="005841E4" w:rsidRPr="00CC1C30" w:rsidRDefault="005841E4" w:rsidP="005841E4">
            <w:pPr>
              <w:spacing w:after="0" w:line="240" w:lineRule="auto"/>
              <w:jc w:val="center"/>
              <w:rPr>
                <w:rFonts w:ascii="Lato" w:eastAsia="Times New Roman" w:hAnsi="Lato" w:cs="Calibri"/>
                <w:b/>
                <w:bCs/>
                <w:color w:val="000000"/>
                <w:sz w:val="20"/>
                <w:szCs w:val="20"/>
                <w:lang w:eastAsia="es-GT"/>
              </w:rPr>
            </w:pPr>
            <w:r>
              <w:rPr>
                <w:rFonts w:ascii="Lato" w:hAnsi="Lato"/>
                <w:b/>
                <w:bCs/>
                <w:color w:val="000000"/>
                <w:sz w:val="20"/>
                <w:szCs w:val="20"/>
              </w:rPr>
              <w:t>TOTAL</w:t>
            </w:r>
          </w:p>
        </w:tc>
        <w:tc>
          <w:tcPr>
            <w:tcW w:w="1428" w:type="dxa"/>
            <w:tcBorders>
              <w:top w:val="nil"/>
              <w:left w:val="nil"/>
              <w:bottom w:val="single" w:sz="8" w:space="0" w:color="8EAADB"/>
              <w:right w:val="single" w:sz="8" w:space="0" w:color="8EAADB"/>
            </w:tcBorders>
            <w:shd w:val="clear" w:color="auto" w:fill="auto"/>
            <w:vAlign w:val="center"/>
            <w:hideMark/>
          </w:tcPr>
          <w:p w14:paraId="3FE1B2D6" w14:textId="282A530D"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27,589</w:t>
            </w:r>
          </w:p>
        </w:tc>
        <w:tc>
          <w:tcPr>
            <w:tcW w:w="1701" w:type="dxa"/>
            <w:tcBorders>
              <w:top w:val="nil"/>
              <w:left w:val="nil"/>
              <w:bottom w:val="single" w:sz="8" w:space="0" w:color="8EAADB"/>
              <w:right w:val="single" w:sz="8" w:space="0" w:color="8EAADB"/>
            </w:tcBorders>
            <w:shd w:val="clear" w:color="auto" w:fill="auto"/>
            <w:vAlign w:val="center"/>
            <w:hideMark/>
          </w:tcPr>
          <w:p w14:paraId="50968CF7" w14:textId="53367310"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20,294</w:t>
            </w:r>
          </w:p>
        </w:tc>
        <w:tc>
          <w:tcPr>
            <w:tcW w:w="1701" w:type="dxa"/>
            <w:tcBorders>
              <w:top w:val="nil"/>
              <w:left w:val="nil"/>
              <w:bottom w:val="single" w:sz="8" w:space="0" w:color="8EAADB"/>
              <w:right w:val="single" w:sz="8" w:space="0" w:color="8EAADB"/>
            </w:tcBorders>
            <w:shd w:val="clear" w:color="000000" w:fill="D9E2F3"/>
            <w:vAlign w:val="center"/>
            <w:hideMark/>
          </w:tcPr>
          <w:p w14:paraId="3AAAB5AD" w14:textId="07DC4FEA" w:rsidR="005841E4" w:rsidRPr="00CC1C30" w:rsidRDefault="005841E4" w:rsidP="00C927F1">
            <w:pPr>
              <w:spacing w:after="0" w:line="240" w:lineRule="auto"/>
              <w:jc w:val="right"/>
              <w:rPr>
                <w:rFonts w:ascii="Lato" w:eastAsia="Times New Roman" w:hAnsi="Lato" w:cs="Calibri"/>
                <w:color w:val="000000"/>
                <w:sz w:val="20"/>
                <w:szCs w:val="20"/>
                <w:lang w:eastAsia="es-GT"/>
              </w:rPr>
            </w:pPr>
            <w:r>
              <w:rPr>
                <w:rFonts w:ascii="Lato" w:hAnsi="Lato"/>
                <w:color w:val="000000"/>
                <w:sz w:val="20"/>
                <w:szCs w:val="20"/>
              </w:rPr>
              <w:t>143,612</w:t>
            </w:r>
          </w:p>
        </w:tc>
      </w:tr>
    </w:tbl>
    <w:p w14:paraId="699B4AB4" w14:textId="77777777" w:rsidR="005E7C47" w:rsidRDefault="005E7C47" w:rsidP="00D6270D">
      <w:pPr>
        <w:spacing w:after="0" w:line="240" w:lineRule="auto"/>
        <w:ind w:left="360"/>
        <w:jc w:val="center"/>
        <w:rPr>
          <w:rFonts w:ascii="Lato" w:hAnsi="Lato"/>
          <w:sz w:val="24"/>
          <w:szCs w:val="24"/>
        </w:rPr>
      </w:pPr>
    </w:p>
    <w:p w14:paraId="4AE914F1" w14:textId="77777777"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DF3D53">
        <w:rPr>
          <w:rFonts w:ascii="Lato" w:hAnsi="Lato"/>
          <w:sz w:val="20"/>
          <w:szCs w:val="20"/>
        </w:rPr>
        <w:t>,</w:t>
      </w:r>
      <w:r w:rsidR="00C81890">
        <w:rPr>
          <w:rFonts w:ascii="Lato" w:hAnsi="Lato"/>
          <w:sz w:val="20"/>
          <w:szCs w:val="20"/>
        </w:rPr>
        <w:t xml:space="preserve"> julio</w:t>
      </w:r>
      <w:r w:rsidR="00AC1083">
        <w:rPr>
          <w:rFonts w:ascii="Lato" w:hAnsi="Lato"/>
          <w:sz w:val="20"/>
          <w:szCs w:val="20"/>
        </w:rPr>
        <w:t xml:space="preserve">, </w:t>
      </w:r>
      <w:r w:rsidR="00DF3D53">
        <w:rPr>
          <w:rFonts w:ascii="Lato" w:hAnsi="Lato"/>
          <w:sz w:val="20"/>
          <w:szCs w:val="20"/>
        </w:rPr>
        <w:t>agosto</w:t>
      </w:r>
      <w:r w:rsidR="00C81890">
        <w:rPr>
          <w:rFonts w:ascii="Lato" w:hAnsi="Lato"/>
          <w:sz w:val="20"/>
          <w:szCs w:val="20"/>
        </w:rPr>
        <w:t xml:space="preserve"> </w:t>
      </w:r>
      <w:r w:rsidR="00AC1083">
        <w:rPr>
          <w:rFonts w:ascii="Lato" w:hAnsi="Lato"/>
          <w:sz w:val="20"/>
          <w:szCs w:val="20"/>
        </w:rPr>
        <w:t xml:space="preserve">y septiembre </w:t>
      </w:r>
      <w:r w:rsidR="00AA3757">
        <w:rPr>
          <w:rFonts w:ascii="Lato" w:hAnsi="Lato"/>
          <w:sz w:val="20"/>
          <w:szCs w:val="20"/>
        </w:rPr>
        <w:t>de</w:t>
      </w:r>
      <w:r w:rsidR="00293C1E">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56" w:name="_Toc148445850"/>
      <w:r w:rsidRPr="00D233BD">
        <w:rPr>
          <w:rFonts w:ascii="Lato" w:hAnsi="Lato"/>
          <w:color w:val="auto"/>
        </w:rPr>
        <w:lastRenderedPageBreak/>
        <w:t>Conclusiones</w:t>
      </w:r>
      <w:bookmarkEnd w:id="56"/>
    </w:p>
    <w:p w14:paraId="40A6F0D1" w14:textId="0FAE765E"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DF3D53">
        <w:rPr>
          <w:rFonts w:ascii="Lato" w:hAnsi="Lato"/>
          <w:sz w:val="24"/>
          <w:szCs w:val="24"/>
        </w:rPr>
        <w:t>,</w:t>
      </w:r>
      <w:r w:rsidR="00904E8C">
        <w:rPr>
          <w:rFonts w:ascii="Lato" w:hAnsi="Lato"/>
          <w:sz w:val="24"/>
          <w:szCs w:val="24"/>
        </w:rPr>
        <w:t xml:space="preserve"> junio</w:t>
      </w:r>
      <w:r w:rsidR="00DF3D53">
        <w:rPr>
          <w:rFonts w:ascii="Lato" w:hAnsi="Lato"/>
          <w:sz w:val="24"/>
          <w:szCs w:val="24"/>
        </w:rPr>
        <w:t>, julio</w:t>
      </w:r>
      <w:r w:rsidR="00AC1083">
        <w:rPr>
          <w:rFonts w:ascii="Lato" w:hAnsi="Lato"/>
          <w:sz w:val="24"/>
          <w:szCs w:val="24"/>
        </w:rPr>
        <w:t xml:space="preserve">, </w:t>
      </w:r>
      <w:r w:rsidR="00DF3D53">
        <w:rPr>
          <w:rFonts w:ascii="Lato" w:hAnsi="Lato"/>
          <w:sz w:val="24"/>
          <w:szCs w:val="24"/>
        </w:rPr>
        <w:t>agosto</w:t>
      </w:r>
      <w:r w:rsidR="00AC1083">
        <w:rPr>
          <w:rFonts w:ascii="Lato" w:hAnsi="Lato"/>
          <w:sz w:val="24"/>
          <w:szCs w:val="24"/>
        </w:rPr>
        <w:t xml:space="preserve"> y septiembre</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57" w:name="_Toc148445851"/>
      <w:r w:rsidRPr="00D233BD">
        <w:rPr>
          <w:rFonts w:ascii="Lato" w:hAnsi="Lato"/>
          <w:color w:val="auto"/>
        </w:rPr>
        <w:t>Recomendaciones</w:t>
      </w:r>
      <w:bookmarkEnd w:id="57"/>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58" w:name="_Toc148445852"/>
      <w:r w:rsidRPr="00D233BD">
        <w:rPr>
          <w:rFonts w:ascii="Lato" w:hAnsi="Lato"/>
          <w:color w:val="auto"/>
        </w:rPr>
        <w:lastRenderedPageBreak/>
        <w:t>Bibliografía</w:t>
      </w:r>
      <w:bookmarkEnd w:id="58"/>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19-2003, Ley de Idiomas Nacionales</w:t>
      </w:r>
    </w:p>
    <w:p w14:paraId="24A883A1" w14:textId="2FA84DE1" w:rsidR="00C322D5" w:rsidRPr="00C322D5" w:rsidRDefault="00C322D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 xml:space="preserve">Acuerdo de Autoridad Migratoria Nacional No. </w:t>
      </w:r>
      <w:r>
        <w:rPr>
          <w:rFonts w:ascii="Lato" w:hAnsi="Lato"/>
          <w:sz w:val="28"/>
          <w:szCs w:val="28"/>
        </w:rPr>
        <w:t>4</w:t>
      </w:r>
      <w:r w:rsidRPr="00D233BD">
        <w:rPr>
          <w:rFonts w:ascii="Lato" w:hAnsi="Lato"/>
          <w:sz w:val="28"/>
          <w:szCs w:val="28"/>
        </w:rPr>
        <w:t>-202</w:t>
      </w:r>
      <w:r>
        <w:rPr>
          <w:rFonts w:ascii="Lato" w:hAnsi="Lato"/>
          <w:sz w:val="28"/>
          <w:szCs w:val="28"/>
        </w:rPr>
        <w:t>3</w:t>
      </w:r>
      <w:r w:rsidRPr="00D233BD">
        <w:rPr>
          <w:rFonts w:ascii="Lato" w:hAnsi="Lato"/>
          <w:sz w:val="28"/>
          <w:szCs w:val="28"/>
        </w:rPr>
        <w:t xml:space="preserve"> Tarifario de Servicios Migratorios</w:t>
      </w:r>
      <w:r>
        <w:rPr>
          <w:rFonts w:ascii="Lato" w:hAnsi="Lato"/>
          <w:sz w:val="28"/>
          <w:szCs w:val="28"/>
        </w:rPr>
        <w:t>, Aprobación del Acuerdo IGM-028-2023 de fecha cinco de mayo del dos mil veintitrés.</w:t>
      </w:r>
    </w:p>
    <w:p w14:paraId="0C1F875D" w14:textId="4F4D6BF2" w:rsidR="00CC16A7"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IGM-028-2023, Derogatoria del Acuerdo Número IGM-0052-2022, Tarifario de Servicios Migratorios del Instituto Guatemalteco de Migración.</w:t>
      </w:r>
    </w:p>
    <w:p w14:paraId="0E1BE4B1" w14:textId="20C03526" w:rsidR="00C322D5"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IGM-027-2023, Reformas al Acuerdo Número IGM-017-2023, Reglamento General del Código de Migración.</w:t>
      </w:r>
    </w:p>
    <w:p w14:paraId="08C3BAE4" w14:textId="5B049737" w:rsidR="00BB12EF" w:rsidRDefault="006D287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AMN 00</w:t>
      </w:r>
      <w:r w:rsidR="00BB12EF">
        <w:rPr>
          <w:rFonts w:ascii="Lato" w:hAnsi="Lato"/>
          <w:sz w:val="28"/>
          <w:szCs w:val="28"/>
        </w:rPr>
        <w:t>5-2023</w:t>
      </w:r>
      <w:r>
        <w:rPr>
          <w:rFonts w:ascii="Lato" w:hAnsi="Lato"/>
          <w:sz w:val="28"/>
          <w:szCs w:val="28"/>
        </w:rPr>
        <w:t xml:space="preserve">, Reglamento de Tarifas por </w:t>
      </w:r>
      <w:r w:rsidR="00952CF2">
        <w:rPr>
          <w:rFonts w:ascii="Lato" w:hAnsi="Lato"/>
          <w:sz w:val="28"/>
          <w:szCs w:val="28"/>
        </w:rPr>
        <w:t>S</w:t>
      </w:r>
      <w:r>
        <w:rPr>
          <w:rFonts w:ascii="Lato" w:hAnsi="Lato"/>
          <w:sz w:val="28"/>
          <w:szCs w:val="28"/>
        </w:rPr>
        <w:t>ervicios Migratorios del Instituto Guatemalteco de Migración</w:t>
      </w:r>
      <w:r w:rsidR="00952CF2">
        <w:rPr>
          <w:rFonts w:ascii="Lato" w:hAnsi="Lato"/>
          <w:sz w:val="28"/>
          <w:szCs w:val="28"/>
        </w:rPr>
        <w:t>.</w:t>
      </w:r>
    </w:p>
    <w:p w14:paraId="3835F22F" w14:textId="20B0BAD0" w:rsidR="00BB12EF" w:rsidRPr="00462588" w:rsidRDefault="00952CF2"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0</w:t>
      </w:r>
      <w:r w:rsidR="00BB12EF">
        <w:rPr>
          <w:rFonts w:ascii="Lato" w:hAnsi="Lato"/>
          <w:sz w:val="28"/>
          <w:szCs w:val="28"/>
        </w:rPr>
        <w:t xml:space="preserve">29-2023 </w:t>
      </w:r>
      <w:r>
        <w:rPr>
          <w:rFonts w:ascii="Lato" w:hAnsi="Lato"/>
          <w:sz w:val="28"/>
          <w:szCs w:val="28"/>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9"/>
      <w:footerReference w:type="default" r:id="rId20"/>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291C" w14:textId="77777777" w:rsidR="00C6722F" w:rsidRDefault="00C6722F" w:rsidP="00677876">
      <w:pPr>
        <w:spacing w:after="0" w:line="240" w:lineRule="auto"/>
      </w:pPr>
      <w:r>
        <w:separator/>
      </w:r>
    </w:p>
  </w:endnote>
  <w:endnote w:type="continuationSeparator" w:id="0">
    <w:p w14:paraId="285BE283" w14:textId="77777777" w:rsidR="00C6722F" w:rsidRDefault="00C6722F"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9001" w14:textId="77777777" w:rsidR="00C6722F" w:rsidRDefault="00C6722F" w:rsidP="00677876">
      <w:pPr>
        <w:spacing w:after="0" w:line="240" w:lineRule="auto"/>
      </w:pPr>
      <w:r>
        <w:separator/>
      </w:r>
    </w:p>
  </w:footnote>
  <w:footnote w:type="continuationSeparator" w:id="0">
    <w:p w14:paraId="3EB6AEA2" w14:textId="77777777" w:rsidR="00C6722F" w:rsidRDefault="00C6722F"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C6722F"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0"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3"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0"/>
  </w:num>
  <w:num w:numId="5">
    <w:abstractNumId w:val="10"/>
  </w:num>
  <w:num w:numId="6">
    <w:abstractNumId w:val="16"/>
  </w:num>
  <w:num w:numId="7">
    <w:abstractNumId w:val="28"/>
  </w:num>
  <w:num w:numId="8">
    <w:abstractNumId w:val="26"/>
  </w:num>
  <w:num w:numId="9">
    <w:abstractNumId w:val="34"/>
  </w:num>
  <w:num w:numId="10">
    <w:abstractNumId w:val="33"/>
  </w:num>
  <w:num w:numId="11">
    <w:abstractNumId w:val="14"/>
  </w:num>
  <w:num w:numId="12">
    <w:abstractNumId w:val="8"/>
  </w:num>
  <w:num w:numId="13">
    <w:abstractNumId w:val="18"/>
  </w:num>
  <w:num w:numId="14">
    <w:abstractNumId w:val="30"/>
  </w:num>
  <w:num w:numId="15">
    <w:abstractNumId w:val="6"/>
  </w:num>
  <w:num w:numId="16">
    <w:abstractNumId w:val="20"/>
  </w:num>
  <w:num w:numId="17">
    <w:abstractNumId w:val="5"/>
  </w:num>
  <w:num w:numId="18">
    <w:abstractNumId w:val="23"/>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4"/>
  </w:num>
  <w:num w:numId="22">
    <w:abstractNumId w:val="27"/>
  </w:num>
  <w:num w:numId="23">
    <w:abstractNumId w:val="17"/>
  </w:num>
  <w:num w:numId="24">
    <w:abstractNumId w:val="22"/>
  </w:num>
  <w:num w:numId="25">
    <w:abstractNumId w:val="29"/>
  </w:num>
  <w:num w:numId="26">
    <w:abstractNumId w:val="29"/>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
  </w:num>
  <w:num w:numId="29">
    <w:abstractNumId w:val="29"/>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5"/>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3"/>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3"/>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E18"/>
    <w:rsid w:val="00004F9B"/>
    <w:rsid w:val="0001135E"/>
    <w:rsid w:val="00021BF3"/>
    <w:rsid w:val="000400E9"/>
    <w:rsid w:val="00050CC3"/>
    <w:rsid w:val="0008131B"/>
    <w:rsid w:val="00086ECF"/>
    <w:rsid w:val="000915A3"/>
    <w:rsid w:val="000A2EB7"/>
    <w:rsid w:val="000A3050"/>
    <w:rsid w:val="000B0BBC"/>
    <w:rsid w:val="000C19D5"/>
    <w:rsid w:val="000F4D3C"/>
    <w:rsid w:val="001112FA"/>
    <w:rsid w:val="00125566"/>
    <w:rsid w:val="001312BF"/>
    <w:rsid w:val="00140FE6"/>
    <w:rsid w:val="001423CC"/>
    <w:rsid w:val="00175A00"/>
    <w:rsid w:val="00177A22"/>
    <w:rsid w:val="00181793"/>
    <w:rsid w:val="00193637"/>
    <w:rsid w:val="001A5AC1"/>
    <w:rsid w:val="001C203C"/>
    <w:rsid w:val="001E636F"/>
    <w:rsid w:val="001F369C"/>
    <w:rsid w:val="0021076B"/>
    <w:rsid w:val="00243787"/>
    <w:rsid w:val="002552D9"/>
    <w:rsid w:val="00271856"/>
    <w:rsid w:val="00271B1F"/>
    <w:rsid w:val="00275364"/>
    <w:rsid w:val="00285900"/>
    <w:rsid w:val="00293C1E"/>
    <w:rsid w:val="00297EE3"/>
    <w:rsid w:val="002A6709"/>
    <w:rsid w:val="002D163D"/>
    <w:rsid w:val="002E19E0"/>
    <w:rsid w:val="00303DAF"/>
    <w:rsid w:val="00306D2B"/>
    <w:rsid w:val="00310FB9"/>
    <w:rsid w:val="00316777"/>
    <w:rsid w:val="00320B96"/>
    <w:rsid w:val="00323DAB"/>
    <w:rsid w:val="00326F93"/>
    <w:rsid w:val="003306DB"/>
    <w:rsid w:val="003338D6"/>
    <w:rsid w:val="0034573B"/>
    <w:rsid w:val="00352621"/>
    <w:rsid w:val="003725F1"/>
    <w:rsid w:val="00385EFC"/>
    <w:rsid w:val="003B55CE"/>
    <w:rsid w:val="003B7198"/>
    <w:rsid w:val="003F0009"/>
    <w:rsid w:val="0043644A"/>
    <w:rsid w:val="00450744"/>
    <w:rsid w:val="00462588"/>
    <w:rsid w:val="0049462B"/>
    <w:rsid w:val="00497167"/>
    <w:rsid w:val="004B01AE"/>
    <w:rsid w:val="004B686A"/>
    <w:rsid w:val="004C35DB"/>
    <w:rsid w:val="004D560A"/>
    <w:rsid w:val="004F22CB"/>
    <w:rsid w:val="004F418E"/>
    <w:rsid w:val="004F434D"/>
    <w:rsid w:val="004F61E4"/>
    <w:rsid w:val="005022B3"/>
    <w:rsid w:val="00505E11"/>
    <w:rsid w:val="00505EA0"/>
    <w:rsid w:val="00511601"/>
    <w:rsid w:val="00516B2D"/>
    <w:rsid w:val="00520E84"/>
    <w:rsid w:val="00522036"/>
    <w:rsid w:val="005319F0"/>
    <w:rsid w:val="005424CA"/>
    <w:rsid w:val="0054292F"/>
    <w:rsid w:val="005476B6"/>
    <w:rsid w:val="005545DE"/>
    <w:rsid w:val="00562B04"/>
    <w:rsid w:val="00567FBF"/>
    <w:rsid w:val="00577342"/>
    <w:rsid w:val="005841E4"/>
    <w:rsid w:val="00584812"/>
    <w:rsid w:val="005858C9"/>
    <w:rsid w:val="00586783"/>
    <w:rsid w:val="005C0941"/>
    <w:rsid w:val="005C15D4"/>
    <w:rsid w:val="005D7E6E"/>
    <w:rsid w:val="005E7C47"/>
    <w:rsid w:val="005F4DEB"/>
    <w:rsid w:val="005F71F5"/>
    <w:rsid w:val="0060638B"/>
    <w:rsid w:val="006164C4"/>
    <w:rsid w:val="006304B2"/>
    <w:rsid w:val="00632507"/>
    <w:rsid w:val="00636A0C"/>
    <w:rsid w:val="00662808"/>
    <w:rsid w:val="00670406"/>
    <w:rsid w:val="00677876"/>
    <w:rsid w:val="006A5671"/>
    <w:rsid w:val="006B2819"/>
    <w:rsid w:val="006B2B9A"/>
    <w:rsid w:val="006B7BB2"/>
    <w:rsid w:val="006C2AA2"/>
    <w:rsid w:val="006D2875"/>
    <w:rsid w:val="006D5E0A"/>
    <w:rsid w:val="006F6FCB"/>
    <w:rsid w:val="00703030"/>
    <w:rsid w:val="0071452F"/>
    <w:rsid w:val="007155E8"/>
    <w:rsid w:val="00750F57"/>
    <w:rsid w:val="0076427C"/>
    <w:rsid w:val="0076429D"/>
    <w:rsid w:val="00797265"/>
    <w:rsid w:val="007A4199"/>
    <w:rsid w:val="007A6E35"/>
    <w:rsid w:val="007B2F97"/>
    <w:rsid w:val="007E4B3F"/>
    <w:rsid w:val="007E4C59"/>
    <w:rsid w:val="00803AD8"/>
    <w:rsid w:val="00810507"/>
    <w:rsid w:val="008150AE"/>
    <w:rsid w:val="008810D2"/>
    <w:rsid w:val="00881F47"/>
    <w:rsid w:val="008A1334"/>
    <w:rsid w:val="008B265C"/>
    <w:rsid w:val="008D5166"/>
    <w:rsid w:val="00904E8C"/>
    <w:rsid w:val="00920A3D"/>
    <w:rsid w:val="0094504E"/>
    <w:rsid w:val="009464C7"/>
    <w:rsid w:val="009521BC"/>
    <w:rsid w:val="00952CF2"/>
    <w:rsid w:val="009536BF"/>
    <w:rsid w:val="00985204"/>
    <w:rsid w:val="009871DB"/>
    <w:rsid w:val="00996B49"/>
    <w:rsid w:val="009B0412"/>
    <w:rsid w:val="009C4FF8"/>
    <w:rsid w:val="009D259C"/>
    <w:rsid w:val="009D7EF0"/>
    <w:rsid w:val="009F5BE3"/>
    <w:rsid w:val="00A30DF7"/>
    <w:rsid w:val="00A32987"/>
    <w:rsid w:val="00A33D12"/>
    <w:rsid w:val="00A4452C"/>
    <w:rsid w:val="00A46ABC"/>
    <w:rsid w:val="00A61C1A"/>
    <w:rsid w:val="00A70B5F"/>
    <w:rsid w:val="00A90C47"/>
    <w:rsid w:val="00AA3757"/>
    <w:rsid w:val="00AA6B91"/>
    <w:rsid w:val="00AB02D4"/>
    <w:rsid w:val="00AB4C54"/>
    <w:rsid w:val="00AB530A"/>
    <w:rsid w:val="00AB6C20"/>
    <w:rsid w:val="00AC1083"/>
    <w:rsid w:val="00AC1B70"/>
    <w:rsid w:val="00AC2FB7"/>
    <w:rsid w:val="00AD0428"/>
    <w:rsid w:val="00AF2928"/>
    <w:rsid w:val="00AF33DC"/>
    <w:rsid w:val="00B21FEC"/>
    <w:rsid w:val="00B34501"/>
    <w:rsid w:val="00B449D6"/>
    <w:rsid w:val="00B4725A"/>
    <w:rsid w:val="00B55152"/>
    <w:rsid w:val="00B56678"/>
    <w:rsid w:val="00B627DD"/>
    <w:rsid w:val="00B736D0"/>
    <w:rsid w:val="00B97D9B"/>
    <w:rsid w:val="00BA1E28"/>
    <w:rsid w:val="00BB12EF"/>
    <w:rsid w:val="00BB4A2F"/>
    <w:rsid w:val="00BE44A8"/>
    <w:rsid w:val="00BF1661"/>
    <w:rsid w:val="00BF3197"/>
    <w:rsid w:val="00BF41F6"/>
    <w:rsid w:val="00C13945"/>
    <w:rsid w:val="00C231A6"/>
    <w:rsid w:val="00C246C2"/>
    <w:rsid w:val="00C25959"/>
    <w:rsid w:val="00C322D5"/>
    <w:rsid w:val="00C53AE0"/>
    <w:rsid w:val="00C5456E"/>
    <w:rsid w:val="00C63C52"/>
    <w:rsid w:val="00C6722F"/>
    <w:rsid w:val="00C739B8"/>
    <w:rsid w:val="00C76010"/>
    <w:rsid w:val="00C81890"/>
    <w:rsid w:val="00C927F1"/>
    <w:rsid w:val="00CC16A7"/>
    <w:rsid w:val="00CC1C30"/>
    <w:rsid w:val="00CC4B29"/>
    <w:rsid w:val="00CC7D7C"/>
    <w:rsid w:val="00CD5006"/>
    <w:rsid w:val="00CF27C0"/>
    <w:rsid w:val="00CF63CA"/>
    <w:rsid w:val="00D00A51"/>
    <w:rsid w:val="00D05B9C"/>
    <w:rsid w:val="00D22E41"/>
    <w:rsid w:val="00D233BD"/>
    <w:rsid w:val="00D45BA0"/>
    <w:rsid w:val="00D55BB1"/>
    <w:rsid w:val="00D6270D"/>
    <w:rsid w:val="00D75B93"/>
    <w:rsid w:val="00DB4365"/>
    <w:rsid w:val="00DF0867"/>
    <w:rsid w:val="00DF3D53"/>
    <w:rsid w:val="00DF5CB9"/>
    <w:rsid w:val="00E13F60"/>
    <w:rsid w:val="00E2770D"/>
    <w:rsid w:val="00E32197"/>
    <w:rsid w:val="00E32F36"/>
    <w:rsid w:val="00E33B0D"/>
    <w:rsid w:val="00E50367"/>
    <w:rsid w:val="00E61DDC"/>
    <w:rsid w:val="00E65FE0"/>
    <w:rsid w:val="00E70122"/>
    <w:rsid w:val="00E81411"/>
    <w:rsid w:val="00E82E55"/>
    <w:rsid w:val="00E935C2"/>
    <w:rsid w:val="00E967C5"/>
    <w:rsid w:val="00EA284F"/>
    <w:rsid w:val="00EA387A"/>
    <w:rsid w:val="00EC3ED2"/>
    <w:rsid w:val="00EE173B"/>
    <w:rsid w:val="00EE4ACE"/>
    <w:rsid w:val="00EE5D45"/>
    <w:rsid w:val="00EF069E"/>
    <w:rsid w:val="00F14E65"/>
    <w:rsid w:val="00F23F9A"/>
    <w:rsid w:val="00F446B9"/>
    <w:rsid w:val="00F708F3"/>
    <w:rsid w:val="00F825AF"/>
    <w:rsid w:val="00F854F7"/>
    <w:rsid w:val="00F91543"/>
    <w:rsid w:val="00FB250C"/>
    <w:rsid w:val="00FB26B6"/>
    <w:rsid w:val="00FC4A37"/>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18</cp:revision>
  <cp:lastPrinted>2023-10-17T20:43:00Z</cp:lastPrinted>
  <dcterms:created xsi:type="dcterms:W3CDTF">2023-10-17T17:49:00Z</dcterms:created>
  <dcterms:modified xsi:type="dcterms:W3CDTF">2023-10-17T20:44:00Z</dcterms:modified>
</cp:coreProperties>
</file>