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eastAsia="Times" w:hAnsi="Lato" w:cs="Arial"/>
          <w:lang w:eastAsia="zh-CN"/>
        </w:rPr>
      </w:pPr>
    </w:p>
    <w:p w:rsidR="00781B49" w:rsidRPr="00781B49" w:rsidRDefault="00781B49" w:rsidP="00781B49">
      <w:pPr>
        <w:jc w:val="center"/>
        <w:rPr>
          <w:rFonts w:ascii="Lato" w:hAnsi="Lato"/>
          <w:b/>
          <w:sz w:val="24"/>
          <w:szCs w:val="24"/>
        </w:rPr>
      </w:pPr>
      <w:r w:rsidRPr="00781B49">
        <w:rPr>
          <w:rFonts w:ascii="Lato" w:hAnsi="Lato"/>
          <w:b/>
          <w:sz w:val="24"/>
          <w:szCs w:val="24"/>
        </w:rPr>
        <w:t>Misión</w:t>
      </w:r>
    </w:p>
    <w:p w:rsidR="00781B49" w:rsidRP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El Instituto Guatemalteco de Migración tiene como misión el velar por el respeto al derecho humano de migrar, garantizarlo mediante la administración adecuada del derecho migratorio y la asistencia y protección oportuna de aquellas personas migrantes extranjeras o nacionales que lo requieran. Asimismo, constituirse como un órgano descentralizado en la prestación de los servicios públicos migratorios, orientando su acción al respeto de los derechos humanos de las personas.</w:t>
      </w:r>
    </w:p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eastAsia="Times" w:hAnsi="Lato" w:cs="Arial"/>
          <w:lang w:eastAsia="zh-CN"/>
        </w:rPr>
      </w:pPr>
    </w:p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eastAsia="Times" w:hAnsi="Lato" w:cs="Arial"/>
          <w:lang w:eastAsia="zh-CN"/>
        </w:rPr>
      </w:pPr>
    </w:p>
    <w:p w:rsidR="00781B49" w:rsidRPr="00781B49" w:rsidRDefault="00781B49" w:rsidP="00781B49">
      <w:pPr>
        <w:jc w:val="center"/>
        <w:rPr>
          <w:rFonts w:ascii="Lato" w:hAnsi="Lato"/>
          <w:b/>
          <w:sz w:val="24"/>
          <w:szCs w:val="24"/>
        </w:rPr>
      </w:pPr>
      <w:r w:rsidRPr="00781B49">
        <w:rPr>
          <w:rFonts w:ascii="Lato" w:hAnsi="Lato"/>
          <w:b/>
          <w:sz w:val="24"/>
          <w:szCs w:val="24"/>
        </w:rPr>
        <w:t>Visión</w:t>
      </w:r>
    </w:p>
    <w:p w:rsidR="00ED5F8E" w:rsidRDefault="00781B49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 xml:space="preserve">Ser la entidad referente de atención al usuario y en materia Migratoria, del Organismo Ejecutivo que, de manera descentralizada y como parte de la Autoridad Migratoria Nacional del Estado de Guatemala, lidera la Gestión del Sistema Migratorio Guatemalteco y Política Migratoria mediante </w:t>
      </w:r>
      <w:bookmarkStart w:id="0" w:name="_GoBack"/>
      <w:bookmarkEnd w:id="0"/>
      <w:r w:rsidRPr="00781B49">
        <w:rPr>
          <w:rFonts w:ascii="Lato" w:hAnsi="Lato"/>
        </w:rPr>
        <w:t>gestión por resultados a nivel Nacional Regional e Internacional.</w:t>
      </w:r>
    </w:p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</w:p>
    <w:p w:rsidR="00781B49" w:rsidRPr="00781B49" w:rsidRDefault="00781B49" w:rsidP="00781B49">
      <w:pPr>
        <w:jc w:val="center"/>
        <w:rPr>
          <w:rFonts w:ascii="Lato" w:hAnsi="Lato"/>
          <w:b/>
          <w:sz w:val="24"/>
          <w:szCs w:val="24"/>
        </w:rPr>
      </w:pPr>
      <w:r w:rsidRPr="00781B49">
        <w:rPr>
          <w:rFonts w:ascii="Lato" w:hAnsi="Lato"/>
          <w:b/>
          <w:sz w:val="24"/>
          <w:szCs w:val="24"/>
        </w:rPr>
        <w:t>Objetivos</w:t>
      </w:r>
    </w:p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</w:p>
    <w:p w:rsidR="00781B49" w:rsidRPr="00781B49" w:rsidRDefault="00781B49" w:rsidP="00781B49">
      <w:pPr>
        <w:rPr>
          <w:rFonts w:ascii="Lato" w:hAnsi="Lato"/>
          <w:b/>
          <w:sz w:val="24"/>
          <w:szCs w:val="24"/>
        </w:rPr>
      </w:pPr>
      <w:r w:rsidRPr="00781B49">
        <w:rPr>
          <w:rFonts w:ascii="Lato" w:hAnsi="Lato"/>
          <w:b/>
          <w:sz w:val="24"/>
          <w:szCs w:val="24"/>
        </w:rPr>
        <w:t>Política Migratoria</w:t>
      </w:r>
    </w:p>
    <w:p w:rsidR="00781B49" w:rsidRPr="00781B49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Formular, crear, coordinar, articular, alinear, implantar, implementar y ejecutar el monitoreo, seguimiento, evaluación y retroalimentación de la Política Migratoria Integral a nivel nacional.</w:t>
      </w:r>
    </w:p>
    <w:p w:rsidR="00781B49" w:rsidRPr="00781B49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Establecer acuerdos y convenios intra e interinstitucionales para el fortalecimiento de las actividades migratorias e intercambio de información, entre otras.</w:t>
      </w:r>
    </w:p>
    <w:p w:rsidR="00781B49" w:rsidRPr="00781B49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Integrar los compromisos migratorios adquiridos por Guatemala en el ámbito nacional e internacional.</w:t>
      </w:r>
    </w:p>
    <w:p w:rsidR="00781B49" w:rsidRPr="00781B49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Liderar la coordinación y gestión interinstitucional integral desde el ámbito de su competencia.</w:t>
      </w:r>
    </w:p>
    <w:p w:rsidR="00781B49" w:rsidRPr="00781B49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Atención y protección de derechos fundamentales de los migrantes</w:t>
      </w:r>
      <w:r w:rsidR="00245F5A">
        <w:rPr>
          <w:rFonts w:ascii="Lato" w:hAnsi="Lato"/>
        </w:rPr>
        <w:t>.</w:t>
      </w:r>
    </w:p>
    <w:p w:rsidR="00781B49" w:rsidRPr="00781B49" w:rsidRDefault="00781B49" w:rsidP="00781B49">
      <w:pPr>
        <w:pStyle w:val="Prrafodelista"/>
        <w:numPr>
          <w:ilvl w:val="0"/>
          <w:numId w:val="1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781B49">
        <w:rPr>
          <w:rFonts w:ascii="Lato" w:hAnsi="Lato"/>
        </w:rPr>
        <w:t>Garantizar el derecho a migrar, la protección y la asistencia de las personas migrantes nacionales y extranjeras.</w:t>
      </w:r>
    </w:p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</w:p>
    <w:p w:rsidR="00781B49" w:rsidRDefault="00781B49">
      <w:pPr>
        <w:rPr>
          <w:rFonts w:ascii="Lato" w:hAnsi="Lato"/>
        </w:rPr>
      </w:pPr>
      <w:r>
        <w:rPr>
          <w:rFonts w:ascii="Lato" w:hAnsi="Lato"/>
        </w:rPr>
        <w:br w:type="page"/>
      </w:r>
    </w:p>
    <w:p w:rsidR="003132CF" w:rsidRDefault="003132CF" w:rsidP="00811258">
      <w:pPr>
        <w:rPr>
          <w:rFonts w:ascii="Lato" w:hAnsi="Lato"/>
          <w:b/>
          <w:sz w:val="24"/>
          <w:szCs w:val="24"/>
        </w:rPr>
      </w:pPr>
    </w:p>
    <w:p w:rsidR="00781B49" w:rsidRPr="00811258" w:rsidRDefault="00781B49" w:rsidP="00811258">
      <w:pPr>
        <w:rPr>
          <w:rFonts w:ascii="Lato" w:hAnsi="Lato"/>
          <w:b/>
          <w:sz w:val="24"/>
          <w:szCs w:val="24"/>
        </w:rPr>
      </w:pPr>
      <w:r w:rsidRPr="00811258">
        <w:rPr>
          <w:rFonts w:ascii="Lato" w:hAnsi="Lato"/>
          <w:b/>
          <w:sz w:val="24"/>
          <w:szCs w:val="24"/>
        </w:rPr>
        <w:t>Control Migratorio</w:t>
      </w:r>
    </w:p>
    <w:p w:rsidR="00781B49" w:rsidRPr="00811258" w:rsidRDefault="00781B49" w:rsidP="00811258">
      <w:pPr>
        <w:pStyle w:val="Prrafodelista"/>
        <w:numPr>
          <w:ilvl w:val="0"/>
          <w:numId w:val="5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Coadyuvar con la seguridad migratoria de Nacionales y Extranjeros, control y registro de ingresos y egresos del país.</w:t>
      </w:r>
    </w:p>
    <w:p w:rsidR="00781B49" w:rsidRPr="00811258" w:rsidRDefault="00781B49" w:rsidP="00811258">
      <w:pPr>
        <w:pStyle w:val="Prrafodelista"/>
        <w:numPr>
          <w:ilvl w:val="0"/>
          <w:numId w:val="5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Mejorar los controles migratorio para el registro de personas migrantes durante el origen, tránsito, destino y retorno.</w:t>
      </w:r>
    </w:p>
    <w:p w:rsidR="00781B49" w:rsidRDefault="00781B49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</w:p>
    <w:p w:rsidR="00781B49" w:rsidRPr="00811258" w:rsidRDefault="00781B49" w:rsidP="00811258">
      <w:pPr>
        <w:rPr>
          <w:rFonts w:ascii="Lato" w:hAnsi="Lato"/>
          <w:b/>
          <w:sz w:val="24"/>
          <w:szCs w:val="24"/>
        </w:rPr>
      </w:pPr>
      <w:r w:rsidRPr="00811258">
        <w:rPr>
          <w:rFonts w:ascii="Lato" w:hAnsi="Lato"/>
          <w:b/>
          <w:sz w:val="24"/>
          <w:szCs w:val="24"/>
        </w:rPr>
        <w:t>Documentos de Identidad personal y de viaje</w:t>
      </w:r>
    </w:p>
    <w:p w:rsidR="00781B49" w:rsidRPr="00811258" w:rsidRDefault="00781B49" w:rsidP="00811258">
      <w:pPr>
        <w:pStyle w:val="Prrafodelista"/>
        <w:numPr>
          <w:ilvl w:val="0"/>
          <w:numId w:val="4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Incrementar bajo un modelo de gestión de calidad, los Centros de Emisión de Pasaportes de manera desconcentrada para aumentar la atención a la población guatemalteca.</w:t>
      </w:r>
    </w:p>
    <w:p w:rsidR="00811258" w:rsidRDefault="00811258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</w:p>
    <w:p w:rsidR="00781B49" w:rsidRPr="00811258" w:rsidRDefault="00781B49" w:rsidP="00811258">
      <w:pPr>
        <w:rPr>
          <w:rFonts w:ascii="Lato" w:hAnsi="Lato"/>
          <w:b/>
          <w:sz w:val="24"/>
          <w:szCs w:val="24"/>
        </w:rPr>
      </w:pPr>
      <w:r w:rsidRPr="00811258">
        <w:rPr>
          <w:rFonts w:ascii="Lato" w:hAnsi="Lato"/>
          <w:b/>
          <w:sz w:val="24"/>
          <w:szCs w:val="24"/>
        </w:rPr>
        <w:t>Emisión de visas y residencias a extranjeros</w:t>
      </w:r>
    </w:p>
    <w:p w:rsidR="00781B49" w:rsidRPr="00811258" w:rsidRDefault="00781B49" w:rsidP="00811258">
      <w:pPr>
        <w:pStyle w:val="Prrafodelista"/>
        <w:numPr>
          <w:ilvl w:val="0"/>
          <w:numId w:val="3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Incrementar bajo un modelo de gestión de calidad, los Centros de Emisión de Visas y Residencias a personas extranjeras, que solicitan los servicios en Guatemala.</w:t>
      </w:r>
    </w:p>
    <w:p w:rsidR="00811258" w:rsidRDefault="00811258" w:rsidP="00781B49">
      <w:pPr>
        <w:suppressAutoHyphens/>
        <w:spacing w:after="0" w:line="240" w:lineRule="auto"/>
        <w:ind w:right="340"/>
        <w:jc w:val="both"/>
        <w:rPr>
          <w:rFonts w:ascii="Lato" w:hAnsi="Lato"/>
        </w:rPr>
      </w:pPr>
    </w:p>
    <w:p w:rsidR="00781B49" w:rsidRPr="00811258" w:rsidRDefault="00781B49" w:rsidP="00811258">
      <w:pPr>
        <w:rPr>
          <w:rFonts w:ascii="Lato" w:hAnsi="Lato"/>
          <w:b/>
          <w:sz w:val="24"/>
          <w:szCs w:val="24"/>
        </w:rPr>
      </w:pPr>
      <w:r w:rsidRPr="00811258">
        <w:rPr>
          <w:rFonts w:ascii="Lato" w:hAnsi="Lato"/>
          <w:b/>
          <w:sz w:val="24"/>
          <w:szCs w:val="24"/>
        </w:rPr>
        <w:t>Fortalecimiento técnico, administrativo-financiero</w:t>
      </w:r>
    </w:p>
    <w:p w:rsidR="00781B49" w:rsidRPr="00811258" w:rsidRDefault="00781B49" w:rsidP="00811258">
      <w:pPr>
        <w:pStyle w:val="Prrafodelista"/>
        <w:numPr>
          <w:ilvl w:val="0"/>
          <w:numId w:val="2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Descentralizar y ejercer exclusiva competencia en materia del Instituto Guatemalteco de Migración, a nivel nacional, regional y departamental.</w:t>
      </w:r>
    </w:p>
    <w:p w:rsidR="00781B49" w:rsidRPr="00811258" w:rsidRDefault="00781B49" w:rsidP="00811258">
      <w:pPr>
        <w:pStyle w:val="Prrafodelista"/>
        <w:numPr>
          <w:ilvl w:val="0"/>
          <w:numId w:val="2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Desconcentrar al Instituto Guatemalteco de Migración, con sedes regionales, departamentales y en fronteras priorizadas del país.</w:t>
      </w:r>
    </w:p>
    <w:p w:rsidR="00781B49" w:rsidRPr="00811258" w:rsidRDefault="00781B49" w:rsidP="00811258">
      <w:pPr>
        <w:pStyle w:val="Prrafodelista"/>
        <w:numPr>
          <w:ilvl w:val="0"/>
          <w:numId w:val="2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Fortalecer al Instituto Guatemalteco de Migración y modernizar su operación con plataformas y sistemas informáticos de punta.</w:t>
      </w:r>
    </w:p>
    <w:p w:rsidR="00781B49" w:rsidRPr="00811258" w:rsidRDefault="00781B49" w:rsidP="00811258">
      <w:pPr>
        <w:pStyle w:val="Prrafodelista"/>
        <w:numPr>
          <w:ilvl w:val="0"/>
          <w:numId w:val="2"/>
        </w:numPr>
        <w:suppressAutoHyphens/>
        <w:spacing w:after="0" w:line="240" w:lineRule="auto"/>
        <w:ind w:right="340"/>
        <w:jc w:val="both"/>
        <w:rPr>
          <w:rFonts w:ascii="Lato" w:hAnsi="Lato"/>
        </w:rPr>
      </w:pPr>
      <w:r w:rsidRPr="00811258">
        <w:rPr>
          <w:rFonts w:ascii="Lato" w:hAnsi="Lato"/>
        </w:rPr>
        <w:t>Crear e impulsar los mecanismos financieros necesarios que busquen la autosostenibilidad financiera y complemente los ingresos privativos del IGM con apoyo de la cooperación internacional.</w:t>
      </w:r>
    </w:p>
    <w:sectPr w:rsidR="00781B49" w:rsidRPr="0081125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AC" w:rsidRDefault="005A28AC" w:rsidP="00E273FA">
      <w:pPr>
        <w:spacing w:after="0" w:line="240" w:lineRule="auto"/>
      </w:pPr>
      <w:r>
        <w:separator/>
      </w:r>
    </w:p>
  </w:endnote>
  <w:endnote w:type="continuationSeparator" w:id="0">
    <w:p w:rsidR="005A28AC" w:rsidRDefault="005A28AC" w:rsidP="00E2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AC" w:rsidRDefault="005A28AC" w:rsidP="00E273FA">
      <w:pPr>
        <w:spacing w:after="0" w:line="240" w:lineRule="auto"/>
      </w:pPr>
      <w:r>
        <w:separator/>
      </w:r>
    </w:p>
  </w:footnote>
  <w:footnote w:type="continuationSeparator" w:id="0">
    <w:p w:rsidR="005A28AC" w:rsidRDefault="005A28AC" w:rsidP="00E2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FA" w:rsidRPr="00E273FA" w:rsidRDefault="00E273FA" w:rsidP="00E273FA">
    <w:pPr>
      <w:pStyle w:val="Encabezado"/>
      <w:jc w:val="center"/>
      <w:rPr>
        <w:b/>
        <w:color w:val="1F3864" w:themeColor="accent1" w:themeShade="80"/>
        <w:sz w:val="40"/>
      </w:rPr>
    </w:pPr>
    <w:r w:rsidRPr="009302B0">
      <w:rPr>
        <w:b/>
        <w:color w:val="FF0000"/>
        <w:sz w:val="32"/>
      </w:rPr>
      <w:t>INSTITUTO GUATEMALTECO DE MIGRACIÓN</w:t>
    </w:r>
  </w:p>
  <w:p w:rsidR="00E25867" w:rsidRDefault="00E25867" w:rsidP="00E25867">
    <w:pPr>
      <w:pStyle w:val="Encabezado"/>
      <w:jc w:val="center"/>
      <w:rPr>
        <w:color w:val="1F3864" w:themeColor="accent1" w:themeShade="80"/>
      </w:rPr>
    </w:pPr>
    <w:r>
      <w:rPr>
        <w:color w:val="1F3864" w:themeColor="accent1" w:themeShade="80"/>
      </w:rPr>
      <w:t>Subdirector de Planificación: Licda. Jessica Margaret Orellana Díaz</w:t>
    </w:r>
  </w:p>
  <w:p w:rsidR="00E25867" w:rsidRDefault="00E25867" w:rsidP="00E25867">
    <w:pPr>
      <w:pStyle w:val="Encabezado"/>
      <w:jc w:val="center"/>
      <w:rPr>
        <w:color w:val="1F3864" w:themeColor="accent1" w:themeShade="80"/>
        <w:sz w:val="20"/>
      </w:rPr>
    </w:pPr>
    <w:r>
      <w:rPr>
        <w:color w:val="1F3864" w:themeColor="accent1" w:themeShade="80"/>
        <w:sz w:val="20"/>
      </w:rPr>
      <w:t>Responsable de Actualizar la Información: Edgar Leonel Leal Bolaños</w:t>
    </w:r>
  </w:p>
  <w:p w:rsidR="00E25867" w:rsidRDefault="00E25867" w:rsidP="00E25867">
    <w:pPr>
      <w:pStyle w:val="Encabezado"/>
      <w:jc w:val="center"/>
      <w:rPr>
        <w:color w:val="1F3864" w:themeColor="accent1" w:themeShade="80"/>
      </w:rPr>
    </w:pPr>
    <w:r>
      <w:rPr>
        <w:color w:val="1F3864" w:themeColor="accent1" w:themeShade="80"/>
      </w:rPr>
      <w:t xml:space="preserve">Fecha de Emisión: </w:t>
    </w:r>
    <w:r w:rsidR="00D422FC">
      <w:rPr>
        <w:color w:val="1F3864" w:themeColor="accent1" w:themeShade="80"/>
      </w:rPr>
      <w:t>01</w:t>
    </w:r>
    <w:r>
      <w:rPr>
        <w:color w:val="1F3864" w:themeColor="accent1" w:themeShade="80"/>
      </w:rPr>
      <w:t>/0</w:t>
    </w:r>
    <w:r w:rsidR="00D422FC">
      <w:rPr>
        <w:color w:val="1F3864" w:themeColor="accent1" w:themeShade="80"/>
      </w:rPr>
      <w:t>2</w:t>
    </w:r>
    <w:r>
      <w:rPr>
        <w:color w:val="1F3864" w:themeColor="accent1" w:themeShade="80"/>
      </w:rPr>
      <w:t>/2023</w:t>
    </w:r>
  </w:p>
  <w:p w:rsidR="00E25867" w:rsidRDefault="00E25867" w:rsidP="00E25867">
    <w:pPr>
      <w:pStyle w:val="Encabezado"/>
      <w:jc w:val="center"/>
      <w:rPr>
        <w:color w:val="1F3864" w:themeColor="accent1" w:themeShade="80"/>
      </w:rPr>
    </w:pPr>
    <w:r>
      <w:rPr>
        <w:color w:val="1F3864" w:themeColor="accent1" w:themeShade="80"/>
      </w:rPr>
      <w:t>(Artículo 10, numeral 0</w:t>
    </w:r>
    <w:r w:rsidR="004B00FD">
      <w:rPr>
        <w:color w:val="1F3864" w:themeColor="accent1" w:themeShade="80"/>
      </w:rPr>
      <w:t>5</w:t>
    </w:r>
    <w:r>
      <w:rPr>
        <w:color w:val="1F3864" w:themeColor="accent1" w:themeShade="80"/>
      </w:rPr>
      <w:t>, Ley de Acceso a la Información Pública)</w:t>
    </w:r>
  </w:p>
  <w:p w:rsidR="009302B0" w:rsidRDefault="009302B0" w:rsidP="00E273FA">
    <w:pPr>
      <w:pStyle w:val="Encabezado"/>
      <w:jc w:val="center"/>
      <w:rPr>
        <w:color w:val="1F3864" w:themeColor="accent1" w:themeShade="80"/>
      </w:rPr>
    </w:pPr>
  </w:p>
  <w:p w:rsidR="009302B0" w:rsidRPr="009302B0" w:rsidRDefault="00095EC2" w:rsidP="00E273FA">
    <w:pPr>
      <w:pStyle w:val="Encabezado"/>
      <w:jc w:val="center"/>
      <w:rPr>
        <w:b/>
        <w:color w:val="1F3864" w:themeColor="accent1" w:themeShade="80"/>
        <w:u w:val="single"/>
      </w:rPr>
    </w:pPr>
    <w:r>
      <w:rPr>
        <w:b/>
        <w:color w:val="1F3864" w:themeColor="accent1" w:themeShade="80"/>
        <w:u w:val="single"/>
      </w:rPr>
      <w:t>MISIÓN, VISIÓN Y OBJETIVOS</w:t>
    </w:r>
  </w:p>
  <w:p w:rsidR="009302B0" w:rsidRPr="00E273FA" w:rsidRDefault="009302B0" w:rsidP="00E273FA">
    <w:pPr>
      <w:pStyle w:val="Encabezado"/>
      <w:jc w:val="center"/>
      <w:rPr>
        <w:color w:val="1F3864" w:themeColor="accent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922"/>
    <w:multiLevelType w:val="hybridMultilevel"/>
    <w:tmpl w:val="11C652B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C66209"/>
    <w:multiLevelType w:val="hybridMultilevel"/>
    <w:tmpl w:val="9DA2BB2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A7110"/>
    <w:multiLevelType w:val="hybridMultilevel"/>
    <w:tmpl w:val="85406E1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083E36"/>
    <w:multiLevelType w:val="hybridMultilevel"/>
    <w:tmpl w:val="C226D7E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0A5070"/>
    <w:multiLevelType w:val="hybridMultilevel"/>
    <w:tmpl w:val="18BC349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FA"/>
    <w:rsid w:val="00095EC2"/>
    <w:rsid w:val="000C2094"/>
    <w:rsid w:val="001670BA"/>
    <w:rsid w:val="001F2591"/>
    <w:rsid w:val="0020447A"/>
    <w:rsid w:val="00245F5A"/>
    <w:rsid w:val="003132CF"/>
    <w:rsid w:val="00326F54"/>
    <w:rsid w:val="004B00FD"/>
    <w:rsid w:val="005A28AC"/>
    <w:rsid w:val="0064013E"/>
    <w:rsid w:val="006935DC"/>
    <w:rsid w:val="00734DC4"/>
    <w:rsid w:val="007449C2"/>
    <w:rsid w:val="00781B49"/>
    <w:rsid w:val="00811258"/>
    <w:rsid w:val="00811F8B"/>
    <w:rsid w:val="009302B0"/>
    <w:rsid w:val="00A36C92"/>
    <w:rsid w:val="00AE5865"/>
    <w:rsid w:val="00D01218"/>
    <w:rsid w:val="00D422FC"/>
    <w:rsid w:val="00E25867"/>
    <w:rsid w:val="00E273FA"/>
    <w:rsid w:val="00ED5F8E"/>
    <w:rsid w:val="00F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FA"/>
  </w:style>
  <w:style w:type="paragraph" w:styleId="Piedepgina">
    <w:name w:val="footer"/>
    <w:basedOn w:val="Normal"/>
    <w:link w:val="Piedepgina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FA"/>
  </w:style>
  <w:style w:type="paragraph" w:styleId="Prrafodelista">
    <w:name w:val="List Paragraph"/>
    <w:basedOn w:val="Normal"/>
    <w:uiPriority w:val="34"/>
    <w:qFormat/>
    <w:rsid w:val="0078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FA"/>
  </w:style>
  <w:style w:type="paragraph" w:styleId="Piedepgina">
    <w:name w:val="footer"/>
    <w:basedOn w:val="Normal"/>
    <w:link w:val="Piedepgina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FA"/>
  </w:style>
  <w:style w:type="paragraph" w:styleId="Prrafodelista">
    <w:name w:val="List Paragraph"/>
    <w:basedOn w:val="Normal"/>
    <w:uiPriority w:val="34"/>
    <w:qFormat/>
    <w:rsid w:val="0078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Edgar Leonel Leal Bolaños</cp:lastModifiedBy>
  <cp:revision>15</cp:revision>
  <cp:lastPrinted>2023-03-02T17:54:00Z</cp:lastPrinted>
  <dcterms:created xsi:type="dcterms:W3CDTF">2020-10-06T13:51:00Z</dcterms:created>
  <dcterms:modified xsi:type="dcterms:W3CDTF">2023-03-02T17:54:00Z</dcterms:modified>
</cp:coreProperties>
</file>