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3403"/>
        <w:gridCol w:w="2693"/>
        <w:gridCol w:w="2127"/>
        <w:gridCol w:w="1986"/>
      </w:tblGrid>
      <w:tr w:rsidR="002E6700" w:rsidRPr="00BC03EF" w:rsidTr="00E41BEB">
        <w:trPr>
          <w:tblHeader/>
        </w:trPr>
        <w:tc>
          <w:tcPr>
            <w:tcW w:w="116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</w:tc>
        <w:tc>
          <w:tcPr>
            <w:tcW w:w="128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013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  <w:tc>
          <w:tcPr>
            <w:tcW w:w="80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747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E41BEB" w:rsidRPr="00E41BEB" w:rsidTr="00E41BEB">
        <w:trPr>
          <w:tblHeader/>
        </w:trPr>
        <w:tc>
          <w:tcPr>
            <w:tcW w:w="1160" w:type="pct"/>
            <w:shd w:val="clear" w:color="auto" w:fill="auto"/>
            <w:vAlign w:val="center"/>
          </w:tcPr>
          <w:p w:rsidR="00E41BEB" w:rsidRPr="00E41BEB" w:rsidRDefault="00E41BEB" w:rsidP="00E41BEB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</w:rPr>
              <w:t xml:space="preserve">Subarrendamiento Del Inmueble Destinado Para El Departamento De Identificación Y Emisión De Pasaportes Y Bodegas Del Instituto Guatemalteco De Migración. 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E41BEB" w:rsidRPr="00E41BEB" w:rsidRDefault="00E41BEB" w:rsidP="001519C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</w:rPr>
              <w:t xml:space="preserve">Subarrendamiento Del Inmueble Destinado Para El Departamento De Identificación Y Emisión De Pasaportes Y Bodegas Del Instituto Guatemalteco De Migración. 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41BEB" w:rsidRPr="00E41BEB" w:rsidRDefault="00E41BEB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Operadora De Bodegas, Sociedad </w:t>
            </w:r>
            <w:r w:rsidR="00D94197" w:rsidRPr="00E41BE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Anónima</w:t>
            </w:r>
          </w:p>
          <w:p w:rsidR="00E41BEB" w:rsidRPr="00E41BEB" w:rsidRDefault="00E41BEB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(NIT 8503443)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41BEB" w:rsidRPr="00E41BEB" w:rsidRDefault="00E41BEB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bCs/>
                <w:sz w:val="22"/>
                <w:szCs w:val="22"/>
              </w:rPr>
              <w:t>Q. 1,441,243.20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41BEB" w:rsidRPr="00E41BEB" w:rsidRDefault="00E41BEB" w:rsidP="0091258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meses </w:t>
            </w:r>
          </w:p>
          <w:p w:rsidR="00E41BEB" w:rsidRPr="00E41BEB" w:rsidRDefault="00E41BEB" w:rsidP="0091258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bCs/>
                <w:sz w:val="22"/>
                <w:szCs w:val="22"/>
              </w:rPr>
              <w:t>(01 de enero al 31 de diciembre 2022)</w:t>
            </w:r>
          </w:p>
        </w:tc>
      </w:tr>
      <w:tr w:rsidR="00E41BEB" w:rsidRPr="00E41BEB" w:rsidTr="00E41BEB">
        <w:trPr>
          <w:tblHeader/>
        </w:trPr>
        <w:tc>
          <w:tcPr>
            <w:tcW w:w="1160" w:type="pct"/>
            <w:shd w:val="clear" w:color="auto" w:fill="auto"/>
            <w:vAlign w:val="center"/>
          </w:tcPr>
          <w:p w:rsidR="00E41BEB" w:rsidRPr="00E41BEB" w:rsidRDefault="00E41BEB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</w:rPr>
              <w:t>Arrendamiento De Inmueble Destinado Para El Archivo General Del Instituto Guatemalteco De Migración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E41BEB" w:rsidRPr="00E41BEB" w:rsidRDefault="00E41BEB" w:rsidP="001519C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</w:rPr>
              <w:t>Arrendamiento De Inmueble Destinado Para El Archivo General Del Instituto Guatemalteco De Migración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41BEB" w:rsidRPr="00E41BEB" w:rsidRDefault="00E41BEB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Inmobiliaria Y Constructora El Esmero, Sociedad Anónima </w:t>
            </w:r>
          </w:p>
          <w:p w:rsidR="00E41BEB" w:rsidRPr="00E41BEB" w:rsidRDefault="00E41BEB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(NIT 29853044)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41BEB" w:rsidRPr="00E41BEB" w:rsidRDefault="00E41BEB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bCs/>
                <w:sz w:val="22"/>
                <w:szCs w:val="22"/>
              </w:rPr>
              <w:t>Q. 831,600.00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41BEB" w:rsidRPr="00E41BEB" w:rsidRDefault="00E41BEB" w:rsidP="0091258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meses </w:t>
            </w:r>
          </w:p>
          <w:p w:rsidR="00E41BEB" w:rsidRPr="00E41BEB" w:rsidRDefault="00E41BEB" w:rsidP="0091258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bCs/>
                <w:sz w:val="22"/>
                <w:szCs w:val="22"/>
              </w:rPr>
              <w:t>(01 de enero al 31 de diciembre 2022)</w:t>
            </w:r>
          </w:p>
        </w:tc>
      </w:tr>
      <w:tr w:rsidR="00E41BEB" w:rsidRPr="00E41BEB" w:rsidTr="00E41BEB">
        <w:trPr>
          <w:tblHeader/>
        </w:trPr>
        <w:tc>
          <w:tcPr>
            <w:tcW w:w="1160" w:type="pct"/>
            <w:shd w:val="clear" w:color="auto" w:fill="auto"/>
            <w:vAlign w:val="center"/>
          </w:tcPr>
          <w:p w:rsidR="00E41BEB" w:rsidRPr="00E41BEB" w:rsidRDefault="00E41BEB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</w:rPr>
              <w:t>Arrendamiento De Inmueble Para Centro De Recepción De Personas Guatemaltecas Retornadas Vía Terrestre, Tecún Umán, Municipio De Ayutla, Departamento De San Marcos.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E41BEB" w:rsidRPr="00E41BEB" w:rsidRDefault="00E41BEB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</w:rPr>
              <w:t>Arrendamiento De Inmueble Para Centro De Recepción De Personas Guatemaltecas Retornadas Vía Terrestre, Tecún Umán, Municipio De Ayutla, Departamento De San Marcos.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E41BEB" w:rsidRPr="00E41BEB" w:rsidRDefault="00E41BEB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</w:rPr>
              <w:t>Elsa Sucely Estrada de Natareno</w:t>
            </w:r>
          </w:p>
          <w:p w:rsidR="00E41BEB" w:rsidRPr="00E41BEB" w:rsidRDefault="00E41BEB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sz w:val="22"/>
                <w:szCs w:val="22"/>
              </w:rPr>
              <w:t>(NIT 8940533)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41BEB" w:rsidRPr="00E41BEB" w:rsidRDefault="00E41BEB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bCs/>
                <w:sz w:val="22"/>
                <w:szCs w:val="22"/>
              </w:rPr>
              <w:t>Q. 180,000.00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E41BEB" w:rsidRPr="00E41BEB" w:rsidRDefault="00E41BEB" w:rsidP="00E41BE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meses </w:t>
            </w:r>
          </w:p>
          <w:p w:rsidR="00E41BEB" w:rsidRPr="00E41BEB" w:rsidRDefault="00E41BEB" w:rsidP="00E41BE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E41BEB">
              <w:rPr>
                <w:rFonts w:asciiTheme="minorHAnsi" w:hAnsiTheme="minorHAnsi" w:cstheme="minorHAnsi"/>
                <w:bCs/>
                <w:sz w:val="22"/>
                <w:szCs w:val="22"/>
              </w:rPr>
              <w:t>(01 de enero al 31 de diciembre 2022)</w:t>
            </w:r>
          </w:p>
        </w:tc>
      </w:tr>
    </w:tbl>
    <w:p w:rsidR="000F3A8C" w:rsidRPr="00E41BEB" w:rsidRDefault="000F3A8C" w:rsidP="00D94197">
      <w:pPr>
        <w:rPr>
          <w:rFonts w:asciiTheme="minorHAnsi" w:hAnsiTheme="minorHAnsi" w:cstheme="minorHAnsi"/>
          <w:sz w:val="22"/>
          <w:szCs w:val="22"/>
        </w:rPr>
      </w:pPr>
    </w:p>
    <w:sectPr w:rsidR="000F3A8C" w:rsidRPr="00E41BEB" w:rsidSect="004A2B71">
      <w:headerReference w:type="default" r:id="rId7"/>
      <w:footerReference w:type="default" r:id="rId8"/>
      <w:pgSz w:w="15842" w:h="12242" w:orient="landscape" w:code="1"/>
      <w:pgMar w:top="1701" w:right="1418" w:bottom="32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B3" w:rsidRDefault="00FE27B3" w:rsidP="000F3A8C">
      <w:r>
        <w:separator/>
      </w:r>
    </w:p>
  </w:endnote>
  <w:endnote w:type="continuationSeparator" w:id="1">
    <w:p w:rsidR="00FE27B3" w:rsidRDefault="00FE27B3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B3" w:rsidRDefault="00FE27B3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B3" w:rsidRDefault="00FE27B3" w:rsidP="000F3A8C">
      <w:r>
        <w:separator/>
      </w:r>
    </w:p>
  </w:footnote>
  <w:footnote w:type="continuationSeparator" w:id="1">
    <w:p w:rsidR="00FE27B3" w:rsidRDefault="00FE27B3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B3" w:rsidRPr="002A63A0" w:rsidRDefault="00FE27B3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E27B3" w:rsidRDefault="00FE27B3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E27B3" w:rsidRPr="002F76A5" w:rsidRDefault="00FE27B3" w:rsidP="002F76A5">
    <w:pPr>
      <w:pStyle w:val="Encabezado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Administrativo</w:t>
    </w:r>
  </w:p>
  <w:p w:rsidR="00FE27B3" w:rsidRPr="002A63A0" w:rsidRDefault="00FE27B3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FE27B3" w:rsidRPr="002A63A0" w:rsidRDefault="00FE27B3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E41BEB">
      <w:rPr>
        <w:rFonts w:ascii="Arial" w:hAnsi="Arial" w:cs="Arial"/>
        <w:b/>
        <w:color w:val="17365D" w:themeColor="text2" w:themeShade="BF"/>
        <w:lang w:val="es-GT"/>
      </w:rPr>
      <w:t>31/07</w:t>
    </w:r>
    <w:r>
      <w:rPr>
        <w:rFonts w:ascii="Arial" w:hAnsi="Arial" w:cs="Arial"/>
        <w:b/>
        <w:color w:val="17365D" w:themeColor="text2" w:themeShade="BF"/>
        <w:lang w:val="es-GT"/>
      </w:rPr>
      <w:t>/2022</w:t>
    </w:r>
  </w:p>
  <w:p w:rsidR="00FE27B3" w:rsidRPr="002A63A0" w:rsidRDefault="00FE27B3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E27B3" w:rsidRPr="002A63A0" w:rsidRDefault="00FE27B3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E27B3" w:rsidRPr="006D254B" w:rsidRDefault="00FE27B3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ARRENDAMIENTO</w:t>
    </w:r>
  </w:p>
  <w:p w:rsidR="00FE27B3" w:rsidRPr="006D254B" w:rsidRDefault="00FE27B3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85CD0"/>
    <w:rsid w:val="000B5ED4"/>
    <w:rsid w:val="000B6938"/>
    <w:rsid w:val="000C5BCA"/>
    <w:rsid w:val="000C76D5"/>
    <w:rsid w:val="000F3A8C"/>
    <w:rsid w:val="000F5088"/>
    <w:rsid w:val="001034BF"/>
    <w:rsid w:val="00212E94"/>
    <w:rsid w:val="00270951"/>
    <w:rsid w:val="002910F2"/>
    <w:rsid w:val="00296070"/>
    <w:rsid w:val="002962F8"/>
    <w:rsid w:val="002A4EDB"/>
    <w:rsid w:val="002E6700"/>
    <w:rsid w:val="002F76A5"/>
    <w:rsid w:val="003E0D9E"/>
    <w:rsid w:val="00407A47"/>
    <w:rsid w:val="00412110"/>
    <w:rsid w:val="0045665C"/>
    <w:rsid w:val="00492BFC"/>
    <w:rsid w:val="004A2B71"/>
    <w:rsid w:val="004C1E29"/>
    <w:rsid w:val="004E5256"/>
    <w:rsid w:val="005157F3"/>
    <w:rsid w:val="00522353"/>
    <w:rsid w:val="00541808"/>
    <w:rsid w:val="005911E4"/>
    <w:rsid w:val="00597969"/>
    <w:rsid w:val="00647EDB"/>
    <w:rsid w:val="0065167C"/>
    <w:rsid w:val="00654888"/>
    <w:rsid w:val="006923F0"/>
    <w:rsid w:val="006A4C04"/>
    <w:rsid w:val="006C3E50"/>
    <w:rsid w:val="006D254B"/>
    <w:rsid w:val="00762C3B"/>
    <w:rsid w:val="007700A3"/>
    <w:rsid w:val="008319E8"/>
    <w:rsid w:val="008D29AC"/>
    <w:rsid w:val="008F16E9"/>
    <w:rsid w:val="008F4061"/>
    <w:rsid w:val="009119FE"/>
    <w:rsid w:val="0091258B"/>
    <w:rsid w:val="009152A6"/>
    <w:rsid w:val="009200D5"/>
    <w:rsid w:val="009203F7"/>
    <w:rsid w:val="00943979"/>
    <w:rsid w:val="00951E89"/>
    <w:rsid w:val="00952129"/>
    <w:rsid w:val="00962A98"/>
    <w:rsid w:val="009D20C3"/>
    <w:rsid w:val="009F406A"/>
    <w:rsid w:val="00A10BB6"/>
    <w:rsid w:val="00A22795"/>
    <w:rsid w:val="00AA102F"/>
    <w:rsid w:val="00AD1A8F"/>
    <w:rsid w:val="00B669A9"/>
    <w:rsid w:val="00B82975"/>
    <w:rsid w:val="00BC03EF"/>
    <w:rsid w:val="00BC34F5"/>
    <w:rsid w:val="00BD6C19"/>
    <w:rsid w:val="00BE2510"/>
    <w:rsid w:val="00C25A18"/>
    <w:rsid w:val="00C33DC3"/>
    <w:rsid w:val="00C35720"/>
    <w:rsid w:val="00C84FFF"/>
    <w:rsid w:val="00CD2487"/>
    <w:rsid w:val="00CF3F46"/>
    <w:rsid w:val="00D74E67"/>
    <w:rsid w:val="00D832CC"/>
    <w:rsid w:val="00D94197"/>
    <w:rsid w:val="00DD31E1"/>
    <w:rsid w:val="00DF49D2"/>
    <w:rsid w:val="00DF5B6D"/>
    <w:rsid w:val="00DF68C3"/>
    <w:rsid w:val="00E41BEB"/>
    <w:rsid w:val="00F01409"/>
    <w:rsid w:val="00FE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  <w:style w:type="character" w:styleId="Hipervnculo">
    <w:name w:val="Hyperlink"/>
    <w:basedOn w:val="Fuentedeprrafopredeter"/>
    <w:uiPriority w:val="99"/>
    <w:semiHidden/>
    <w:unhideWhenUsed/>
    <w:rsid w:val="00912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7</cp:revision>
  <cp:lastPrinted>2022-09-05T13:20:00Z</cp:lastPrinted>
  <dcterms:created xsi:type="dcterms:W3CDTF">2022-02-11T15:21:00Z</dcterms:created>
  <dcterms:modified xsi:type="dcterms:W3CDTF">2022-09-05T13:20:00Z</dcterms:modified>
</cp:coreProperties>
</file>