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25D4" w14:textId="77777777" w:rsidR="00086B01" w:rsidRPr="00CC11FA" w:rsidRDefault="00086B01">
      <w:pPr>
        <w:pStyle w:val="Textoindependiente"/>
        <w:spacing w:before="2"/>
        <w:ind w:left="0"/>
        <w:jc w:val="left"/>
        <w:rPr>
          <w:iCs w:val="0"/>
        </w:rPr>
      </w:pPr>
    </w:p>
    <w:p w14:paraId="76C7152A" w14:textId="77777777" w:rsidR="00086B01" w:rsidRPr="00CC11FA" w:rsidRDefault="007067A9">
      <w:pPr>
        <w:pStyle w:val="Ttulo1"/>
        <w:numPr>
          <w:ilvl w:val="0"/>
          <w:numId w:val="1"/>
        </w:numPr>
        <w:tabs>
          <w:tab w:val="left" w:pos="701"/>
          <w:tab w:val="left" w:pos="702"/>
        </w:tabs>
        <w:spacing w:before="100"/>
        <w:ind w:hanging="361"/>
        <w:rPr>
          <w:i/>
        </w:rPr>
      </w:pPr>
      <w:r w:rsidRPr="00CC11FA">
        <w:rPr>
          <w:i/>
          <w:color w:val="313D4F"/>
        </w:rPr>
        <w:t>CONSTITUCIÓN</w:t>
      </w:r>
      <w:r w:rsidRPr="00CC11FA">
        <w:rPr>
          <w:i/>
          <w:color w:val="313D4F"/>
          <w:spacing w:val="-2"/>
        </w:rPr>
        <w:t xml:space="preserve"> </w:t>
      </w:r>
      <w:r w:rsidRPr="00CC11FA">
        <w:rPr>
          <w:i/>
          <w:color w:val="313D4F"/>
        </w:rPr>
        <w:t>POLÍTICA</w:t>
      </w:r>
      <w:r w:rsidRPr="00CC11FA">
        <w:rPr>
          <w:i/>
          <w:color w:val="313D4F"/>
          <w:spacing w:val="-1"/>
        </w:rPr>
        <w:t xml:space="preserve"> </w:t>
      </w:r>
      <w:r w:rsidRPr="00CC11FA">
        <w:rPr>
          <w:i/>
          <w:color w:val="313D4F"/>
        </w:rPr>
        <w:t>DE</w:t>
      </w:r>
      <w:r w:rsidRPr="00CC11FA">
        <w:rPr>
          <w:i/>
          <w:color w:val="313D4F"/>
          <w:spacing w:val="-1"/>
        </w:rPr>
        <w:t xml:space="preserve"> </w:t>
      </w:r>
      <w:r w:rsidRPr="00CC11FA">
        <w:rPr>
          <w:i/>
          <w:color w:val="313D4F"/>
        </w:rPr>
        <w:t>LA</w:t>
      </w:r>
      <w:r w:rsidRPr="00CC11FA">
        <w:rPr>
          <w:i/>
          <w:color w:val="313D4F"/>
          <w:spacing w:val="-1"/>
        </w:rPr>
        <w:t xml:space="preserve"> </w:t>
      </w:r>
      <w:r w:rsidRPr="00CC11FA">
        <w:rPr>
          <w:i/>
          <w:color w:val="313D4F"/>
        </w:rPr>
        <w:t>REPÚBLICA</w:t>
      </w:r>
      <w:r w:rsidRPr="00CC11FA">
        <w:rPr>
          <w:i/>
          <w:color w:val="313D4F"/>
          <w:spacing w:val="-1"/>
        </w:rPr>
        <w:t xml:space="preserve"> </w:t>
      </w:r>
      <w:r w:rsidRPr="00CC11FA">
        <w:rPr>
          <w:i/>
          <w:color w:val="313D4F"/>
        </w:rPr>
        <w:t>DE</w:t>
      </w:r>
      <w:r w:rsidRPr="00CC11FA">
        <w:rPr>
          <w:i/>
          <w:color w:val="313D4F"/>
          <w:spacing w:val="-1"/>
        </w:rPr>
        <w:t xml:space="preserve"> </w:t>
      </w:r>
      <w:r w:rsidRPr="00CC11FA">
        <w:rPr>
          <w:i/>
          <w:color w:val="313D4F"/>
        </w:rPr>
        <w:t>GUATEMALA</w:t>
      </w:r>
    </w:p>
    <w:p w14:paraId="4E83D109" w14:textId="77777777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136" w:line="352" w:lineRule="auto"/>
        <w:ind w:left="701" w:right="354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 xml:space="preserve">CÓDIGO DE MIGRACIÓN. </w:t>
      </w:r>
      <w:r w:rsidRPr="00CC11FA">
        <w:rPr>
          <w:i/>
          <w:color w:val="313D4F"/>
          <w:sz w:val="24"/>
          <w:szCs w:val="24"/>
        </w:rPr>
        <w:t>Decreto Número 44-2016 del Congreso de la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República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Guatemala.</w:t>
      </w:r>
    </w:p>
    <w:p w14:paraId="725DCF68" w14:textId="77777777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2"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1-2018</w:t>
      </w:r>
      <w:r w:rsidRPr="00CC11FA">
        <w:rPr>
          <w:i/>
          <w:color w:val="313D4F"/>
          <w:sz w:val="24"/>
          <w:szCs w:val="24"/>
        </w:rPr>
        <w:t>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 Autoridad Migratoria Nacional acuerda emitir el Reglamento Interno 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Funcionamiento de la Autoridad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Migratoria, publicado en el Diario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Centroamérica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día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29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junio</w:t>
      </w:r>
      <w:r w:rsidRPr="00CC11FA">
        <w:rPr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2018,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y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entró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vigencia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30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junio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2018.</w:t>
      </w:r>
    </w:p>
    <w:p w14:paraId="13EAC996" w14:textId="4305E35E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3"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3-2018</w:t>
      </w:r>
      <w:r w:rsidRPr="00CC11FA">
        <w:rPr>
          <w:i/>
          <w:color w:val="313D4F"/>
          <w:sz w:val="24"/>
          <w:szCs w:val="24"/>
        </w:rPr>
        <w:t>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 Autoridad Migratoria Nacional acuerda emitir el Tarifario de Servicios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Migratorios,</w:t>
      </w:r>
      <w:r w:rsidRPr="00CC11FA">
        <w:rPr>
          <w:i/>
          <w:color w:val="313D4F"/>
          <w:spacing w:val="-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publicado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-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Diario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Centroamérica</w:t>
      </w:r>
      <w:r w:rsidRPr="00CC11FA">
        <w:rPr>
          <w:i/>
          <w:color w:val="313D4F"/>
          <w:spacing w:val="-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día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07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enero</w:t>
      </w:r>
      <w:r w:rsidRPr="00CC11FA">
        <w:rPr>
          <w:i/>
          <w:color w:val="313D4F"/>
          <w:spacing w:val="-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6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2019,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y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entró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vigencia el mismo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día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su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publicación.</w:t>
      </w:r>
    </w:p>
    <w:p w14:paraId="1A6C04ED" w14:textId="41C6250B" w:rsidR="00086B01" w:rsidRPr="00CC11FA" w:rsidRDefault="007067A9" w:rsidP="00580901">
      <w:pPr>
        <w:pStyle w:val="Prrafodelista"/>
        <w:numPr>
          <w:ilvl w:val="0"/>
          <w:numId w:val="1"/>
        </w:numPr>
        <w:tabs>
          <w:tab w:val="left" w:pos="702"/>
        </w:tabs>
        <w:spacing w:before="92" w:line="360" w:lineRule="auto"/>
        <w:ind w:left="701" w:right="358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2-2019</w:t>
      </w:r>
      <w:r w:rsidRPr="00CC11FA">
        <w:rPr>
          <w:i/>
          <w:color w:val="313D4F"/>
          <w:sz w:val="24"/>
          <w:szCs w:val="24"/>
        </w:rPr>
        <w:t>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Autoridad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Migratoria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Nacional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acuerda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Aprobar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Reglamento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Procedimiento para la Protección, Determinación y Reconocimiento del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Estatuto</w:t>
      </w:r>
      <w:r w:rsidRPr="00CC11FA">
        <w:rPr>
          <w:i/>
          <w:color w:val="313D4F"/>
          <w:spacing w:val="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Refugiado</w:t>
      </w:r>
      <w:r w:rsidRPr="00CC11FA">
        <w:rPr>
          <w:i/>
          <w:color w:val="313D4F"/>
          <w:spacing w:val="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Estado</w:t>
      </w:r>
      <w:r w:rsidRPr="00CC11FA">
        <w:rPr>
          <w:i/>
          <w:color w:val="313D4F"/>
          <w:spacing w:val="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Guatemala,</w:t>
      </w:r>
      <w:r w:rsidRPr="00CC11FA">
        <w:rPr>
          <w:i/>
          <w:color w:val="313D4F"/>
          <w:spacing w:val="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publicado</w:t>
      </w:r>
      <w:r w:rsidRPr="00CC11FA">
        <w:rPr>
          <w:i/>
          <w:color w:val="313D4F"/>
          <w:spacing w:val="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Diario</w:t>
      </w:r>
      <w:r w:rsidR="00580901" w:rsidRPr="00CC11FA">
        <w:rPr>
          <w:i/>
          <w:color w:val="313D4F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Centroamérica</w:t>
      </w:r>
      <w:r w:rsidRPr="00CC11FA">
        <w:rPr>
          <w:i/>
          <w:color w:val="313D4F"/>
          <w:spacing w:val="-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día</w:t>
      </w:r>
      <w:r w:rsidRPr="00CC11FA">
        <w:rPr>
          <w:i/>
          <w:color w:val="313D4F"/>
          <w:spacing w:val="-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21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marzo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2019,</w:t>
      </w:r>
      <w:r w:rsidRPr="00CC11FA">
        <w:rPr>
          <w:i/>
          <w:color w:val="313D4F"/>
          <w:spacing w:val="-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y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entró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-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vigencia</w:t>
      </w:r>
      <w:r w:rsidRPr="00CC11FA">
        <w:rPr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="00580901" w:rsidRPr="00CC11FA">
        <w:rPr>
          <w:i/>
          <w:color w:val="313D4F"/>
          <w:sz w:val="24"/>
          <w:szCs w:val="24"/>
        </w:rPr>
        <w:t xml:space="preserve"> </w:t>
      </w:r>
      <w:r w:rsidRPr="00CC11FA">
        <w:rPr>
          <w:i/>
          <w:color w:val="313D4F"/>
          <w:spacing w:val="-6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abril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2019</w:t>
      </w:r>
      <w:r w:rsidR="00580901" w:rsidRPr="00CC11FA">
        <w:rPr>
          <w:i/>
          <w:color w:val="313D4F"/>
          <w:sz w:val="24"/>
          <w:szCs w:val="24"/>
        </w:rPr>
        <w:t>.</w:t>
      </w:r>
    </w:p>
    <w:p w14:paraId="3D05ACFF" w14:textId="77777777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1"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3-2019</w:t>
      </w:r>
      <w:r w:rsidRPr="00CC11FA">
        <w:rPr>
          <w:i/>
          <w:color w:val="313D4F"/>
          <w:sz w:val="24"/>
          <w:szCs w:val="24"/>
        </w:rPr>
        <w:t>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 Autoridad Migratoria Nacional acuerda Aprobar el Reglamento de Visas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Guatemaltecas, publicado en el Diario de Centroamérica el día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21 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marzo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2019, y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entró en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vigencia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abril de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2019.</w:t>
      </w:r>
    </w:p>
    <w:p w14:paraId="1DCA959F" w14:textId="77777777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2"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4-2019</w:t>
      </w:r>
      <w:r w:rsidRPr="00CC11FA">
        <w:rPr>
          <w:i/>
          <w:color w:val="313D4F"/>
          <w:sz w:val="24"/>
          <w:szCs w:val="24"/>
        </w:rPr>
        <w:t>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Autoridad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Migratoria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Nacional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acuerda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Aprobar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Reglamento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Residencias Guatemaltecas, publicado en el Diario de Centroamérica el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día</w:t>
      </w:r>
      <w:r w:rsidRPr="00CC11FA">
        <w:rPr>
          <w:i/>
          <w:color w:val="313D4F"/>
          <w:spacing w:val="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21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marzo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2019,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y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entró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vigencia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 de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abril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2019.</w:t>
      </w:r>
    </w:p>
    <w:p w14:paraId="1FB958B9" w14:textId="77777777" w:rsidR="00C02CFE" w:rsidRPr="00C02CFE" w:rsidRDefault="00C02CFE" w:rsidP="00C02CFE">
      <w:pPr>
        <w:pStyle w:val="Prrafodelista"/>
        <w:tabs>
          <w:tab w:val="left" w:pos="702"/>
        </w:tabs>
        <w:spacing w:line="357" w:lineRule="auto"/>
        <w:ind w:firstLine="0"/>
        <w:rPr>
          <w:i/>
          <w:sz w:val="24"/>
          <w:szCs w:val="24"/>
        </w:rPr>
      </w:pPr>
    </w:p>
    <w:p w14:paraId="7FDAA636" w14:textId="4F6CE5D1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5-2019</w:t>
      </w:r>
      <w:r w:rsidRPr="00CC11FA">
        <w:rPr>
          <w:i/>
          <w:color w:val="313D4F"/>
          <w:sz w:val="24"/>
          <w:szCs w:val="24"/>
        </w:rPr>
        <w:t>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pacing w:val="-1"/>
          <w:sz w:val="24"/>
          <w:szCs w:val="24"/>
        </w:rPr>
        <w:t>la</w:t>
      </w:r>
      <w:r w:rsidRPr="00CC11FA">
        <w:rPr>
          <w:i/>
          <w:color w:val="313D4F"/>
          <w:spacing w:val="-14"/>
          <w:sz w:val="24"/>
          <w:szCs w:val="24"/>
        </w:rPr>
        <w:t xml:space="preserve"> </w:t>
      </w:r>
      <w:r w:rsidRPr="00CC11FA">
        <w:rPr>
          <w:i/>
          <w:color w:val="313D4F"/>
          <w:spacing w:val="-1"/>
          <w:sz w:val="24"/>
          <w:szCs w:val="24"/>
        </w:rPr>
        <w:t>Autoridad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pacing w:val="-1"/>
          <w:sz w:val="24"/>
          <w:szCs w:val="24"/>
        </w:rPr>
        <w:t>Migratoria</w:t>
      </w:r>
      <w:r w:rsidRPr="00CC11FA">
        <w:rPr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i/>
          <w:color w:val="313D4F"/>
          <w:spacing w:val="-1"/>
          <w:sz w:val="24"/>
          <w:szCs w:val="24"/>
        </w:rPr>
        <w:t>Nacional</w:t>
      </w:r>
      <w:r w:rsidRPr="00CC11FA">
        <w:rPr>
          <w:i/>
          <w:color w:val="313D4F"/>
          <w:spacing w:val="-1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acuerda</w:t>
      </w:r>
      <w:r w:rsidRPr="00CC11FA">
        <w:rPr>
          <w:i/>
          <w:color w:val="313D4F"/>
          <w:spacing w:val="-1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Aprobar</w:t>
      </w:r>
      <w:r w:rsidRPr="00CC11FA">
        <w:rPr>
          <w:i/>
          <w:color w:val="313D4F"/>
          <w:spacing w:val="-1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las</w:t>
      </w:r>
      <w:r w:rsidRPr="00CC11FA">
        <w:rPr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Reformas</w:t>
      </w:r>
      <w:r w:rsidRPr="00CC11FA">
        <w:rPr>
          <w:i/>
          <w:color w:val="313D4F"/>
          <w:spacing w:val="-1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por</w:t>
      </w:r>
      <w:r w:rsidRPr="00CC11FA">
        <w:rPr>
          <w:i/>
          <w:color w:val="313D4F"/>
          <w:spacing w:val="-1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Adición</w:t>
      </w:r>
      <w:r w:rsidRPr="00CC11FA">
        <w:rPr>
          <w:i/>
          <w:color w:val="313D4F"/>
          <w:spacing w:val="-6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Tarifario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Servicios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Migratorios,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publicado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Diario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Centroamérica el día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01 de agosto de 2019, y entró en vigencia el 02 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agosto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 2019.</w:t>
      </w:r>
    </w:p>
    <w:p w14:paraId="02276154" w14:textId="77777777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4"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6-2019</w:t>
      </w:r>
      <w:r w:rsidRPr="00CC11FA">
        <w:rPr>
          <w:i/>
          <w:color w:val="313D4F"/>
          <w:sz w:val="24"/>
          <w:szCs w:val="24"/>
        </w:rPr>
        <w:t>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 Autoridad Migratoria Nacional acuerda aprobar la reforma por adición al</w:t>
      </w:r>
      <w:r w:rsidRPr="00CC11FA">
        <w:rPr>
          <w:i/>
          <w:color w:val="313D4F"/>
          <w:spacing w:val="-6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Reglamento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Visas</w:t>
      </w:r>
      <w:r w:rsidRPr="00CC11FA">
        <w:rPr>
          <w:i/>
          <w:color w:val="313D4F"/>
          <w:spacing w:val="-1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Guatemaltecas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No.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3-2019,</w:t>
      </w:r>
      <w:r w:rsidRPr="00CC11FA">
        <w:rPr>
          <w:i/>
          <w:color w:val="313D4F"/>
          <w:spacing w:val="-1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publicado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Diario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6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Centroamérica el día 09 de diciembre de 2019, y entró en vigencia el 10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 diciembre</w:t>
      </w:r>
      <w:r w:rsidRPr="00CC11FA">
        <w:rPr>
          <w:i/>
          <w:color w:val="313D4F"/>
          <w:spacing w:val="-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2019.</w:t>
      </w:r>
    </w:p>
    <w:p w14:paraId="3BCD82CC" w14:textId="77777777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3"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7-2019</w:t>
      </w:r>
      <w:r w:rsidRPr="00CC11FA">
        <w:rPr>
          <w:i/>
          <w:color w:val="313D4F"/>
          <w:sz w:val="24"/>
          <w:szCs w:val="24"/>
        </w:rPr>
        <w:t>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 Autoridad Migratoria Nacional acuerda aprobar El Reglamento General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del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Código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Migración,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publicado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Diario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Centroamérica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día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17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enero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2020, y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entró</w:t>
      </w:r>
      <w:r w:rsidRPr="00CC11FA">
        <w:rPr>
          <w:i/>
          <w:color w:val="313D4F"/>
          <w:spacing w:val="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 vigencia</w:t>
      </w:r>
      <w:r w:rsidRPr="00CC11FA">
        <w:rPr>
          <w:i/>
          <w:color w:val="313D4F"/>
          <w:spacing w:val="-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 25</w:t>
      </w:r>
      <w:r w:rsidRPr="00CC11FA">
        <w:rPr>
          <w:i/>
          <w:color w:val="313D4F"/>
          <w:spacing w:val="-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enero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2020.</w:t>
      </w:r>
    </w:p>
    <w:p w14:paraId="068E01A5" w14:textId="77777777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1"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9-2019</w:t>
      </w:r>
      <w:r w:rsidRPr="00CC11FA">
        <w:rPr>
          <w:i/>
          <w:color w:val="313D4F"/>
          <w:sz w:val="24"/>
          <w:szCs w:val="24"/>
        </w:rPr>
        <w:t>,</w:t>
      </w:r>
      <w:r w:rsidRPr="00CC11FA">
        <w:rPr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Autoridad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Migratoria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Nacional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acuerda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aprobar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Reglamento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Registro del Estatus Ordinario Migratorio del Instituto Guatemalteco 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Migración, publicado en el Diario de Centroamérica el día 17 de enero 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2020,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y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entró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 vigencia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 25 de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enero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2020.</w:t>
      </w:r>
    </w:p>
    <w:p w14:paraId="42A90AD3" w14:textId="765973F3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7"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z w:val="24"/>
          <w:szCs w:val="24"/>
        </w:rPr>
        <w:t>Acuerdo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de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Autoridad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0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2-2020,</w:t>
      </w:r>
      <w:r w:rsidRPr="00CC11FA">
        <w:rPr>
          <w:b/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Autoridad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Migratoria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Nacional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acuerda</w:t>
      </w:r>
      <w:r w:rsidRPr="00CC11FA">
        <w:rPr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Aprobar</w:t>
      </w:r>
      <w:r w:rsidRPr="00CC11FA">
        <w:rPr>
          <w:i/>
          <w:color w:val="313D4F"/>
          <w:spacing w:val="-1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Reglamento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Orgánico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Interno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del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Instituto</w:t>
      </w:r>
      <w:r w:rsidRPr="00CC11FA">
        <w:rPr>
          <w:i/>
          <w:color w:val="313D4F"/>
          <w:spacing w:val="-8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Guatemalteco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Migración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(Derogando</w:t>
      </w:r>
      <w:r w:rsidRPr="00CC11FA">
        <w:rPr>
          <w:i/>
          <w:color w:val="313D4F"/>
          <w:spacing w:val="-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Acuerdo</w:t>
      </w:r>
      <w:r w:rsidRPr="00CC11FA">
        <w:rPr>
          <w:i/>
          <w:color w:val="313D4F"/>
          <w:spacing w:val="-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Autoridad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Migratoria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Nacional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No.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8-2019),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publicado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Diario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Centroamérica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día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05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junio</w:t>
      </w:r>
      <w:r w:rsidRPr="00CC11FA">
        <w:rPr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2020,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y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entró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en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vigencia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13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junio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2020.</w:t>
      </w:r>
    </w:p>
    <w:p w14:paraId="4BBFCF0C" w14:textId="77777777" w:rsidR="00C02CFE" w:rsidRPr="00C02CFE" w:rsidRDefault="00C02CFE" w:rsidP="00C02CFE">
      <w:pPr>
        <w:pStyle w:val="Ttulo1"/>
        <w:spacing w:line="360" w:lineRule="auto"/>
        <w:ind w:right="237" w:firstLine="0"/>
        <w:jc w:val="both"/>
        <w:rPr>
          <w:b w:val="0"/>
          <w:i/>
          <w:color w:val="17365D" w:themeColor="text2" w:themeShade="BF"/>
        </w:rPr>
      </w:pPr>
    </w:p>
    <w:p w14:paraId="206F029C" w14:textId="77777777" w:rsidR="00C02CFE" w:rsidRPr="00C02CFE" w:rsidRDefault="00C02CFE" w:rsidP="00C02CFE">
      <w:pPr>
        <w:pStyle w:val="Ttulo1"/>
        <w:spacing w:line="360" w:lineRule="auto"/>
        <w:ind w:right="237" w:firstLine="0"/>
        <w:jc w:val="both"/>
        <w:rPr>
          <w:b w:val="0"/>
          <w:i/>
          <w:color w:val="17365D" w:themeColor="text2" w:themeShade="BF"/>
        </w:rPr>
      </w:pPr>
    </w:p>
    <w:p w14:paraId="3E439CE5" w14:textId="77777777" w:rsidR="00C02CFE" w:rsidRPr="00C02CFE" w:rsidRDefault="00C02CFE" w:rsidP="00C02CFE">
      <w:pPr>
        <w:pStyle w:val="Ttulo1"/>
        <w:spacing w:line="360" w:lineRule="auto"/>
        <w:ind w:right="237" w:firstLine="0"/>
        <w:jc w:val="both"/>
        <w:rPr>
          <w:b w:val="0"/>
          <w:i/>
          <w:color w:val="17365D" w:themeColor="text2" w:themeShade="BF"/>
        </w:rPr>
      </w:pPr>
    </w:p>
    <w:p w14:paraId="5F3CC0AB" w14:textId="5DC3DEB5" w:rsidR="00C02CFE" w:rsidRPr="00C02CFE" w:rsidRDefault="00A65ADD" w:rsidP="00A65ADD">
      <w:pPr>
        <w:pStyle w:val="Ttulo1"/>
        <w:numPr>
          <w:ilvl w:val="0"/>
          <w:numId w:val="2"/>
        </w:numPr>
        <w:spacing w:line="360" w:lineRule="auto"/>
        <w:ind w:left="702" w:right="237"/>
        <w:jc w:val="both"/>
        <w:rPr>
          <w:b w:val="0"/>
          <w:i/>
          <w:color w:val="17365D" w:themeColor="text2" w:themeShade="BF"/>
        </w:rPr>
      </w:pPr>
      <w:r w:rsidRPr="00CC11FA">
        <w:rPr>
          <w:i/>
          <w:color w:val="17365D" w:themeColor="text2" w:themeShade="BF"/>
        </w:rPr>
        <w:t xml:space="preserve">Acuerdo Número IGM-044-2020, </w:t>
      </w:r>
      <w:r w:rsidRPr="00CC11FA">
        <w:rPr>
          <w:b w:val="0"/>
          <w:bCs w:val="0"/>
          <w:i/>
          <w:color w:val="17365D" w:themeColor="text2" w:themeShade="BF"/>
        </w:rPr>
        <w:t xml:space="preserve">mediante el cual acuerda aprobar el Manual de Organización y Funciones del Instituto Guatemalteco de </w:t>
      </w:r>
    </w:p>
    <w:p w14:paraId="1278A9E3" w14:textId="248D63DC" w:rsidR="00A65ADD" w:rsidRPr="00CC11FA" w:rsidRDefault="00A65ADD" w:rsidP="00AD25C0">
      <w:pPr>
        <w:pStyle w:val="Ttulo1"/>
        <w:spacing w:line="360" w:lineRule="auto"/>
        <w:ind w:right="237" w:firstLine="0"/>
        <w:jc w:val="both"/>
        <w:rPr>
          <w:b w:val="0"/>
          <w:i/>
          <w:color w:val="17365D" w:themeColor="text2" w:themeShade="BF"/>
        </w:rPr>
      </w:pPr>
      <w:r w:rsidRPr="00CC11FA">
        <w:rPr>
          <w:b w:val="0"/>
          <w:bCs w:val="0"/>
          <w:i/>
          <w:color w:val="17365D" w:themeColor="text2" w:themeShade="BF"/>
        </w:rPr>
        <w:t>Migración de fecha 26 de agosto de 2020.</w:t>
      </w:r>
    </w:p>
    <w:p w14:paraId="3A1A1560" w14:textId="242E0CF5" w:rsidR="00A65ADD" w:rsidRPr="00CC11FA" w:rsidRDefault="00A65ADD" w:rsidP="00A65ADD">
      <w:pPr>
        <w:pStyle w:val="Ttulo1"/>
        <w:numPr>
          <w:ilvl w:val="0"/>
          <w:numId w:val="2"/>
        </w:numPr>
        <w:spacing w:line="360" w:lineRule="auto"/>
        <w:ind w:left="702" w:right="237"/>
        <w:jc w:val="both"/>
        <w:rPr>
          <w:b w:val="0"/>
          <w:i/>
          <w:color w:val="17365D" w:themeColor="text2" w:themeShade="BF"/>
        </w:rPr>
      </w:pPr>
      <w:r w:rsidRPr="00CC11FA">
        <w:rPr>
          <w:bCs w:val="0"/>
          <w:i/>
          <w:color w:val="17365D" w:themeColor="text2" w:themeShade="BF"/>
        </w:rPr>
        <w:t xml:space="preserve">Acuerdo Número </w:t>
      </w:r>
      <w:r w:rsidR="00AD25C0" w:rsidRPr="00CC11FA">
        <w:rPr>
          <w:bCs w:val="0"/>
          <w:i/>
          <w:color w:val="17365D" w:themeColor="text2" w:themeShade="BF"/>
        </w:rPr>
        <w:t>IGM</w:t>
      </w:r>
      <w:r w:rsidRPr="00CC11FA">
        <w:rPr>
          <w:bCs w:val="0"/>
          <w:i/>
          <w:color w:val="17365D" w:themeColor="text2" w:themeShade="BF"/>
        </w:rPr>
        <w:t xml:space="preserve">-201-2021, </w:t>
      </w:r>
      <w:r w:rsidRPr="00CC11FA">
        <w:rPr>
          <w:b w:val="0"/>
          <w:i/>
          <w:color w:val="17365D" w:themeColor="text2" w:themeShade="BF"/>
        </w:rPr>
        <w:t>mediante el cual acuerda aprobar el Manual de Clasificación de Puestos y Salarios del Instituto Guatemalteco de Migración, Tercera Edición, de fecha 03 de agosto de 2021.</w:t>
      </w:r>
    </w:p>
    <w:p w14:paraId="6A1124E7" w14:textId="62A6D7C2" w:rsidR="00086B01" w:rsidRPr="00CC11FA" w:rsidRDefault="007067A9">
      <w:pPr>
        <w:pStyle w:val="Prrafodelista"/>
        <w:numPr>
          <w:ilvl w:val="0"/>
          <w:numId w:val="1"/>
        </w:numPr>
        <w:tabs>
          <w:tab w:val="left" w:pos="702"/>
        </w:tabs>
        <w:spacing w:before="7" w:line="357" w:lineRule="auto"/>
        <w:ind w:left="701"/>
        <w:rPr>
          <w:i/>
          <w:sz w:val="24"/>
          <w:szCs w:val="24"/>
        </w:rPr>
      </w:pPr>
      <w:r w:rsidRPr="00CC11FA">
        <w:rPr>
          <w:b/>
          <w:i/>
          <w:color w:val="313D4F"/>
          <w:spacing w:val="-1"/>
          <w:sz w:val="24"/>
          <w:szCs w:val="24"/>
        </w:rPr>
        <w:t>Acuerdo</w:t>
      </w:r>
      <w:r w:rsidRPr="00CC11FA">
        <w:rPr>
          <w:b/>
          <w:i/>
          <w:color w:val="313D4F"/>
          <w:spacing w:val="-17"/>
          <w:sz w:val="24"/>
          <w:szCs w:val="24"/>
        </w:rPr>
        <w:t xml:space="preserve"> </w:t>
      </w:r>
      <w:r w:rsidRPr="00CC11FA">
        <w:rPr>
          <w:b/>
          <w:i/>
          <w:color w:val="313D4F"/>
          <w:spacing w:val="-1"/>
          <w:sz w:val="24"/>
          <w:szCs w:val="24"/>
        </w:rPr>
        <w:t>de</w:t>
      </w:r>
      <w:r w:rsidRPr="00CC11FA">
        <w:rPr>
          <w:b/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b/>
          <w:i/>
          <w:color w:val="313D4F"/>
          <w:spacing w:val="-1"/>
          <w:sz w:val="24"/>
          <w:szCs w:val="24"/>
        </w:rPr>
        <w:t>Autoridad</w:t>
      </w:r>
      <w:r w:rsidRPr="00CC11FA">
        <w:rPr>
          <w:b/>
          <w:i/>
          <w:color w:val="313D4F"/>
          <w:spacing w:val="-16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Migratoria</w:t>
      </w:r>
      <w:r w:rsidRPr="00CC11FA">
        <w:rPr>
          <w:b/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Nacional</w:t>
      </w:r>
      <w:r w:rsidRPr="00CC11FA">
        <w:rPr>
          <w:b/>
          <w:i/>
          <w:color w:val="313D4F"/>
          <w:spacing w:val="-18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No.</w:t>
      </w:r>
      <w:r w:rsidRPr="00CC11FA">
        <w:rPr>
          <w:b/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b/>
          <w:i/>
          <w:color w:val="313D4F"/>
          <w:sz w:val="24"/>
          <w:szCs w:val="24"/>
        </w:rPr>
        <w:t>05-2021</w:t>
      </w:r>
      <w:r w:rsidRPr="00CC11FA">
        <w:rPr>
          <w:b/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mediante</w:t>
      </w:r>
      <w:r w:rsidRPr="00CC11FA">
        <w:rPr>
          <w:i/>
          <w:color w:val="313D4F"/>
          <w:spacing w:val="-17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el</w:t>
      </w:r>
      <w:r w:rsidRPr="00CC11FA">
        <w:rPr>
          <w:i/>
          <w:color w:val="313D4F"/>
          <w:spacing w:val="-16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cual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la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Autoridad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Migratoria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Nacional</w:t>
      </w:r>
      <w:r w:rsidRPr="00CC11FA">
        <w:rPr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aprueba</w:t>
      </w:r>
      <w:r w:rsidRPr="00CC11FA">
        <w:rPr>
          <w:i/>
          <w:color w:val="313D4F"/>
          <w:spacing w:val="-9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reformas</w:t>
      </w:r>
      <w:r w:rsidRPr="00CC11FA">
        <w:rPr>
          <w:i/>
          <w:color w:val="313D4F"/>
          <w:spacing w:val="-1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al</w:t>
      </w:r>
      <w:r w:rsidRPr="00CC11FA">
        <w:rPr>
          <w:i/>
          <w:color w:val="313D4F"/>
          <w:spacing w:val="-15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Reglamento</w:t>
      </w:r>
      <w:r w:rsidRPr="00CC11FA">
        <w:rPr>
          <w:i/>
          <w:color w:val="313D4F"/>
          <w:spacing w:val="-13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de</w:t>
      </w:r>
      <w:r w:rsidRPr="00CC11FA">
        <w:rPr>
          <w:i/>
          <w:color w:val="313D4F"/>
          <w:spacing w:val="-1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Visas</w:t>
      </w:r>
      <w:r w:rsidRPr="00CC11FA">
        <w:rPr>
          <w:i/>
          <w:color w:val="313D4F"/>
          <w:spacing w:val="-64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Guatemaltecas, publicado en el Diario de Centroamérica el día 20 de</w:t>
      </w:r>
      <w:r w:rsidRPr="00CC11FA">
        <w:rPr>
          <w:i/>
          <w:color w:val="313D4F"/>
          <w:spacing w:val="1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diciembre de</w:t>
      </w:r>
      <w:r w:rsidRPr="00CC11FA">
        <w:rPr>
          <w:i/>
          <w:color w:val="313D4F"/>
          <w:spacing w:val="-2"/>
          <w:sz w:val="24"/>
          <w:szCs w:val="24"/>
        </w:rPr>
        <w:t xml:space="preserve"> </w:t>
      </w:r>
      <w:r w:rsidRPr="00CC11FA">
        <w:rPr>
          <w:i/>
          <w:color w:val="313D4F"/>
          <w:sz w:val="24"/>
          <w:szCs w:val="24"/>
        </w:rPr>
        <w:t>2021.</w:t>
      </w:r>
    </w:p>
    <w:p w14:paraId="13BA1AAA" w14:textId="03383B9A" w:rsidR="001E0550" w:rsidRPr="00CC11FA" w:rsidRDefault="001E0550" w:rsidP="001E0550">
      <w:pPr>
        <w:pStyle w:val="Ttulo1"/>
        <w:numPr>
          <w:ilvl w:val="0"/>
          <w:numId w:val="2"/>
        </w:numPr>
        <w:spacing w:line="360" w:lineRule="auto"/>
        <w:ind w:left="702" w:right="237"/>
        <w:jc w:val="both"/>
        <w:rPr>
          <w:b w:val="0"/>
          <w:bCs w:val="0"/>
          <w:i/>
          <w:iCs/>
          <w:color w:val="17365D" w:themeColor="text2" w:themeShade="BF"/>
        </w:rPr>
      </w:pPr>
      <w:r w:rsidRPr="00CC11FA">
        <w:rPr>
          <w:i/>
          <w:iCs/>
          <w:color w:val="17365D" w:themeColor="text2" w:themeShade="BF"/>
        </w:rPr>
        <w:t xml:space="preserve">Acuerdo de Dirección General No. 320-2021, Código de Ética del Instituto Guatemalteco de Migración, </w:t>
      </w:r>
      <w:r w:rsidRPr="00CC11FA">
        <w:rPr>
          <w:b w:val="0"/>
          <w:bCs w:val="0"/>
          <w:i/>
          <w:iCs/>
          <w:color w:val="17365D" w:themeColor="text2" w:themeShade="BF"/>
        </w:rPr>
        <w:t>el cual tiene como objeto establecer el conjunto de normas internas aplicables a la conducta y el comportamiento que manifiestan los trabajadores y contratistas del Instituto Guatemalteco de Migración</w:t>
      </w:r>
      <w:r w:rsidR="00866C36" w:rsidRPr="00CC11FA">
        <w:rPr>
          <w:b w:val="0"/>
          <w:bCs w:val="0"/>
          <w:i/>
          <w:iCs/>
          <w:color w:val="17365D" w:themeColor="text2" w:themeShade="BF"/>
        </w:rPr>
        <w:t>, de fecha 21 de diciembre de 2021</w:t>
      </w:r>
      <w:r w:rsidRPr="00CC11FA">
        <w:rPr>
          <w:b w:val="0"/>
          <w:bCs w:val="0"/>
          <w:i/>
          <w:iCs/>
          <w:color w:val="17365D" w:themeColor="text2" w:themeShade="BF"/>
        </w:rPr>
        <w:t>.</w:t>
      </w:r>
    </w:p>
    <w:p w14:paraId="7909383E" w14:textId="77777777" w:rsidR="00ED51E0" w:rsidRPr="00CC11FA" w:rsidRDefault="00ED51E0">
      <w:pPr>
        <w:pStyle w:val="Ttulo1"/>
        <w:spacing w:before="92"/>
        <w:ind w:left="341" w:firstLine="0"/>
        <w:rPr>
          <w:i/>
          <w:color w:val="313D4F"/>
        </w:rPr>
      </w:pPr>
    </w:p>
    <w:p w14:paraId="0307200F" w14:textId="629B4093" w:rsidR="00086B01" w:rsidRPr="00CC11FA" w:rsidRDefault="007067A9">
      <w:pPr>
        <w:pStyle w:val="Ttulo1"/>
        <w:spacing w:before="92"/>
        <w:ind w:left="341" w:firstLine="0"/>
        <w:rPr>
          <w:i/>
        </w:rPr>
      </w:pPr>
      <w:r w:rsidRPr="00CC11FA">
        <w:rPr>
          <w:i/>
          <w:color w:val="313D4F"/>
        </w:rPr>
        <w:t>OTRAS</w:t>
      </w:r>
      <w:r w:rsidRPr="00CC11FA">
        <w:rPr>
          <w:i/>
          <w:color w:val="313D4F"/>
          <w:spacing w:val="-2"/>
        </w:rPr>
        <w:t xml:space="preserve"> </w:t>
      </w:r>
      <w:r w:rsidRPr="00CC11FA">
        <w:rPr>
          <w:i/>
          <w:color w:val="313D4F"/>
        </w:rPr>
        <w:t>NORMAS</w:t>
      </w:r>
      <w:r w:rsidRPr="00CC11FA">
        <w:rPr>
          <w:i/>
          <w:color w:val="313D4F"/>
          <w:spacing w:val="-2"/>
        </w:rPr>
        <w:t xml:space="preserve"> </w:t>
      </w:r>
      <w:r w:rsidRPr="00CC11FA">
        <w:rPr>
          <w:i/>
          <w:color w:val="313D4F"/>
        </w:rPr>
        <w:t>APLICABLES</w:t>
      </w:r>
    </w:p>
    <w:p w14:paraId="436583A4" w14:textId="77777777" w:rsidR="00086B01" w:rsidRPr="00CC11FA" w:rsidRDefault="00086B01">
      <w:pPr>
        <w:pStyle w:val="Textoindependiente"/>
        <w:ind w:left="0"/>
        <w:jc w:val="left"/>
        <w:rPr>
          <w:b/>
          <w:iCs w:val="0"/>
        </w:rPr>
      </w:pPr>
    </w:p>
    <w:p w14:paraId="2877FA28" w14:textId="77777777" w:rsidR="00086B01" w:rsidRPr="00CC11FA" w:rsidRDefault="00086B01">
      <w:pPr>
        <w:pStyle w:val="Textoindependiente"/>
        <w:spacing w:before="1"/>
        <w:ind w:left="0"/>
        <w:jc w:val="left"/>
        <w:rPr>
          <w:b/>
          <w:iCs w:val="0"/>
        </w:rPr>
      </w:pPr>
    </w:p>
    <w:p w14:paraId="38168AE4" w14:textId="77777777" w:rsidR="0034212F" w:rsidRPr="00CC11FA" w:rsidRDefault="0034212F" w:rsidP="0034212F">
      <w:pPr>
        <w:pStyle w:val="Ttulo1"/>
        <w:numPr>
          <w:ilvl w:val="0"/>
          <w:numId w:val="2"/>
        </w:numPr>
        <w:spacing w:line="360" w:lineRule="auto"/>
        <w:ind w:left="702" w:right="237"/>
        <w:jc w:val="both"/>
        <w:rPr>
          <w:i/>
          <w:iCs/>
          <w:color w:val="17365D" w:themeColor="text2" w:themeShade="BF"/>
        </w:rPr>
      </w:pPr>
      <w:r w:rsidRPr="00CC11FA">
        <w:rPr>
          <w:i/>
          <w:iCs/>
          <w:color w:val="17365D" w:themeColor="text2" w:themeShade="BF"/>
        </w:rPr>
        <w:t>Acuerdo Regional de Procedimientos Migratorios CA-4.</w:t>
      </w:r>
    </w:p>
    <w:p w14:paraId="53DB2338" w14:textId="77777777" w:rsidR="0034212F" w:rsidRPr="00CC11FA" w:rsidRDefault="0034212F" w:rsidP="0034212F">
      <w:pPr>
        <w:pStyle w:val="Ttulo1"/>
        <w:numPr>
          <w:ilvl w:val="0"/>
          <w:numId w:val="2"/>
        </w:numPr>
        <w:spacing w:line="360" w:lineRule="auto"/>
        <w:ind w:left="702" w:right="237"/>
        <w:jc w:val="both"/>
        <w:rPr>
          <w:b w:val="0"/>
          <w:bCs w:val="0"/>
          <w:i/>
          <w:iCs/>
          <w:color w:val="17365D" w:themeColor="text2" w:themeShade="BF"/>
        </w:rPr>
      </w:pPr>
      <w:r w:rsidRPr="00CC11FA">
        <w:rPr>
          <w:i/>
          <w:iCs/>
          <w:color w:val="17365D" w:themeColor="text2" w:themeShade="BF"/>
        </w:rPr>
        <w:t xml:space="preserve">Ley de Acceso a la información Pública, </w:t>
      </w:r>
      <w:r w:rsidRPr="00CC11FA">
        <w:rPr>
          <w:b w:val="0"/>
          <w:bCs w:val="0"/>
          <w:i/>
          <w:iCs/>
          <w:color w:val="17365D" w:themeColor="text2" w:themeShade="BF"/>
        </w:rPr>
        <w:t xml:space="preserve">Decreto 57-2008 del Congreso de la República.  </w:t>
      </w:r>
    </w:p>
    <w:p w14:paraId="18E305BF" w14:textId="77777777" w:rsidR="0034212F" w:rsidRPr="00CC11FA" w:rsidRDefault="0034212F" w:rsidP="0034212F">
      <w:pPr>
        <w:pStyle w:val="Ttulo1"/>
        <w:numPr>
          <w:ilvl w:val="0"/>
          <w:numId w:val="2"/>
        </w:numPr>
        <w:spacing w:line="360" w:lineRule="auto"/>
        <w:ind w:left="702" w:right="237"/>
        <w:jc w:val="both"/>
        <w:rPr>
          <w:b w:val="0"/>
          <w:i/>
          <w:iCs/>
          <w:color w:val="17365D" w:themeColor="text2" w:themeShade="BF"/>
        </w:rPr>
      </w:pPr>
      <w:r w:rsidRPr="00CC11FA">
        <w:rPr>
          <w:i/>
          <w:iCs/>
          <w:color w:val="17365D" w:themeColor="text2" w:themeShade="BF"/>
        </w:rPr>
        <w:t xml:space="preserve">Ley del Sistema de Alerta Alba-Kenneth, </w:t>
      </w:r>
      <w:r w:rsidRPr="00CC11FA">
        <w:rPr>
          <w:b w:val="0"/>
          <w:i/>
          <w:iCs/>
          <w:color w:val="17365D" w:themeColor="text2" w:themeShade="BF"/>
        </w:rPr>
        <w:t>Decreto No. 28-2010 del Congreso de la República de Guatemala.</w:t>
      </w:r>
    </w:p>
    <w:p w14:paraId="5860212A" w14:textId="77777777" w:rsidR="0034212F" w:rsidRPr="00CC11FA" w:rsidRDefault="0034212F" w:rsidP="0034212F">
      <w:pPr>
        <w:pStyle w:val="Ttulo1"/>
        <w:numPr>
          <w:ilvl w:val="0"/>
          <w:numId w:val="2"/>
        </w:numPr>
        <w:spacing w:line="360" w:lineRule="auto"/>
        <w:ind w:left="702" w:right="237"/>
        <w:jc w:val="both"/>
        <w:rPr>
          <w:b w:val="0"/>
          <w:i/>
          <w:iCs/>
          <w:color w:val="17365D" w:themeColor="text2" w:themeShade="BF"/>
        </w:rPr>
      </w:pPr>
      <w:r w:rsidRPr="00CC11FA">
        <w:rPr>
          <w:i/>
          <w:iCs/>
          <w:color w:val="17365D" w:themeColor="text2" w:themeShade="BF"/>
        </w:rPr>
        <w:t>Ley Contra la Violencia Sexual, Explotación y Trata de Personas</w:t>
      </w:r>
      <w:r w:rsidRPr="00CC11FA">
        <w:rPr>
          <w:b w:val="0"/>
          <w:i/>
          <w:iCs/>
          <w:color w:val="17365D" w:themeColor="text2" w:themeShade="BF"/>
        </w:rPr>
        <w:t>. Decreto No. 9-2009 del Congreso de la República de Guatemala.</w:t>
      </w:r>
    </w:p>
    <w:p w14:paraId="2E412F28" w14:textId="77777777" w:rsidR="00C02CFE" w:rsidRPr="00C02CFE" w:rsidRDefault="00C02CFE" w:rsidP="00C02CFE">
      <w:pPr>
        <w:pStyle w:val="NormalWeb"/>
        <w:spacing w:line="360" w:lineRule="auto"/>
        <w:ind w:left="720"/>
        <w:jc w:val="both"/>
        <w:rPr>
          <w:rFonts w:ascii="Arial" w:hAnsi="Arial" w:cs="Arial"/>
          <w:bCs/>
          <w:i/>
          <w:iCs/>
          <w:color w:val="17365D" w:themeColor="text2" w:themeShade="BF"/>
        </w:rPr>
      </w:pPr>
    </w:p>
    <w:p w14:paraId="3B217882" w14:textId="77777777" w:rsidR="00C02CFE" w:rsidRPr="00C02CFE" w:rsidRDefault="00C02CFE" w:rsidP="00C02CFE">
      <w:pPr>
        <w:pStyle w:val="NormalWeb"/>
        <w:spacing w:line="360" w:lineRule="auto"/>
        <w:jc w:val="both"/>
        <w:rPr>
          <w:rFonts w:ascii="Arial" w:hAnsi="Arial" w:cs="Arial"/>
          <w:bCs/>
          <w:i/>
          <w:iCs/>
          <w:color w:val="17365D" w:themeColor="text2" w:themeShade="BF"/>
        </w:rPr>
      </w:pPr>
    </w:p>
    <w:p w14:paraId="7AE52B9C" w14:textId="15BAD246" w:rsidR="0034212F" w:rsidRPr="00CC11FA" w:rsidRDefault="0034212F" w:rsidP="0034212F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/>
          <w:iCs/>
          <w:color w:val="17365D" w:themeColor="text2" w:themeShade="BF"/>
        </w:rPr>
      </w:pPr>
      <w:r w:rsidRPr="00CC11FA">
        <w:rPr>
          <w:rFonts w:ascii="Arial" w:hAnsi="Arial" w:cs="Arial"/>
          <w:b/>
          <w:i/>
          <w:iCs/>
          <w:color w:val="17365D" w:themeColor="text2" w:themeShade="BF"/>
        </w:rPr>
        <w:t xml:space="preserve">Ley de Contrataciones del Estado, </w:t>
      </w:r>
      <w:r w:rsidRPr="00CC11FA">
        <w:rPr>
          <w:rFonts w:ascii="Arial" w:hAnsi="Arial" w:cs="Arial"/>
          <w:bCs/>
          <w:i/>
          <w:iCs/>
          <w:color w:val="17365D" w:themeColor="text2" w:themeShade="BF"/>
        </w:rPr>
        <w:t>Decreto Número 57-92</w:t>
      </w:r>
      <w:r w:rsidRPr="00CC11FA">
        <w:rPr>
          <w:rFonts w:ascii="Arial" w:hAnsi="Arial" w:cs="Arial"/>
          <w:b/>
          <w:i/>
          <w:iCs/>
          <w:color w:val="17365D" w:themeColor="text2" w:themeShade="BF"/>
        </w:rPr>
        <w:t xml:space="preserve"> </w:t>
      </w:r>
      <w:r w:rsidRPr="00CC11FA">
        <w:rPr>
          <w:rFonts w:ascii="Arial" w:hAnsi="Arial" w:cs="Arial"/>
          <w:bCs/>
          <w:i/>
          <w:iCs/>
          <w:color w:val="17365D" w:themeColor="text2" w:themeShade="BF"/>
        </w:rPr>
        <w:t>del Congreso de la República.</w:t>
      </w:r>
    </w:p>
    <w:p w14:paraId="44C6FA54" w14:textId="77777777" w:rsidR="0034212F" w:rsidRPr="00CC11FA" w:rsidRDefault="0034212F" w:rsidP="0034212F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/>
          <w:iCs/>
          <w:color w:val="17365D" w:themeColor="text2" w:themeShade="BF"/>
        </w:rPr>
      </w:pPr>
      <w:r w:rsidRPr="00CC11FA">
        <w:rPr>
          <w:rFonts w:ascii="Arial" w:hAnsi="Arial" w:cs="Arial"/>
          <w:b/>
          <w:i/>
          <w:iCs/>
          <w:color w:val="17365D" w:themeColor="text2" w:themeShade="BF"/>
        </w:rPr>
        <w:t xml:space="preserve">Reglamento de la Ley de Contrataciones del Estado, </w:t>
      </w:r>
      <w:r w:rsidRPr="00CC11FA">
        <w:rPr>
          <w:rFonts w:ascii="Arial" w:hAnsi="Arial" w:cs="Arial"/>
          <w:bCs/>
          <w:i/>
          <w:iCs/>
          <w:color w:val="17365D" w:themeColor="text2" w:themeShade="BF"/>
        </w:rPr>
        <w:t xml:space="preserve">Acuerdo Gubernativo Número  122-2016. </w:t>
      </w:r>
    </w:p>
    <w:p w14:paraId="207E4FB2" w14:textId="77777777" w:rsidR="0034212F" w:rsidRPr="00CC11FA" w:rsidRDefault="0034212F" w:rsidP="0034212F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/>
          <w:iCs/>
          <w:color w:val="17365D" w:themeColor="text2" w:themeShade="BF"/>
        </w:rPr>
      </w:pPr>
      <w:r w:rsidRPr="00CC11FA">
        <w:rPr>
          <w:rFonts w:ascii="Arial" w:hAnsi="Arial" w:cs="Arial"/>
          <w:b/>
          <w:i/>
          <w:iCs/>
          <w:color w:val="17365D" w:themeColor="text2" w:themeShade="BF"/>
        </w:rPr>
        <w:t xml:space="preserve">Reformas al Acuerdo Gubernativo Número 122-2016 Reglamento de la Ley de Contrataciones del Estado, </w:t>
      </w:r>
      <w:r w:rsidRPr="00CC11FA">
        <w:rPr>
          <w:rFonts w:ascii="Arial" w:hAnsi="Arial" w:cs="Arial"/>
          <w:bCs/>
          <w:i/>
          <w:iCs/>
          <w:color w:val="17365D" w:themeColor="text2" w:themeShade="BF"/>
        </w:rPr>
        <w:t>Acuerdo Gubernativo Número 147-2021.</w:t>
      </w:r>
    </w:p>
    <w:p w14:paraId="510E1C74" w14:textId="77777777" w:rsidR="0034212F" w:rsidRPr="00CC11FA" w:rsidRDefault="0034212F" w:rsidP="0034212F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color w:val="17365D" w:themeColor="text2" w:themeShade="BF"/>
        </w:rPr>
      </w:pPr>
      <w:r w:rsidRPr="00CC11FA">
        <w:rPr>
          <w:rFonts w:ascii="Arial" w:hAnsi="Arial" w:cs="Arial"/>
          <w:b/>
          <w:i/>
          <w:iCs/>
          <w:color w:val="17365D" w:themeColor="text2" w:themeShade="BF"/>
        </w:rPr>
        <w:t xml:space="preserve">Acuerdo Gubernativo 265-2021, </w:t>
      </w:r>
      <w:r w:rsidRPr="00CC11FA">
        <w:rPr>
          <w:rFonts w:ascii="Arial" w:hAnsi="Arial" w:cs="Arial"/>
          <w:i/>
          <w:iCs/>
          <w:color w:val="17365D" w:themeColor="text2" w:themeShade="BF"/>
        </w:rPr>
        <w:t>mediante el cual se aprueba el Presupuesto de Ingresos y Egresos del Instituto Guatemalteco de Migración para el Ejercicio Fiscal comprendido del uno de enero al treinta y uno de diciembre del dos mil veintidós.</w:t>
      </w:r>
    </w:p>
    <w:p w14:paraId="67563B55" w14:textId="77777777" w:rsidR="0034212F" w:rsidRPr="00CC11FA" w:rsidRDefault="0034212F" w:rsidP="0034212F">
      <w:pPr>
        <w:pStyle w:val="NormalWeb"/>
        <w:spacing w:line="360" w:lineRule="auto"/>
        <w:jc w:val="both"/>
        <w:rPr>
          <w:rFonts w:ascii="Arial" w:hAnsi="Arial" w:cs="Arial"/>
          <w:i/>
          <w:iCs/>
          <w:noProof/>
          <w:color w:val="17365D" w:themeColor="text2" w:themeShade="BF"/>
          <w:lang w:val="es-GT" w:eastAsia="es-GT"/>
        </w:rPr>
      </w:pPr>
    </w:p>
    <w:p w14:paraId="14A44B5C" w14:textId="77777777" w:rsidR="0034212F" w:rsidRPr="00CC11FA" w:rsidRDefault="0034212F" w:rsidP="0034212F">
      <w:pPr>
        <w:pStyle w:val="NormalWeb"/>
        <w:spacing w:line="360" w:lineRule="auto"/>
        <w:jc w:val="both"/>
        <w:rPr>
          <w:rFonts w:ascii="Arial" w:hAnsi="Arial" w:cs="Arial"/>
          <w:i/>
          <w:iCs/>
          <w:noProof/>
          <w:color w:val="17365D" w:themeColor="text2" w:themeShade="BF"/>
          <w:lang w:val="es-GT" w:eastAsia="es-GT"/>
        </w:rPr>
      </w:pPr>
    </w:p>
    <w:p w14:paraId="57663A4B" w14:textId="77777777" w:rsidR="0034212F" w:rsidRPr="00CC11FA" w:rsidRDefault="0034212F" w:rsidP="0034212F">
      <w:pPr>
        <w:pStyle w:val="NormalWeb"/>
        <w:spacing w:line="360" w:lineRule="auto"/>
        <w:jc w:val="both"/>
        <w:rPr>
          <w:rFonts w:ascii="Arial" w:hAnsi="Arial" w:cs="Arial"/>
          <w:i/>
          <w:iCs/>
          <w:noProof/>
          <w:color w:val="17365D" w:themeColor="text2" w:themeShade="BF"/>
          <w:lang w:val="es-GT" w:eastAsia="es-GT"/>
        </w:rPr>
      </w:pPr>
    </w:p>
    <w:p w14:paraId="6D8D2061" w14:textId="07D7445D" w:rsidR="00086B01" w:rsidRPr="00CC11FA" w:rsidRDefault="0034212F" w:rsidP="0034212F">
      <w:pPr>
        <w:pStyle w:val="NormalWeb"/>
        <w:spacing w:line="360" w:lineRule="auto"/>
        <w:jc w:val="both"/>
        <w:rPr>
          <w:rFonts w:ascii="Arial" w:hAnsi="Arial" w:cs="Arial"/>
          <w:i/>
        </w:rPr>
      </w:pPr>
      <w:r w:rsidRPr="00CC11FA">
        <w:rPr>
          <w:rFonts w:ascii="Arial" w:hAnsi="Arial" w:cs="Arial"/>
          <w:i/>
          <w:iCs/>
          <w:noProof/>
          <w:color w:val="17365D" w:themeColor="text2" w:themeShade="BF"/>
          <w:lang w:val="es-GT" w:eastAsia="es-GT"/>
        </w:rPr>
        <w:drawing>
          <wp:anchor distT="0" distB="0" distL="114300" distR="114300" simplePos="0" relativeHeight="251659264" behindDoc="1" locked="0" layoutInCell="1" allowOverlap="1" wp14:anchorId="10D0D7AD" wp14:editId="36EEBC99">
            <wp:simplePos x="0" y="0"/>
            <wp:positionH relativeFrom="column">
              <wp:posOffset>7769197</wp:posOffset>
            </wp:positionH>
            <wp:positionV relativeFrom="paragraph">
              <wp:posOffset>3013241</wp:posOffset>
            </wp:positionV>
            <wp:extent cx="1311061" cy="804020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9743" cy="8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6B01" w:rsidRPr="00CC11FA">
      <w:headerReference w:type="default" r:id="rId8"/>
      <w:footerReference w:type="default" r:id="rId9"/>
      <w:pgSz w:w="12240" w:h="15840"/>
      <w:pgMar w:top="2420" w:right="1580" w:bottom="1920" w:left="1720" w:header="404" w:footer="1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7C3E" w14:textId="77777777" w:rsidR="00040B02" w:rsidRDefault="007067A9">
      <w:r>
        <w:separator/>
      </w:r>
    </w:p>
  </w:endnote>
  <w:endnote w:type="continuationSeparator" w:id="0">
    <w:p w14:paraId="57F077EC" w14:textId="77777777" w:rsidR="00040B02" w:rsidRDefault="007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5C9" w14:textId="77777777" w:rsidR="00086B01" w:rsidRDefault="007067A9">
    <w:pPr>
      <w:pStyle w:val="Textoindependiente"/>
      <w:spacing w:line="14" w:lineRule="auto"/>
      <w:ind w:left="0"/>
      <w:jc w:val="left"/>
      <w:rPr>
        <w:i w:val="0"/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79D79D72" wp14:editId="5FC02A01">
          <wp:simplePos x="0" y="0"/>
          <wp:positionH relativeFrom="page">
            <wp:posOffset>0</wp:posOffset>
          </wp:positionH>
          <wp:positionV relativeFrom="page">
            <wp:posOffset>8828684</wp:posOffset>
          </wp:positionV>
          <wp:extent cx="7763636" cy="107696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3636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1283" w14:textId="77777777" w:rsidR="00040B02" w:rsidRDefault="007067A9">
      <w:r>
        <w:separator/>
      </w:r>
    </w:p>
  </w:footnote>
  <w:footnote w:type="continuationSeparator" w:id="0">
    <w:p w14:paraId="27D4D0ED" w14:textId="77777777" w:rsidR="00040B02" w:rsidRDefault="0070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2B48" w14:textId="4EAC65A1" w:rsidR="00086B01" w:rsidRDefault="007067A9">
    <w:pPr>
      <w:pStyle w:val="Textoindependiente"/>
      <w:spacing w:line="14" w:lineRule="auto"/>
      <w:ind w:left="0"/>
      <w:jc w:val="left"/>
      <w:rPr>
        <w:i w:val="0"/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1713F43B" wp14:editId="738D3A85">
          <wp:simplePos x="0" y="0"/>
          <wp:positionH relativeFrom="page">
            <wp:posOffset>282892</wp:posOffset>
          </wp:positionH>
          <wp:positionV relativeFrom="page">
            <wp:posOffset>256540</wp:posOffset>
          </wp:positionV>
          <wp:extent cx="1393507" cy="81106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3507" cy="811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0C0AFE46" wp14:editId="5EB7DD29">
              <wp:simplePos x="0" y="0"/>
              <wp:positionH relativeFrom="page">
                <wp:posOffset>2011680</wp:posOffset>
              </wp:positionH>
              <wp:positionV relativeFrom="page">
                <wp:posOffset>478155</wp:posOffset>
              </wp:positionV>
              <wp:extent cx="3744595" cy="740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8517C" w14:textId="77777777" w:rsidR="00086B01" w:rsidRDefault="007067A9">
                          <w:pPr>
                            <w:spacing w:line="345" w:lineRule="exact"/>
                            <w:ind w:left="7" w:right="7"/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</w:rPr>
                            <w:t>GUATEMALTECO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</w:rPr>
                            <w:t>MIGRACIÓN</w:t>
                          </w:r>
                        </w:p>
                        <w:p w14:paraId="41FAFC2E" w14:textId="77777777" w:rsidR="00086B01" w:rsidRDefault="007067A9">
                          <w:pPr>
                            <w:ind w:left="1837" w:right="1824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1F3863"/>
                            </w:rPr>
                            <w:t>SUBDIRECCIÓN JURÍDICA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ENERO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2022</w:t>
                          </w:r>
                        </w:p>
                        <w:p w14:paraId="54A94D65" w14:textId="77777777" w:rsidR="00086B01" w:rsidRDefault="007067A9">
                          <w:pPr>
                            <w:spacing w:line="267" w:lineRule="exact"/>
                            <w:ind w:left="15" w:right="7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1F3863"/>
                            </w:rPr>
                            <w:t>(Artículo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10,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numeral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01,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Ley de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Acceso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Información</w:t>
                          </w:r>
                          <w:r>
                            <w:rPr>
                              <w:rFonts w:ascii="Calibri" w:hAnsi="Calibri"/>
                              <w:color w:val="1F38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386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AFE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4pt;margin-top:37.65pt;width:294.85pt;height:58.3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" filled="f" stroked="f">
              <v:textbox inset="0,0,0,0">
                <w:txbxContent>
                  <w:p w14:paraId="6A18517C" w14:textId="77777777" w:rsidR="00086B01" w:rsidRDefault="007067A9">
                    <w:pPr>
                      <w:spacing w:line="345" w:lineRule="exact"/>
                      <w:ind w:left="7" w:right="7"/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32"/>
                      </w:rPr>
                      <w:t>INSTITUTO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32"/>
                      </w:rPr>
                      <w:t>GUATEMALTECO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3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32"/>
                      </w:rPr>
                      <w:t>MIGRACIÓN</w:t>
                    </w:r>
                  </w:p>
                  <w:p w14:paraId="41FAFC2E" w14:textId="77777777" w:rsidR="00086B01" w:rsidRDefault="007067A9">
                    <w:pPr>
                      <w:ind w:left="1837" w:right="182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1F3863"/>
                      </w:rPr>
                      <w:t>SUBDIRECCIÓN JURÍDICA</w:t>
                    </w:r>
                    <w:r>
                      <w:rPr>
                        <w:rFonts w:ascii="Calibri" w:hAnsi="Calibri"/>
                        <w:color w:val="1F3863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ENERO</w:t>
                    </w:r>
                    <w:r>
                      <w:rPr>
                        <w:rFonts w:ascii="Calibri" w:hAnsi="Calibri"/>
                        <w:color w:val="1F3863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2022</w:t>
                    </w:r>
                  </w:p>
                  <w:p w14:paraId="54A94D65" w14:textId="77777777" w:rsidR="00086B01" w:rsidRDefault="007067A9">
                    <w:pPr>
                      <w:spacing w:line="267" w:lineRule="exact"/>
                      <w:ind w:left="15" w:right="7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1F3863"/>
                      </w:rPr>
                      <w:t>(Artículo</w:t>
                    </w:r>
                    <w:r>
                      <w:rPr>
                        <w:rFonts w:ascii="Calibri" w:hAnsi="Calibri"/>
                        <w:color w:val="1F3863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10,</w:t>
                    </w:r>
                    <w:r>
                      <w:rPr>
                        <w:rFonts w:ascii="Calibri" w:hAnsi="Calibri"/>
                        <w:color w:val="1F3863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numeral</w:t>
                    </w:r>
                    <w:r>
                      <w:rPr>
                        <w:rFonts w:ascii="Calibri" w:hAnsi="Calibri"/>
                        <w:color w:val="1F3863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01,</w:t>
                    </w:r>
                    <w:r>
                      <w:rPr>
                        <w:rFonts w:ascii="Calibri" w:hAnsi="Calibri"/>
                        <w:color w:val="1F3863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Ley de</w:t>
                    </w:r>
                    <w:r>
                      <w:rPr>
                        <w:rFonts w:ascii="Calibri" w:hAnsi="Calibri"/>
                        <w:color w:val="1F3863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Acceso</w:t>
                    </w:r>
                    <w:r>
                      <w:rPr>
                        <w:rFonts w:ascii="Calibri" w:hAnsi="Calibri"/>
                        <w:color w:val="1F3863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a</w:t>
                    </w:r>
                    <w:r>
                      <w:rPr>
                        <w:rFonts w:ascii="Calibri" w:hAnsi="Calibri"/>
                        <w:color w:val="1F3863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la</w:t>
                    </w:r>
                    <w:r>
                      <w:rPr>
                        <w:rFonts w:ascii="Calibri" w:hAnsi="Calibri"/>
                        <w:color w:val="1F3863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Información</w:t>
                    </w:r>
                    <w:r>
                      <w:rPr>
                        <w:rFonts w:ascii="Calibri" w:hAnsi="Calibri"/>
                        <w:color w:val="1F3863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386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CC983F2" wp14:editId="291B4ED1">
              <wp:simplePos x="0" y="0"/>
              <wp:positionH relativeFrom="page">
                <wp:posOffset>3253740</wp:posOffset>
              </wp:positionH>
              <wp:positionV relativeFrom="page">
                <wp:posOffset>1394460</wp:posOffset>
              </wp:positionV>
              <wp:extent cx="12674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E66E" w14:textId="77777777" w:rsidR="00086B01" w:rsidRDefault="007067A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F3863"/>
                              <w:u w:val="single" w:color="1F3863"/>
                            </w:rPr>
                            <w:t>MARCO</w:t>
                          </w:r>
                          <w:r>
                            <w:rPr>
                              <w:rFonts w:ascii="Calibri"/>
                              <w:b/>
                              <w:color w:val="1F3863"/>
                              <w:spacing w:val="-5"/>
                              <w:u w:val="single" w:color="1F386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3863"/>
                              <w:u w:val="single" w:color="1F3863"/>
                            </w:rPr>
                            <w:t>NORMATIVO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983F2" id="Text Box 1" o:spid="_x0000_s1027" type="#_x0000_t202" style="position:absolute;margin-left:256.2pt;margin-top:109.8pt;width:99.8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" filled="f" stroked="f">
              <v:textbox inset="0,0,0,0">
                <w:txbxContent>
                  <w:p w14:paraId="0970E66E" w14:textId="77777777" w:rsidR="00086B01" w:rsidRDefault="007067A9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1F3863"/>
                        <w:u w:val="single" w:color="1F3863"/>
                      </w:rPr>
                      <w:t>MARCO</w:t>
                    </w:r>
                    <w:r>
                      <w:rPr>
                        <w:rFonts w:ascii="Calibri"/>
                        <w:b/>
                        <w:color w:val="1F3863"/>
                        <w:spacing w:val="-5"/>
                        <w:u w:val="single" w:color="1F386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3863"/>
                        <w:u w:val="single" w:color="1F3863"/>
                      </w:rPr>
                      <w:t>NORMATIVO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FD4"/>
    <w:multiLevelType w:val="hybridMultilevel"/>
    <w:tmpl w:val="D90C4C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035D"/>
    <w:multiLevelType w:val="hybridMultilevel"/>
    <w:tmpl w:val="47C82E6A"/>
    <w:lvl w:ilvl="0" w:tplc="E5FC8AD0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color w:val="313D4F"/>
        <w:w w:val="100"/>
        <w:sz w:val="24"/>
        <w:szCs w:val="24"/>
        <w:lang w:val="es-ES" w:eastAsia="en-US" w:bidi="ar-SA"/>
      </w:rPr>
    </w:lvl>
    <w:lvl w:ilvl="1" w:tplc="BEDA3E08">
      <w:numFmt w:val="bullet"/>
      <w:lvlText w:val="•"/>
      <w:lvlJc w:val="left"/>
      <w:pPr>
        <w:ind w:left="1524" w:hanging="360"/>
      </w:pPr>
      <w:rPr>
        <w:rFonts w:hint="default"/>
        <w:lang w:val="es-ES" w:eastAsia="en-US" w:bidi="ar-SA"/>
      </w:rPr>
    </w:lvl>
    <w:lvl w:ilvl="2" w:tplc="16FE5E54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3" w:tplc="49AE2FF6">
      <w:numFmt w:val="bullet"/>
      <w:lvlText w:val="•"/>
      <w:lvlJc w:val="left"/>
      <w:pPr>
        <w:ind w:left="3172" w:hanging="360"/>
      </w:pPr>
      <w:rPr>
        <w:rFonts w:hint="default"/>
        <w:lang w:val="es-ES" w:eastAsia="en-US" w:bidi="ar-SA"/>
      </w:rPr>
    </w:lvl>
    <w:lvl w:ilvl="4" w:tplc="470623E4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5" w:tplc="2D2C5FB8">
      <w:numFmt w:val="bullet"/>
      <w:lvlText w:val="•"/>
      <w:lvlJc w:val="left"/>
      <w:pPr>
        <w:ind w:left="4820" w:hanging="360"/>
      </w:pPr>
      <w:rPr>
        <w:rFonts w:hint="default"/>
        <w:lang w:val="es-ES" w:eastAsia="en-US" w:bidi="ar-SA"/>
      </w:rPr>
    </w:lvl>
    <w:lvl w:ilvl="6" w:tplc="B4163EB4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F6D854AC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C9DA6DDA">
      <w:numFmt w:val="bullet"/>
      <w:lvlText w:val="•"/>
      <w:lvlJc w:val="left"/>
      <w:pPr>
        <w:ind w:left="729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9C64C61"/>
    <w:multiLevelType w:val="hybridMultilevel"/>
    <w:tmpl w:val="80B8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72342">
    <w:abstractNumId w:val="1"/>
  </w:num>
  <w:num w:numId="2" w16cid:durableId="74480038">
    <w:abstractNumId w:val="2"/>
  </w:num>
  <w:num w:numId="3" w16cid:durableId="40634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01"/>
    <w:rsid w:val="00040B02"/>
    <w:rsid w:val="00086B01"/>
    <w:rsid w:val="001E0550"/>
    <w:rsid w:val="0034212F"/>
    <w:rsid w:val="00580901"/>
    <w:rsid w:val="0068652C"/>
    <w:rsid w:val="007067A9"/>
    <w:rsid w:val="00866C36"/>
    <w:rsid w:val="008A2BF5"/>
    <w:rsid w:val="00A65ADD"/>
    <w:rsid w:val="00AD25C0"/>
    <w:rsid w:val="00C02CFE"/>
    <w:rsid w:val="00C21A4E"/>
    <w:rsid w:val="00CC11FA"/>
    <w:rsid w:val="00E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FB616"/>
  <w15:docId w15:val="{5C9D61D3-613F-4846-BB7A-FFB9A9CE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70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01" w:right="116" w:hanging="360"/>
      <w:jc w:val="both"/>
      <w:outlineLvl w:val="1"/>
    </w:pPr>
    <w:rPr>
      <w:rFonts w:ascii="Arial MT" w:eastAsia="Arial MT" w:hAnsi="Arial MT" w:cs="Arial M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01"/>
      <w:jc w:val="both"/>
    </w:pPr>
    <w:rPr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line="345" w:lineRule="exact"/>
      <w:ind w:left="7" w:right="7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01" w:right="35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67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7A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67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7A9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rsid w:val="0034212F"/>
    <w:pPr>
      <w:widowControl/>
      <w:autoSpaceDE/>
      <w:autoSpaceDN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Juridico</cp:lastModifiedBy>
  <cp:revision>10</cp:revision>
  <dcterms:created xsi:type="dcterms:W3CDTF">2022-08-18T15:07:00Z</dcterms:created>
  <dcterms:modified xsi:type="dcterms:W3CDTF">2022-08-18T17:59:00Z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