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732"/>
        <w:gridCol w:w="2681"/>
        <w:gridCol w:w="2637"/>
        <w:gridCol w:w="2604"/>
      </w:tblGrid>
      <w:tr w:rsidR="009203F7" w:rsidRPr="00102327" w:rsidTr="009203F7"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Montos, precios unitarios, costos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Renglones presupuestarios correspondientes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Características de los proveedores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Detalles de procesos de adjudicación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Contenido de los contratos</w:t>
            </w:r>
          </w:p>
        </w:tc>
      </w:tr>
      <w:tr w:rsidR="009203F7" w:rsidRPr="00102327" w:rsidTr="00E33F47">
        <w:tc>
          <w:tcPr>
            <w:tcW w:w="2891" w:type="dxa"/>
            <w:shd w:val="clear" w:color="auto" w:fill="FFFFFF"/>
          </w:tcPr>
          <w:p w:rsidR="009203F7" w:rsidRPr="00B4633E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E33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</w:t>
            </w:r>
          </w:p>
        </w:tc>
      </w:tr>
    </w:tbl>
    <w:p w:rsidR="009203F7" w:rsidRDefault="009203F7" w:rsidP="009203F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31492" w:rsidRDefault="00831492" w:rsidP="00831492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142" w:right="1483"/>
        <w:rPr>
          <w:rFonts w:ascii="Arial" w:hAnsi="Arial" w:cs="Arial"/>
          <w:b/>
          <w:bCs/>
          <w:color w:val="000000"/>
          <w:sz w:val="22"/>
          <w:szCs w:val="22"/>
        </w:rPr>
      </w:pPr>
      <w:r w:rsidRPr="00697A59">
        <w:rPr>
          <w:rFonts w:ascii="Arial" w:hAnsi="Arial" w:cs="Arial"/>
          <w:b/>
          <w:bCs/>
          <w:color w:val="000000"/>
          <w:sz w:val="22"/>
          <w:szCs w:val="22"/>
        </w:rPr>
        <w:t xml:space="preserve">NOTA: </w:t>
      </w:r>
      <w:r w:rsidR="00E33F47">
        <w:rPr>
          <w:rFonts w:ascii="Arial" w:hAnsi="Arial" w:cs="Arial"/>
          <w:b/>
          <w:bCs/>
          <w:color w:val="000000"/>
          <w:sz w:val="22"/>
          <w:szCs w:val="22"/>
        </w:rPr>
        <w:t xml:space="preserve">Durante el </w:t>
      </w:r>
      <w:r w:rsidR="003A6B64">
        <w:rPr>
          <w:rFonts w:ascii="Arial" w:hAnsi="Arial" w:cs="Arial"/>
          <w:b/>
          <w:bCs/>
          <w:color w:val="000000"/>
          <w:sz w:val="22"/>
          <w:szCs w:val="22"/>
        </w:rPr>
        <w:t xml:space="preserve"> periodo del 01 al 3</w:t>
      </w:r>
      <w:r w:rsidR="003138C5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3A6B64">
        <w:rPr>
          <w:rFonts w:ascii="Arial" w:hAnsi="Arial" w:cs="Arial"/>
          <w:b/>
          <w:bCs/>
          <w:color w:val="000000"/>
          <w:sz w:val="22"/>
          <w:szCs w:val="22"/>
        </w:rPr>
        <w:t xml:space="preserve"> de </w:t>
      </w:r>
      <w:r w:rsidR="003138C5">
        <w:rPr>
          <w:rFonts w:ascii="Arial" w:hAnsi="Arial" w:cs="Arial"/>
          <w:b/>
          <w:bCs/>
          <w:color w:val="000000"/>
          <w:sz w:val="22"/>
          <w:szCs w:val="22"/>
        </w:rPr>
        <w:t>abril</w:t>
      </w:r>
      <w:r w:rsidR="00FA552E">
        <w:rPr>
          <w:rFonts w:ascii="Arial" w:hAnsi="Arial" w:cs="Arial"/>
          <w:b/>
          <w:bCs/>
          <w:color w:val="000000"/>
          <w:sz w:val="22"/>
          <w:szCs w:val="22"/>
        </w:rPr>
        <w:t xml:space="preserve"> de 2022</w:t>
      </w:r>
      <w:r>
        <w:rPr>
          <w:rFonts w:ascii="Arial" w:hAnsi="Arial" w:cs="Arial"/>
          <w:b/>
          <w:bCs/>
          <w:color w:val="000000"/>
          <w:sz w:val="22"/>
          <w:szCs w:val="22"/>
        </w:rPr>
        <w:t>, no se registró movimiento en el presente numeral.</w:t>
      </w:r>
    </w:p>
    <w:p w:rsidR="000F3A8C" w:rsidRPr="009203F7" w:rsidRDefault="000F3A8C" w:rsidP="00831492">
      <w:bookmarkStart w:id="0" w:name="_GoBack"/>
      <w:bookmarkEnd w:id="0"/>
    </w:p>
    <w:sectPr w:rsidR="000F3A8C" w:rsidRPr="009203F7" w:rsidSect="005157F3">
      <w:headerReference w:type="default" r:id="rId6"/>
      <w:footerReference w:type="default" r:id="rId7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F47" w:rsidRDefault="00E33F47" w:rsidP="000F3A8C">
      <w:r>
        <w:separator/>
      </w:r>
    </w:p>
  </w:endnote>
  <w:endnote w:type="continuationSeparator" w:id="1">
    <w:p w:rsidR="00E33F47" w:rsidRDefault="00E33F47" w:rsidP="000F3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47" w:rsidRDefault="00E33F47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-793115</wp:posOffset>
          </wp:positionH>
          <wp:positionV relativeFrom="paragraph">
            <wp:posOffset>-655510</wp:posOffset>
          </wp:positionV>
          <wp:extent cx="9856519" cy="10687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519" cy="1068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F47" w:rsidRDefault="00E33F47" w:rsidP="000F3A8C">
      <w:r>
        <w:separator/>
      </w:r>
    </w:p>
  </w:footnote>
  <w:footnote w:type="continuationSeparator" w:id="1">
    <w:p w:rsidR="00E33F47" w:rsidRDefault="00E33F47" w:rsidP="000F3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47" w:rsidRPr="002A63A0" w:rsidRDefault="00E33F47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-444310</wp:posOffset>
          </wp:positionH>
          <wp:positionV relativeFrom="paragraph">
            <wp:posOffset>-115570</wp:posOffset>
          </wp:positionV>
          <wp:extent cx="2149434" cy="1318161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becer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34" cy="1318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:rsidR="00E33F47" w:rsidRDefault="00E33F47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 w:rsidRPr="002A63A0">
      <w:rPr>
        <w:rFonts w:ascii="Arial" w:hAnsi="Arial" w:cs="Arial"/>
        <w:b/>
        <w:color w:val="FF0000"/>
        <w:sz w:val="24"/>
        <w:szCs w:val="32"/>
        <w:lang w:val="es-GT"/>
      </w:rPr>
      <w:t xml:space="preserve">SUBDIRECCIÒN </w:t>
    </w:r>
    <w:r>
      <w:rPr>
        <w:rFonts w:ascii="Arial" w:hAnsi="Arial" w:cs="Arial"/>
        <w:b/>
        <w:color w:val="FF0000"/>
        <w:sz w:val="24"/>
        <w:szCs w:val="32"/>
        <w:lang w:val="es-GT"/>
      </w:rPr>
      <w:t>TECNICA ADMINISTRATIVA/DEPARTAMENTO DE ADQUISICIONES</w:t>
    </w:r>
  </w:p>
  <w:p w:rsidR="00E33F47" w:rsidRPr="002A63A0" w:rsidRDefault="00E33F47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>Responsable de actualización de información</w:t>
    </w:r>
    <w:r>
      <w:rPr>
        <w:rFonts w:ascii="Arial" w:hAnsi="Arial" w:cs="Arial"/>
        <w:b/>
        <w:color w:val="17365D" w:themeColor="text2" w:themeShade="BF"/>
        <w:lang w:val="es-GT"/>
      </w:rPr>
      <w:t>: Departamento de Adquisiciones</w:t>
    </w:r>
  </w:p>
  <w:p w:rsidR="00E33F47" w:rsidRPr="002A63A0" w:rsidRDefault="00E33F47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3138C5">
      <w:rPr>
        <w:rFonts w:ascii="Arial" w:hAnsi="Arial" w:cs="Arial"/>
        <w:b/>
        <w:color w:val="17365D" w:themeColor="text2" w:themeShade="BF"/>
        <w:lang w:val="es-GT"/>
      </w:rPr>
      <w:t>30/04</w:t>
    </w:r>
    <w:r>
      <w:rPr>
        <w:rFonts w:ascii="Arial" w:hAnsi="Arial" w:cs="Arial"/>
        <w:b/>
        <w:color w:val="17365D" w:themeColor="text2" w:themeShade="BF"/>
        <w:lang w:val="es-GT"/>
      </w:rPr>
      <w:t>/2022</w:t>
    </w:r>
  </w:p>
  <w:p w:rsidR="00E33F47" w:rsidRPr="002A63A0" w:rsidRDefault="00E33F47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>
      <w:rPr>
        <w:rFonts w:ascii="Arial" w:hAnsi="Arial" w:cs="Arial"/>
        <w:b/>
        <w:color w:val="17365D" w:themeColor="text2" w:themeShade="BF"/>
        <w:u w:val="single"/>
        <w:lang w:val="es-GT"/>
      </w:rPr>
      <w:t>11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:rsidR="00E33F47" w:rsidRPr="002A63A0" w:rsidRDefault="00E33F47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:rsidR="00E33F47" w:rsidRPr="006D254B" w:rsidRDefault="00E33F47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CONTRATACIONES DE BIENES Y SERVICIOS</w:t>
    </w:r>
  </w:p>
  <w:p w:rsidR="00E33F47" w:rsidRPr="006D254B" w:rsidRDefault="00E33F47">
    <w:pPr>
      <w:pStyle w:val="Encabezado"/>
      <w:rPr>
        <w:lang w:val="es-G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296070"/>
    <w:rsid w:val="000B6815"/>
    <w:rsid w:val="000C5BCA"/>
    <w:rsid w:val="000F3A8C"/>
    <w:rsid w:val="000F4DA7"/>
    <w:rsid w:val="000F5088"/>
    <w:rsid w:val="00124763"/>
    <w:rsid w:val="002108A3"/>
    <w:rsid w:val="002910F2"/>
    <w:rsid w:val="00296070"/>
    <w:rsid w:val="002962F8"/>
    <w:rsid w:val="002D375F"/>
    <w:rsid w:val="003138C5"/>
    <w:rsid w:val="00385A4F"/>
    <w:rsid w:val="003A6B64"/>
    <w:rsid w:val="003C5EE9"/>
    <w:rsid w:val="003E0D9E"/>
    <w:rsid w:val="003E54E8"/>
    <w:rsid w:val="00424E67"/>
    <w:rsid w:val="004C1E29"/>
    <w:rsid w:val="00505E5F"/>
    <w:rsid w:val="005157F3"/>
    <w:rsid w:val="005A66B2"/>
    <w:rsid w:val="005B4580"/>
    <w:rsid w:val="005F5C67"/>
    <w:rsid w:val="00647EDB"/>
    <w:rsid w:val="006923F0"/>
    <w:rsid w:val="006C5B2D"/>
    <w:rsid w:val="006D254B"/>
    <w:rsid w:val="007F66CA"/>
    <w:rsid w:val="00815AB5"/>
    <w:rsid w:val="00831492"/>
    <w:rsid w:val="008A363E"/>
    <w:rsid w:val="008F015C"/>
    <w:rsid w:val="008F16E9"/>
    <w:rsid w:val="009119FE"/>
    <w:rsid w:val="009203F7"/>
    <w:rsid w:val="00951E89"/>
    <w:rsid w:val="009B630F"/>
    <w:rsid w:val="00A04350"/>
    <w:rsid w:val="00A14724"/>
    <w:rsid w:val="00A40CF8"/>
    <w:rsid w:val="00A572D6"/>
    <w:rsid w:val="00AD1A8F"/>
    <w:rsid w:val="00B43A7A"/>
    <w:rsid w:val="00C25A18"/>
    <w:rsid w:val="00C33DC3"/>
    <w:rsid w:val="00D832CC"/>
    <w:rsid w:val="00D90A38"/>
    <w:rsid w:val="00D97EFE"/>
    <w:rsid w:val="00E33F47"/>
    <w:rsid w:val="00ED650F"/>
    <w:rsid w:val="00F22E47"/>
    <w:rsid w:val="00FA552E"/>
    <w:rsid w:val="00FB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jzuniga</cp:lastModifiedBy>
  <cp:revision>25</cp:revision>
  <cp:lastPrinted>2022-03-14T12:21:00Z</cp:lastPrinted>
  <dcterms:created xsi:type="dcterms:W3CDTF">2020-10-05T23:23:00Z</dcterms:created>
  <dcterms:modified xsi:type="dcterms:W3CDTF">2022-05-09T13:37:00Z</dcterms:modified>
</cp:coreProperties>
</file>