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96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3928"/>
        <w:gridCol w:w="3724"/>
        <w:gridCol w:w="2089"/>
        <w:gridCol w:w="1796"/>
        <w:gridCol w:w="999"/>
      </w:tblGrid>
      <w:tr w:rsidR="00261D10" w:rsidTr="00D733DE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NOMBRES Y APELLIDOS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TIPO DE SERVICIO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UBICACIÓN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HONORARIOS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VIÁTICOS</w:t>
            </w:r>
          </w:p>
        </w:tc>
      </w:tr>
      <w:tr w:rsidR="00261D10" w:rsidTr="00D733D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Pr="00D733DE" w:rsidRDefault="00261D10" w:rsidP="00D733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Pr="00D733DE" w:rsidRDefault="00261D10" w:rsidP="00D733DE">
            <w:pPr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>CÉSAR AMILCAR PANTALEÓN HERRERA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Pr="00D733DE" w:rsidRDefault="00261D10" w:rsidP="00D733DE">
            <w:pPr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Pr="00D733DE" w:rsidRDefault="00261D10" w:rsidP="00D73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>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Pr="00D733DE" w:rsidRDefault="00261D10" w:rsidP="00D733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 xml:space="preserve"> Q           </w:t>
            </w:r>
            <w:r w:rsidR="00D4675C" w:rsidRPr="00D733DE">
              <w:rPr>
                <w:rFonts w:ascii="Arial" w:hAnsi="Arial" w:cs="Arial"/>
                <w:color w:val="000000"/>
                <w:sz w:val="16"/>
                <w:szCs w:val="16"/>
              </w:rPr>
              <w:t>24,500.00</w:t>
            </w: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Pr="00D733DE" w:rsidRDefault="00261D10" w:rsidP="00D733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-------</w:t>
            </w:r>
          </w:p>
        </w:tc>
      </w:tr>
      <w:tr w:rsidR="00261D10" w:rsidTr="00D733D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Pr="00D733DE" w:rsidRDefault="00261D10" w:rsidP="00D733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Pr="00D733DE" w:rsidRDefault="00261D10" w:rsidP="00D733DE">
            <w:pPr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>PAOLO CESAR ESTUARDO CAMPOSECO CHANG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Pr="00D733DE" w:rsidRDefault="00261D10" w:rsidP="00D733DE">
            <w:pPr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Pr="00D733DE" w:rsidRDefault="00261D10" w:rsidP="00D73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>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Pr="00D733DE" w:rsidRDefault="00D4675C" w:rsidP="00D733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Q           24,500.00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Pr="00D733DE" w:rsidRDefault="00261D10" w:rsidP="00D733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-------</w:t>
            </w:r>
          </w:p>
        </w:tc>
      </w:tr>
      <w:tr w:rsidR="00261D10" w:rsidTr="00D733D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Pr="00D733DE" w:rsidRDefault="00261D10" w:rsidP="00D733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Pr="00D733DE" w:rsidRDefault="00261D10" w:rsidP="00D733DE">
            <w:pPr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>JUAN ALBERTO MONZÓN ESQUIVEL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Pr="00D733DE" w:rsidRDefault="00261D10" w:rsidP="00D733DE">
            <w:pPr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Pr="00D733DE" w:rsidRDefault="00261D10" w:rsidP="00D73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>SUBDIRECCIÓN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Pr="00D733DE" w:rsidRDefault="00261D10" w:rsidP="00D733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4675C" w:rsidRPr="00D733DE">
              <w:rPr>
                <w:rFonts w:ascii="Arial" w:hAnsi="Arial" w:cs="Arial"/>
                <w:color w:val="000000"/>
                <w:sz w:val="16"/>
                <w:szCs w:val="16"/>
              </w:rPr>
              <w:t>Q           24,500.00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Pr="00D733DE" w:rsidRDefault="00261D10" w:rsidP="00D733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-------</w:t>
            </w:r>
          </w:p>
        </w:tc>
      </w:tr>
      <w:tr w:rsidR="00261D10" w:rsidTr="00D733D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Pr="00D733DE" w:rsidRDefault="00261D10" w:rsidP="00D733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Pr="00D733DE" w:rsidRDefault="00261D10" w:rsidP="00D733DE">
            <w:pPr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>DIEGO JOSÉ MONTUFAR MILIAN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Pr="00D733DE" w:rsidRDefault="00261D10" w:rsidP="00D733DE">
            <w:pPr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Pr="00D733DE" w:rsidRDefault="00261D10" w:rsidP="00D73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>SUBDIRECCIÓN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Pr="00D733DE" w:rsidRDefault="00261D10" w:rsidP="00D733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4675C" w:rsidRPr="00D733DE">
              <w:rPr>
                <w:rFonts w:ascii="Arial" w:hAnsi="Arial" w:cs="Arial"/>
                <w:color w:val="000000"/>
                <w:sz w:val="16"/>
                <w:szCs w:val="16"/>
              </w:rPr>
              <w:t>Q           24,500.00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Pr="00D733DE" w:rsidRDefault="00261D10" w:rsidP="00D733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-------</w:t>
            </w:r>
          </w:p>
        </w:tc>
      </w:tr>
    </w:tbl>
    <w:p w:rsidR="000F3A8C" w:rsidRPr="00C25A18" w:rsidRDefault="000F3A8C" w:rsidP="00D733DE"/>
    <w:sectPr w:rsidR="000F3A8C" w:rsidRPr="00C25A18" w:rsidSect="005157F3">
      <w:headerReference w:type="default" r:id="rId7"/>
      <w:footerReference w:type="default" r:id="rId8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37" w:rsidRDefault="00137C37" w:rsidP="000F3A8C">
      <w:r>
        <w:separator/>
      </w:r>
    </w:p>
  </w:endnote>
  <w:endnote w:type="continuationSeparator" w:id="0">
    <w:p w:rsidR="00137C37" w:rsidRDefault="00137C37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37" w:rsidRDefault="00137C37" w:rsidP="000F3A8C">
      <w:r>
        <w:separator/>
      </w:r>
    </w:p>
  </w:footnote>
  <w:footnote w:type="continuationSeparator" w:id="0">
    <w:p w:rsidR="00137C37" w:rsidRDefault="00137C37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D733DE" w:rsidRDefault="000F3A8C" w:rsidP="000F3A8C">
    <w:pPr>
      <w:pStyle w:val="Encabezado"/>
      <w:jc w:val="center"/>
      <w:rPr>
        <w:rFonts w:ascii="Arial" w:hAnsi="Arial" w:cs="Arial"/>
        <w:b/>
        <w:color w:val="FF0000"/>
        <w:sz w:val="24"/>
        <w:szCs w:val="28"/>
        <w:lang w:val="es-GT"/>
      </w:rPr>
    </w:pPr>
    <w:r w:rsidRPr="00D733DE">
      <w:rPr>
        <w:noProof/>
        <w:sz w:val="20"/>
        <w:szCs w:val="20"/>
        <w:lang w:val="es-GT" w:eastAsia="es-GT"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page">
            <wp:align>left</wp:align>
          </wp:positionH>
          <wp:positionV relativeFrom="paragraph">
            <wp:posOffset>-414655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33DE">
      <w:rPr>
        <w:rFonts w:ascii="Arial" w:hAnsi="Arial" w:cs="Arial"/>
        <w:b/>
        <w:color w:val="FF0000"/>
        <w:sz w:val="24"/>
        <w:szCs w:val="28"/>
        <w:lang w:val="es-GT"/>
      </w:rPr>
      <w:t>INSTITUTO GUATEMALTECO DE MIGRACIÓN</w:t>
    </w:r>
  </w:p>
  <w:p w:rsidR="000F3A8C" w:rsidRPr="00D733DE" w:rsidRDefault="000F3A8C" w:rsidP="000F3A8C">
    <w:pPr>
      <w:pStyle w:val="Encabezado"/>
      <w:jc w:val="center"/>
      <w:rPr>
        <w:rFonts w:ascii="Arial" w:hAnsi="Arial" w:cs="Arial"/>
        <w:b/>
        <w:color w:val="FF0000"/>
        <w:szCs w:val="28"/>
        <w:lang w:val="es-GT"/>
      </w:rPr>
    </w:pPr>
    <w:r w:rsidRPr="00D733DE">
      <w:rPr>
        <w:rFonts w:ascii="Arial" w:hAnsi="Arial" w:cs="Arial"/>
        <w:b/>
        <w:color w:val="FF0000"/>
        <w:szCs w:val="28"/>
        <w:lang w:val="es-GT"/>
      </w:rPr>
      <w:t>SUBDIRECCI</w:t>
    </w:r>
    <w:r w:rsidR="00D733DE" w:rsidRPr="00D733DE">
      <w:rPr>
        <w:rFonts w:ascii="Arial" w:hAnsi="Arial" w:cs="Arial"/>
        <w:b/>
        <w:color w:val="FF0000"/>
        <w:szCs w:val="28"/>
        <w:lang w:val="es-GT"/>
      </w:rPr>
      <w:t>Ó</w:t>
    </w:r>
    <w:r w:rsidRPr="00D733DE">
      <w:rPr>
        <w:rFonts w:ascii="Arial" w:hAnsi="Arial" w:cs="Arial"/>
        <w:b/>
        <w:color w:val="FF0000"/>
        <w:szCs w:val="28"/>
        <w:lang w:val="es-GT"/>
      </w:rPr>
      <w:t>N DE RECURSOS HUMANOS Y PROFESIONALIZACIÓN DE PERSONAL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Lcda. Dania Lucrecia Moscoso Sarceño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955BE7">
      <w:rPr>
        <w:rFonts w:ascii="Arial" w:hAnsi="Arial" w:cs="Arial"/>
        <w:b/>
        <w:color w:val="17365D" w:themeColor="text2" w:themeShade="BF"/>
        <w:lang w:val="es-GT"/>
      </w:rPr>
      <w:t>Lcda. María José Arriola Torres de García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73493">
      <w:rPr>
        <w:rFonts w:ascii="Arial" w:hAnsi="Arial" w:cs="Arial"/>
        <w:b/>
        <w:color w:val="17365D" w:themeColor="text2" w:themeShade="BF"/>
        <w:lang w:val="es-GT"/>
      </w:rPr>
      <w:t>3</w:t>
    </w:r>
    <w:r w:rsidR="00D733DE">
      <w:rPr>
        <w:rFonts w:ascii="Arial" w:hAnsi="Arial" w:cs="Arial"/>
        <w:b/>
        <w:color w:val="17365D" w:themeColor="text2" w:themeShade="BF"/>
        <w:lang w:val="es-GT"/>
      </w:rPr>
      <w:t>1</w:t>
    </w:r>
    <w:r w:rsidR="00673493">
      <w:rPr>
        <w:rFonts w:ascii="Arial" w:hAnsi="Arial" w:cs="Arial"/>
        <w:b/>
        <w:color w:val="17365D" w:themeColor="text2" w:themeShade="BF"/>
        <w:lang w:val="es-GT"/>
      </w:rPr>
      <w:t xml:space="preserve"> de </w:t>
    </w:r>
    <w:r w:rsidR="00D733DE">
      <w:rPr>
        <w:rFonts w:ascii="Arial" w:hAnsi="Arial" w:cs="Arial"/>
        <w:b/>
        <w:color w:val="17365D" w:themeColor="text2" w:themeShade="BF"/>
        <w:lang w:val="es-GT"/>
      </w:rPr>
      <w:t>octubre</w:t>
    </w:r>
    <w:r w:rsidR="00955BE7">
      <w:rPr>
        <w:rFonts w:ascii="Arial" w:hAnsi="Arial" w:cs="Arial"/>
        <w:b/>
        <w:color w:val="17365D" w:themeColor="text2" w:themeShade="BF"/>
        <w:lang w:val="es-GT"/>
      </w:rPr>
      <w:t xml:space="preserve"> 2020</w:t>
    </w:r>
  </w:p>
  <w:p w:rsidR="000F3A8C" w:rsidRPr="002A63A0" w:rsidRDefault="00DD7DBF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(Artículo 11</w:t>
    </w:r>
    <w:r w:rsidR="000F3A8C"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2</w:t>
    </w:r>
    <w:r w:rsidR="000F3A8C"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C25A18" w:rsidRDefault="00DD7DBF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LISTADO DE ASESORES</w:t>
    </w:r>
  </w:p>
  <w:p w:rsidR="006D254B" w:rsidRP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6D254B">
      <w:rPr>
        <w:rFonts w:ascii="Arial" w:hAnsi="Arial" w:cs="Arial"/>
        <w:b/>
        <w:color w:val="17365D" w:themeColor="text2" w:themeShade="BF"/>
        <w:lang w:val="es-GT"/>
      </w:rPr>
      <w:t>Nota: No se erogan recursos en concepto de pago de Dietas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137C37"/>
    <w:rsid w:val="00261D10"/>
    <w:rsid w:val="00296070"/>
    <w:rsid w:val="003E0D9E"/>
    <w:rsid w:val="004C1E29"/>
    <w:rsid w:val="005157F3"/>
    <w:rsid w:val="00647EDB"/>
    <w:rsid w:val="00673493"/>
    <w:rsid w:val="006923F0"/>
    <w:rsid w:val="006D254B"/>
    <w:rsid w:val="00716D23"/>
    <w:rsid w:val="00720ECA"/>
    <w:rsid w:val="008F16E9"/>
    <w:rsid w:val="009119FE"/>
    <w:rsid w:val="00951E89"/>
    <w:rsid w:val="00955BE7"/>
    <w:rsid w:val="00C25A18"/>
    <w:rsid w:val="00C33DC3"/>
    <w:rsid w:val="00C46CB6"/>
    <w:rsid w:val="00D4675C"/>
    <w:rsid w:val="00D733DE"/>
    <w:rsid w:val="00D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 Publica</cp:lastModifiedBy>
  <cp:revision>7</cp:revision>
  <dcterms:created xsi:type="dcterms:W3CDTF">2020-10-12T21:10:00Z</dcterms:created>
  <dcterms:modified xsi:type="dcterms:W3CDTF">2021-02-19T01:59:00Z</dcterms:modified>
</cp:coreProperties>
</file>